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 w:themeColor="text1"/>
          <w:sz w:val="28"/>
          <w:szCs w:val="28"/>
        </w:rPr>
      </w:pPr>
      <w:bookmarkStart w:id="0" w:name="_Toc14347"/>
      <w:r>
        <w:rPr>
          <w:rFonts w:hint="eastAsia"/>
          <w:b/>
          <w:color w:val="000000" w:themeColor="text1"/>
          <w:sz w:val="28"/>
          <w:szCs w:val="28"/>
        </w:rPr>
        <w:t>响应文件要求一览表</w:t>
      </w:r>
    </w:p>
    <w:tbl>
      <w:tblPr>
        <w:tblStyle w:val="39"/>
        <w:tblW w:w="10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305"/>
        <w:gridCol w:w="2835"/>
        <w:gridCol w:w="5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4140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文件名称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有关要求或说明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一</w:t>
            </w:r>
          </w:p>
        </w:tc>
        <w:tc>
          <w:tcPr>
            <w:tcW w:w="4140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封面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原件签字盖公章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1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二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资审文件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企业基本情况一览表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原件盖公章，格式及说明详见 “附件1”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企业营业执照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原件扫描件盖公章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项目负责人资质证书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原件扫描件盖公章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法定代表人证明书及法人身份证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法定代表人证明书原件盖公章，身份证复印件盖公章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授权委托书及投标负责人身份证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法人授权投标负责人办理本投标事宜，授权委托书原件盖公章，身份证复印件盖公章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商务标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投标报价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函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原件盖公章，格式详见 “附件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81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四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资信标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同类工程业绩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1、提供近五年（自招标公告发布之日起倒推）投标人承接过的最具代表性的同类工程（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管线迁改类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工程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业绩包括但不限于电力专业、通信专业、有线电视专业等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）业绩（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最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多提供4项，超过4项则按列表前4项计取）。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注：业绩有效时间以合同签订时间为准，业绩证明资料可提供中标通知书（若有）、合同等证明资料关键页原件扫描件（关键页应扫描清晰，体现工程名称、工程内容、合同签订时间、合同额、签字盖章等）。合同金额大于本项目1/2投标限价为有效业绩。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原件盖公章，格式详见 “附件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</w:rPr>
              <w:t>项目管理团队配置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项目管理团队由投标人自行配置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至少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需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包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含：项目负责人、土建专业负责人、安装专业负责人等专业技术人员。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证明材料：①项目管理团队人员的任职资格材料（相关执业资格证、职称证书、毕业证等）；②项目管理团队人员需提供本单位至少3个月社保缴纳证明。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原件盖公章，格式详见 “附件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五</w:t>
            </w: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技术标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技术标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服务方案：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投标人针对本项目服务方案进行简要阐述，至少包含：项目重难点分析，概算审核、预算编（审）控制方案，项目实施阶段造价控制方案，结算审核控制方案等。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自拟格式。</w:t>
            </w:r>
          </w:p>
        </w:tc>
      </w:tr>
    </w:tbl>
    <w:p>
      <w:pPr>
        <w:adjustRightInd w:val="0"/>
        <w:snapToGrid w:val="0"/>
        <w:spacing w:after="200" w:line="360" w:lineRule="auto"/>
        <w:outlineLvl w:val="2"/>
        <w:rPr>
          <w:bCs/>
          <w:color w:val="000000" w:themeColor="text1"/>
        </w:rPr>
      </w:pPr>
    </w:p>
    <w:p>
      <w:pPr>
        <w:spacing w:after="160" w:line="360" w:lineRule="auto"/>
        <w:outlineLvl w:val="2"/>
        <w:rPr>
          <w:rFonts w:hint="eastAsia" w:ascii="宋体" w:hAnsi="宋体" w:eastAsia="宋体" w:cs="宋体"/>
          <w:b/>
          <w:bCs w:val="0"/>
          <w:color w:val="000000" w:themeColor="text1"/>
        </w:rPr>
      </w:pPr>
      <w:r>
        <w:rPr>
          <w:bCs/>
          <w:color w:val="000000" w:themeColor="text1"/>
        </w:rPr>
        <w:br w:type="page"/>
      </w:r>
      <w:r>
        <w:rPr>
          <w:rFonts w:hint="eastAsia" w:ascii="宋体" w:hAnsi="宋体" w:eastAsia="宋体" w:cs="宋体"/>
          <w:b/>
          <w:bCs w:val="0"/>
          <w:color w:val="000000" w:themeColor="text1"/>
        </w:rPr>
        <w:t>附件1：</w:t>
      </w:r>
    </w:p>
    <w:p>
      <w:pPr>
        <w:spacing w:after="160" w:line="360" w:lineRule="auto"/>
        <w:jc w:val="center"/>
        <w:outlineLvl w:val="2"/>
        <w:rPr>
          <w:rFonts w:hint="eastAsia" w:ascii="宋体" w:hAnsi="宋体" w:eastAsia="宋体" w:cs="宋体"/>
          <w:b/>
          <w:bCs w:val="0"/>
          <w:color w:val="000000" w:themeColor="text1"/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</w:rPr>
        <w:t>企业基本情况一览表</w:t>
      </w:r>
    </w:p>
    <w:tbl>
      <w:tblPr>
        <w:tblStyle w:val="39"/>
        <w:tblW w:w="9172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5"/>
        <w:gridCol w:w="2334"/>
        <w:gridCol w:w="2429"/>
        <w:gridCol w:w="2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企业名称</w:t>
            </w: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企业曾用名（如有）</w:t>
            </w: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统一社会信用代码</w:t>
            </w: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企业性质（民营/国有）</w:t>
            </w: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注册资金（万元）</w:t>
            </w: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注册地址</w:t>
            </w: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企业法定代表人</w:t>
            </w: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建立日期</w:t>
            </w: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bookmarkStart w:id="2" w:name="_GoBack"/>
            <w:bookmarkEnd w:id="2"/>
            <w:r>
              <w:rPr>
                <w:rFonts w:hint="eastAsia"/>
                <w:color w:val="000000" w:themeColor="text1"/>
                <w:sz w:val="24"/>
                <w:szCs w:val="24"/>
              </w:rPr>
              <w:t>企业简介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（内容包括企业规模、人员数量及具有技术职称人员所占的比率等）</w:t>
            </w:r>
          </w:p>
        </w:tc>
        <w:tc>
          <w:tcPr>
            <w:tcW w:w="67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拟派项目负责人及资质</w:t>
            </w:r>
          </w:p>
        </w:tc>
        <w:tc>
          <w:tcPr>
            <w:tcW w:w="67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投标联系人及联系方式</w:t>
            </w:r>
          </w:p>
        </w:tc>
        <w:tc>
          <w:tcPr>
            <w:tcW w:w="67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其他</w:t>
            </w:r>
          </w:p>
        </w:tc>
        <w:tc>
          <w:tcPr>
            <w:tcW w:w="67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b/>
          <w:bCs/>
          <w:color w:val="000000" w:themeColor="text1"/>
          <w:sz w:val="24"/>
          <w:szCs w:val="24"/>
          <w:u w:val="single"/>
        </w:rPr>
      </w:pPr>
      <w:r>
        <w:rPr>
          <w:rFonts w:hint="eastAsia"/>
          <w:b/>
          <w:bCs/>
          <w:color w:val="000000" w:themeColor="text1"/>
          <w:sz w:val="24"/>
          <w:szCs w:val="24"/>
          <w:u w:val="single"/>
        </w:rPr>
        <w:t>注：1.如果表中填写的内容与招标人在相关网站查询结果不一致，将视为投标人存在弄虚作假的情形。</w:t>
      </w:r>
    </w:p>
    <w:p>
      <w:pPr>
        <w:adjustRightInd w:val="0"/>
        <w:snapToGrid w:val="0"/>
        <w:spacing w:after="200" w:line="360" w:lineRule="auto"/>
        <w:outlineLvl w:val="9"/>
        <w:rPr>
          <w:rFonts w:eastAsia="仿宋_GB2312"/>
          <w:b/>
          <w:bCs/>
          <w:color w:val="000000" w:themeColor="text1"/>
        </w:rPr>
      </w:pPr>
      <w:r>
        <w:rPr>
          <w:rFonts w:ascii="华文细黑"/>
          <w:b/>
          <w:color w:val="000000" w:themeColor="text1"/>
          <w:sz w:val="72"/>
        </w:rPr>
        <w:br w:type="page"/>
      </w:r>
    </w:p>
    <w:p>
      <w:pPr>
        <w:spacing w:after="160" w:line="360" w:lineRule="auto"/>
        <w:outlineLvl w:val="2"/>
        <w:rPr>
          <w:rFonts w:hint="eastAsia" w:ascii="宋体" w:hAnsi="宋体" w:eastAsia="宋体" w:cs="宋体"/>
          <w:b/>
          <w:bCs w:val="0"/>
          <w:color w:val="000000" w:themeColor="text1"/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</w:rPr>
        <w:t>附件</w:t>
      </w:r>
      <w:r>
        <w:rPr>
          <w:rFonts w:hint="eastAsia" w:ascii="宋体" w:hAnsi="宋体" w:eastAsia="宋体" w:cs="宋体"/>
          <w:b/>
          <w:bCs w:val="0"/>
          <w:color w:val="000000" w:themeColor="text1"/>
          <w:lang w:val="en-US" w:eastAsia="zh-CN"/>
        </w:rPr>
        <w:t>2</w:t>
      </w:r>
      <w:r>
        <w:rPr>
          <w:rFonts w:hint="eastAsia" w:ascii="宋体" w:hAnsi="宋体" w:eastAsia="宋体" w:cs="宋体"/>
          <w:b/>
          <w:bCs w:val="0"/>
          <w:color w:val="000000" w:themeColor="text1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360" w:lineRule="auto"/>
        <w:jc w:val="center"/>
        <w:textAlignment w:val="auto"/>
        <w:outlineLvl w:val="2"/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</w:rPr>
        <w:t>投标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lang w:eastAsia="zh-CN"/>
        </w:rPr>
        <w:t>报价函</w:t>
      </w:r>
    </w:p>
    <w:p>
      <w:pPr>
        <w:pStyle w:val="20"/>
        <w:spacing w:line="360" w:lineRule="auto"/>
        <w:rPr>
          <w:rFonts w:hAnsi="宋体"/>
          <w:bCs/>
          <w:color w:val="000000" w:themeColor="text1"/>
          <w:sz w:val="28"/>
          <w:szCs w:val="28"/>
        </w:rPr>
      </w:pPr>
      <w:r>
        <w:rPr>
          <w:rFonts w:hint="eastAsia" w:hAnsi="宋体"/>
          <w:bCs/>
          <w:color w:val="000000" w:themeColor="text1"/>
          <w:sz w:val="28"/>
          <w:szCs w:val="28"/>
        </w:rPr>
        <w:t>致招标人:</w:t>
      </w:r>
      <w:r>
        <w:rPr>
          <w:rFonts w:hint="eastAsia" w:hAnsi="宋体"/>
          <w:b/>
          <w:bCs w:val="0"/>
          <w:color w:val="000000" w:themeColor="text1"/>
          <w:sz w:val="28"/>
          <w:szCs w:val="28"/>
          <w:u w:val="single"/>
        </w:rPr>
        <w:t xml:space="preserve"> </w:t>
      </w:r>
      <w:r>
        <w:rPr>
          <w:rFonts w:hAnsi="宋体"/>
          <w:b/>
          <w:bCs w:val="0"/>
          <w:color w:val="000000" w:themeColor="text1"/>
          <w:sz w:val="28"/>
          <w:szCs w:val="28"/>
          <w:u w:val="single"/>
        </w:rPr>
        <w:t>深圳市龙华</w:t>
      </w:r>
      <w:r>
        <w:rPr>
          <w:rFonts w:hint="eastAsia" w:hAnsi="宋体"/>
          <w:b/>
          <w:bCs w:val="0"/>
          <w:color w:val="000000" w:themeColor="text1"/>
          <w:sz w:val="28"/>
          <w:szCs w:val="28"/>
          <w:u w:val="single"/>
        </w:rPr>
        <w:t xml:space="preserve">建设发展有限公司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eastAsiaTheme="minorEastAsia" w:cstheme="minorBidi"/>
          <w:bCs/>
          <w:color w:val="000000" w:themeColor="text1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Theme="minorEastAsia" w:cstheme="minorBidi"/>
          <w:bCs/>
          <w:color w:val="000000" w:themeColor="text1"/>
          <w:sz w:val="28"/>
          <w:szCs w:val="28"/>
          <w:lang w:val="en-US" w:eastAsia="zh-CN" w:bidi="ar-SA"/>
        </w:rPr>
        <w:t>1.经分析研究</w:t>
      </w:r>
      <w:r>
        <w:rPr>
          <w:rFonts w:hint="eastAsia" w:eastAsiaTheme="minorEastAsia" w:cstheme="minorBidi"/>
          <w:bCs/>
          <w:color w:val="000000" w:themeColor="text1"/>
          <w:sz w:val="28"/>
          <w:szCs w:val="28"/>
        </w:rPr>
        <w:t xml:space="preserve">招标人提供的本次公告内容，并经考察工程现场以后，本投标人就 </w:t>
      </w:r>
      <w:r>
        <w:rPr>
          <w:rFonts w:hint="eastAsia" w:eastAsiaTheme="minorEastAsia" w:cstheme="minorBidi"/>
          <w:bCs/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 w:eastAsiaTheme="minorEastAsia" w:cstheme="minorBidi"/>
          <w:bCs/>
          <w:color w:val="000000" w:themeColor="text1"/>
          <w:sz w:val="28"/>
          <w:szCs w:val="28"/>
          <w:u w:val="single"/>
          <w:lang w:eastAsia="zh-CN"/>
        </w:rPr>
        <w:t>观湖北</w:t>
      </w:r>
      <w:r>
        <w:rPr>
          <w:rFonts w:hint="eastAsia" w:eastAsiaTheme="minorEastAsia" w:cstheme="minorBidi"/>
          <w:bCs/>
          <w:color w:val="000000" w:themeColor="text1"/>
          <w:sz w:val="28"/>
          <w:szCs w:val="28"/>
          <w:u w:val="single"/>
        </w:rPr>
        <w:t>产业片区土地整备利益统筹项目管线迁改</w:t>
      </w:r>
      <w:r>
        <w:rPr>
          <w:rFonts w:hint="eastAsia" w:eastAsiaTheme="minorEastAsia" w:cstheme="minorBidi"/>
          <w:bCs/>
          <w:color w:val="000000" w:themeColor="text1"/>
          <w:sz w:val="28"/>
          <w:szCs w:val="28"/>
          <w:u w:val="single"/>
          <w:lang w:eastAsia="zh-CN"/>
        </w:rPr>
        <w:t>工程（</w:t>
      </w:r>
      <w:r>
        <w:rPr>
          <w:rFonts w:hint="eastAsia" w:eastAsiaTheme="minorEastAsia" w:cstheme="minorBidi"/>
          <w:bCs/>
          <w:color w:val="000000" w:themeColor="text1"/>
          <w:sz w:val="28"/>
          <w:szCs w:val="28"/>
          <w:u w:val="single"/>
        </w:rPr>
        <w:t>造价咨询</w:t>
      </w:r>
      <w:r>
        <w:rPr>
          <w:rFonts w:hint="eastAsia" w:eastAsiaTheme="minorEastAsia" w:cstheme="minorBidi"/>
          <w:bCs/>
          <w:color w:val="000000" w:themeColor="text1"/>
          <w:sz w:val="28"/>
          <w:szCs w:val="28"/>
          <w:u w:val="single"/>
          <w:lang w:eastAsia="zh-CN"/>
        </w:rPr>
        <w:t>）</w:t>
      </w:r>
      <w:r>
        <w:rPr>
          <w:rFonts w:hint="eastAsia" w:eastAsiaTheme="minorEastAsia" w:cstheme="minorBidi"/>
          <w:bCs/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 w:eastAsiaTheme="minorEastAsia" w:cstheme="minorBidi"/>
          <w:bCs/>
          <w:color w:val="000000" w:themeColor="text1"/>
          <w:sz w:val="28"/>
          <w:szCs w:val="28"/>
        </w:rPr>
        <w:t>报价</w:t>
      </w:r>
      <w:r>
        <w:rPr>
          <w:rFonts w:hint="eastAsia" w:eastAsiaTheme="minorEastAsia" w:cstheme="minorBidi"/>
          <w:bCs/>
          <w:color w:val="000000" w:themeColor="text1"/>
          <w:sz w:val="28"/>
          <w:szCs w:val="28"/>
          <w:lang w:eastAsia="zh-CN"/>
        </w:rPr>
        <w:t>：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Calibri" w:hAnsi="宋体" w:eastAsia="宋体"/>
          <w:b/>
          <w:sz w:val="28"/>
          <w:szCs w:val="28"/>
          <w:u w:val="single"/>
          <w:lang w:eastAsia="zh-CN"/>
        </w:rPr>
      </w:pPr>
      <w:r>
        <w:rPr>
          <w:rFonts w:hint="eastAsia" w:ascii="Calibri" w:hAnsi="宋体"/>
          <w:b/>
          <w:sz w:val="28"/>
          <w:szCs w:val="28"/>
        </w:rPr>
        <w:t>根据企业自身情况，理性报价，不会以低于成本的报价竞争，并愿以总价</w:t>
      </w:r>
      <w:r>
        <w:rPr>
          <w:rFonts w:hint="eastAsia" w:ascii="Calibri" w:hAnsi="宋体"/>
          <w:b/>
          <w:sz w:val="28"/>
          <w:szCs w:val="28"/>
          <w:u w:val="single"/>
        </w:rPr>
        <w:t xml:space="preserve">     </w:t>
      </w:r>
      <w:r>
        <w:rPr>
          <w:rFonts w:hint="eastAsia" w:ascii="Calibri" w:hAnsi="宋体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Calibri" w:hAnsi="宋体"/>
          <w:b/>
          <w:sz w:val="28"/>
          <w:szCs w:val="28"/>
        </w:rPr>
        <w:t>元</w:t>
      </w:r>
      <w:r>
        <w:rPr>
          <w:rFonts w:hint="eastAsia" w:ascii="Calibri" w:hAnsi="宋体"/>
          <w:b/>
          <w:sz w:val="28"/>
          <w:szCs w:val="28"/>
          <w:u w:val="single"/>
          <w:lang w:eastAsia="zh-CN"/>
        </w:rPr>
        <w:t>（小写金额，保留两位小数）</w:t>
      </w:r>
      <w:r>
        <w:rPr>
          <w:rFonts w:hint="eastAsia" w:ascii="Calibri" w:hAnsi="宋体"/>
          <w:b/>
          <w:sz w:val="28"/>
          <w:szCs w:val="28"/>
          <w:u w:val="single"/>
        </w:rPr>
        <w:t>，按招标人要求承包本项目工作</w:t>
      </w:r>
      <w:r>
        <w:rPr>
          <w:rFonts w:hint="eastAsia" w:ascii="Calibri" w:hAnsi="宋体"/>
          <w:b/>
          <w:sz w:val="28"/>
          <w:szCs w:val="28"/>
          <w:u w:val="single"/>
          <w:lang w:eastAsia="zh-CN"/>
        </w:rPr>
        <w:t>，投标下浮率：</w:t>
      </w:r>
      <w:r>
        <w:rPr>
          <w:rFonts w:hint="eastAsia" w:ascii="Calibri" w:hAnsi="宋体"/>
          <w:b w:val="0"/>
          <w:bCs/>
          <w:sz w:val="28"/>
          <w:szCs w:val="28"/>
          <w:u w:val="single"/>
          <w:lang w:val="en-US" w:eastAsia="zh-CN"/>
        </w:rPr>
        <w:t xml:space="preserve">        。</w:t>
      </w:r>
      <w:r>
        <w:rPr>
          <w:rFonts w:hint="eastAsia" w:ascii="Calibri" w:hAnsi="宋体"/>
          <w:b/>
          <w:sz w:val="28"/>
          <w:szCs w:val="28"/>
          <w:u w:val="single"/>
        </w:rPr>
        <w:t>结算时按遴选公告原则办理结算。</w:t>
      </w:r>
    </w:p>
    <w:p>
      <w:pPr>
        <w:pStyle w:val="2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Theme="minorEastAsia" w:cstheme="minorBidi"/>
          <w:bCs/>
          <w:color w:val="000000" w:themeColor="text1"/>
          <w:sz w:val="28"/>
          <w:szCs w:val="28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 w:themeColor="text1"/>
          <w:sz w:val="28"/>
          <w:szCs w:val="28"/>
          <w:lang w:val="en-US" w:eastAsia="zh-CN" w:bidi="ar-SA"/>
        </w:rPr>
        <w:t>2.一旦我方中选，将与</w:t>
      </w:r>
      <w:r>
        <w:rPr>
          <w:rFonts w:hint="eastAsia" w:hAnsi="宋体" w:eastAsiaTheme="minorEastAsia" w:cstheme="minorBidi"/>
          <w:bCs/>
          <w:color w:val="000000" w:themeColor="text1"/>
          <w:sz w:val="28"/>
          <w:szCs w:val="28"/>
          <w:lang w:val="en-US" w:eastAsia="zh-CN" w:bidi="ar-SA"/>
        </w:rPr>
        <w:t>招标人</w:t>
      </w:r>
      <w:r>
        <w:rPr>
          <w:rFonts w:hint="eastAsia" w:ascii="宋体" w:hAnsi="宋体" w:eastAsiaTheme="minorEastAsia" w:cstheme="minorBidi"/>
          <w:bCs/>
          <w:color w:val="000000" w:themeColor="text1"/>
          <w:sz w:val="28"/>
          <w:szCs w:val="28"/>
          <w:lang w:val="en-US" w:eastAsia="zh-CN" w:bidi="ar-SA"/>
        </w:rPr>
        <w:t>友好合作，依约履行合同，自觉接受</w:t>
      </w:r>
      <w:r>
        <w:rPr>
          <w:rFonts w:hint="eastAsia" w:hAnsi="宋体" w:eastAsiaTheme="minorEastAsia" w:cstheme="minorBidi"/>
          <w:bCs/>
          <w:color w:val="000000" w:themeColor="text1"/>
          <w:sz w:val="28"/>
          <w:szCs w:val="28"/>
          <w:lang w:val="en-US" w:eastAsia="zh-CN" w:bidi="ar-SA"/>
        </w:rPr>
        <w:t>招标人</w:t>
      </w:r>
      <w:r>
        <w:rPr>
          <w:rFonts w:hint="eastAsia" w:ascii="宋体" w:hAnsi="宋体" w:eastAsiaTheme="minorEastAsia" w:cstheme="minorBidi"/>
          <w:bCs/>
          <w:color w:val="000000" w:themeColor="text1"/>
          <w:sz w:val="28"/>
          <w:szCs w:val="28"/>
          <w:lang w:val="en-US" w:eastAsia="zh-CN" w:bidi="ar-SA"/>
        </w:rPr>
        <w:t>的日常监管和履约评价，提供优质、高效服务。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eastAsiaTheme="minorEastAsia" w:cstheme="minorBidi"/>
          <w:bCs/>
          <w:color w:val="000000" w:themeColor="text1"/>
          <w:sz w:val="28"/>
          <w:szCs w:val="28"/>
          <w:lang w:val="en-US" w:eastAsia="zh-CN"/>
        </w:rPr>
      </w:pPr>
      <w:r>
        <w:rPr>
          <w:rFonts w:hint="eastAsia" w:eastAsiaTheme="minorEastAsia" w:cstheme="minorBidi"/>
          <w:bCs/>
          <w:color w:val="000000" w:themeColor="text1"/>
          <w:sz w:val="28"/>
          <w:szCs w:val="28"/>
          <w:lang w:val="en-US" w:eastAsia="zh-CN"/>
        </w:rPr>
        <w:t>3.在正式的合同协议制定和签署前，本报价连同招标人的中标通知书应为约束贵、我双方的合同文件。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eastAsiaTheme="minorEastAsia" w:cstheme="minorBidi"/>
          <w:bCs/>
          <w:color w:val="000000" w:themeColor="text1"/>
        </w:rPr>
      </w:pPr>
      <w:r>
        <w:rPr>
          <w:rFonts w:hint="eastAsia" w:eastAsiaTheme="minorEastAsia" w:cstheme="minorBidi"/>
          <w:bCs/>
          <w:color w:val="000000" w:themeColor="text1"/>
          <w:sz w:val="28"/>
          <w:szCs w:val="28"/>
          <w:lang w:eastAsia="zh-CN"/>
        </w:rPr>
        <w:t>以下无正文。</w:t>
      </w:r>
    </w:p>
    <w:p>
      <w:pPr>
        <w:adjustRightInd w:val="0"/>
        <w:snapToGrid w:val="0"/>
        <w:spacing w:line="360" w:lineRule="auto"/>
        <w:ind w:left="2520" w:leftChars="0" w:firstLine="420" w:firstLineChars="0"/>
        <w:rPr>
          <w:rFonts w:hint="eastAsia" w:eastAsiaTheme="minorEastAsia" w:cstheme="minorBidi"/>
          <w:bCs/>
          <w:color w:val="000000" w:themeColor="text1"/>
          <w:sz w:val="28"/>
          <w:szCs w:val="28"/>
        </w:rPr>
      </w:pPr>
    </w:p>
    <w:p>
      <w:pPr>
        <w:adjustRightInd w:val="0"/>
        <w:snapToGrid w:val="0"/>
        <w:spacing w:line="360" w:lineRule="auto"/>
        <w:ind w:left="2520" w:leftChars="0" w:firstLine="420" w:firstLineChars="0"/>
        <w:rPr>
          <w:rFonts w:hint="eastAsia" w:eastAsiaTheme="minorEastAsia" w:cstheme="minorBidi"/>
          <w:bCs/>
          <w:color w:val="000000" w:themeColor="text1"/>
          <w:sz w:val="28"/>
          <w:szCs w:val="28"/>
        </w:rPr>
      </w:pPr>
    </w:p>
    <w:p>
      <w:pPr>
        <w:adjustRightInd w:val="0"/>
        <w:snapToGrid w:val="0"/>
        <w:spacing w:line="360" w:lineRule="auto"/>
        <w:ind w:left="2940" w:leftChars="0" w:firstLine="420" w:firstLineChars="0"/>
        <w:rPr>
          <w:rFonts w:eastAsiaTheme="minorEastAsia" w:cstheme="minorBidi"/>
          <w:bCs/>
          <w:color w:val="000000" w:themeColor="text1"/>
          <w:sz w:val="28"/>
          <w:szCs w:val="28"/>
        </w:rPr>
      </w:pPr>
      <w:r>
        <w:rPr>
          <w:rFonts w:hint="eastAsia" w:eastAsiaTheme="minorEastAsia" w:cstheme="minorBidi"/>
          <w:bCs/>
          <w:color w:val="000000" w:themeColor="text1"/>
          <w:sz w:val="28"/>
          <w:szCs w:val="28"/>
        </w:rPr>
        <w:t>投标人（公章）：</w:t>
      </w:r>
      <w:r>
        <w:rPr>
          <w:rFonts w:eastAsiaTheme="minorEastAsia" w:cstheme="minorBidi"/>
          <w:bCs/>
          <w:color w:val="000000" w:themeColor="text1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ind w:left="2940" w:leftChars="0" w:firstLine="420" w:firstLineChars="0"/>
        <w:rPr>
          <w:rFonts w:eastAsiaTheme="minorEastAsia" w:cstheme="minorBidi"/>
          <w:bCs/>
          <w:color w:val="000000" w:themeColor="text1"/>
          <w:sz w:val="28"/>
          <w:szCs w:val="28"/>
        </w:rPr>
      </w:pPr>
      <w:r>
        <w:rPr>
          <w:rFonts w:hint="eastAsia" w:eastAsiaTheme="minorEastAsia" w:cstheme="minorBidi"/>
          <w:bCs/>
          <w:color w:val="000000" w:themeColor="text1"/>
          <w:sz w:val="28"/>
          <w:szCs w:val="28"/>
        </w:rPr>
        <w:t>法人代表人或其授权委托代理人（签章）：</w:t>
      </w:r>
    </w:p>
    <w:p>
      <w:pPr>
        <w:adjustRightInd w:val="0"/>
        <w:snapToGrid w:val="0"/>
        <w:spacing w:line="360" w:lineRule="auto"/>
        <w:ind w:left="2940" w:leftChars="0" w:firstLine="420" w:firstLineChars="0"/>
        <w:rPr>
          <w:rFonts w:eastAsiaTheme="minorEastAsia" w:cstheme="minorBidi"/>
          <w:bCs/>
          <w:color w:val="000000" w:themeColor="text1"/>
          <w:sz w:val="28"/>
          <w:szCs w:val="28"/>
        </w:rPr>
      </w:pPr>
      <w:r>
        <w:rPr>
          <w:rFonts w:hint="eastAsia" w:eastAsiaTheme="minorEastAsia" w:cstheme="minorBidi"/>
          <w:bCs/>
          <w:color w:val="000000" w:themeColor="text1"/>
          <w:sz w:val="28"/>
          <w:szCs w:val="28"/>
        </w:rPr>
        <w:t>日期：</w:t>
      </w:r>
      <w:r>
        <w:rPr>
          <w:rFonts w:hint="eastAsia"/>
          <w:bCs/>
          <w:color w:val="000000" w:themeColor="text1"/>
          <w:sz w:val="28"/>
          <w:szCs w:val="28"/>
        </w:rPr>
        <w:t xml:space="preserve">    年    月    日</w:t>
      </w:r>
    </w:p>
    <w:p>
      <w:pPr>
        <w:adjustRightInd w:val="0"/>
        <w:snapToGrid w:val="0"/>
        <w:spacing w:line="360" w:lineRule="auto"/>
        <w:rPr>
          <w:rFonts w:hint="eastAsia"/>
          <w:bCs/>
          <w:color w:val="000000" w:themeColor="text1"/>
        </w:rPr>
      </w:pPr>
    </w:p>
    <w:p>
      <w:pPr>
        <w:adjustRightInd w:val="0"/>
        <w:snapToGrid w:val="0"/>
        <w:spacing w:line="360" w:lineRule="auto"/>
        <w:rPr>
          <w:rFonts w:hint="eastAsia"/>
          <w:bCs/>
          <w:color w:val="000000" w:themeColor="text1"/>
        </w:rPr>
      </w:pPr>
    </w:p>
    <w:p>
      <w:pPr>
        <w:spacing w:after="160" w:line="360" w:lineRule="auto"/>
        <w:outlineLvl w:val="2"/>
        <w:rPr>
          <w:rFonts w:hint="eastAsia"/>
          <w:bCs/>
          <w:color w:val="000000" w:themeColor="text1"/>
        </w:rPr>
      </w:pPr>
      <w:r>
        <w:rPr>
          <w:rFonts w:hint="eastAsia"/>
          <w:b/>
          <w:bCs w:val="0"/>
          <w:color w:val="000000" w:themeColor="text1"/>
        </w:rPr>
        <w:t>附件</w:t>
      </w:r>
      <w:r>
        <w:rPr>
          <w:rFonts w:hint="eastAsia"/>
          <w:b/>
          <w:bCs w:val="0"/>
          <w:color w:val="000000" w:themeColor="text1"/>
          <w:lang w:val="en-US" w:eastAsia="zh-CN"/>
        </w:rPr>
        <w:t>3</w:t>
      </w:r>
      <w:r>
        <w:rPr>
          <w:rFonts w:hint="eastAsia"/>
          <w:b/>
          <w:bCs w:val="0"/>
          <w:color w:val="000000" w:themeColor="text1"/>
        </w:rPr>
        <w:t>:</w:t>
      </w:r>
    </w:p>
    <w:p>
      <w:pPr>
        <w:adjustRightInd w:val="0"/>
        <w:snapToGrid w:val="0"/>
        <w:spacing w:line="360" w:lineRule="auto"/>
        <w:rPr>
          <w:rFonts w:hint="eastAsia"/>
          <w:bCs/>
          <w:color w:val="000000" w:themeColor="text1"/>
        </w:rPr>
      </w:pPr>
    </w:p>
    <w:p>
      <w:pPr>
        <w:spacing w:after="160" w:line="360" w:lineRule="auto"/>
        <w:jc w:val="center"/>
        <w:outlineLvl w:val="2"/>
        <w:rPr>
          <w:b/>
          <w:bCs/>
          <w:color w:val="000000" w:themeColor="text1"/>
          <w:sz w:val="32"/>
          <w:szCs w:val="32"/>
        </w:rPr>
      </w:pPr>
      <w:r>
        <w:rPr>
          <w:rFonts w:hint="eastAsia"/>
          <w:b/>
          <w:bCs/>
          <w:color w:val="000000" w:themeColor="text1"/>
          <w:sz w:val="32"/>
          <w:szCs w:val="32"/>
          <w:lang w:eastAsia="zh-CN"/>
        </w:rPr>
        <w:t>企业同类工程业绩</w:t>
      </w:r>
      <w:r>
        <w:rPr>
          <w:rFonts w:hint="eastAsia"/>
          <w:b/>
          <w:bCs/>
          <w:color w:val="000000" w:themeColor="text1"/>
          <w:sz w:val="32"/>
          <w:szCs w:val="32"/>
        </w:rPr>
        <w:t>一览表</w:t>
      </w:r>
    </w:p>
    <w:p>
      <w:pPr>
        <w:adjustRightInd w:val="0"/>
        <w:snapToGrid w:val="0"/>
        <w:spacing w:line="360" w:lineRule="auto"/>
        <w:rPr>
          <w:rFonts w:hint="eastAsia"/>
          <w:bCs/>
          <w:color w:val="000000" w:themeColor="text1"/>
        </w:rPr>
      </w:pPr>
    </w:p>
    <w:p>
      <w:pPr>
        <w:bidi w:val="0"/>
        <w:jc w:val="left"/>
        <w:rPr>
          <w:b/>
          <w:bCs/>
          <w:u w:val="single"/>
          <w:lang w:val="en-US" w:eastAsia="zh-CN"/>
        </w:rPr>
      </w:pPr>
      <w:r>
        <w:rPr>
          <w:rFonts w:hint="eastAsia"/>
          <w:b/>
          <w:bCs/>
          <w:u w:val="single"/>
          <w:lang w:val="en-US" w:eastAsia="zh-CN"/>
        </w:rPr>
        <w:t>注：如有其他信息，可扩展表格。</w:t>
      </w:r>
    </w:p>
    <w:p>
      <w:pPr>
        <w:adjustRightInd w:val="0"/>
        <w:snapToGrid w:val="0"/>
        <w:spacing w:line="360" w:lineRule="auto"/>
        <w:rPr>
          <w:rFonts w:hint="eastAsia"/>
          <w:bCs/>
          <w:color w:val="000000" w:themeColor="text1"/>
        </w:rPr>
      </w:pPr>
    </w:p>
    <w:bookmarkEnd w:id="0"/>
    <w:p/>
    <w:p>
      <w:pPr>
        <w:bidi w:val="0"/>
        <w:rPr>
          <w:rFonts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tbl>
      <w:tblPr>
        <w:tblStyle w:val="39"/>
        <w:tblpPr w:leftFromText="180" w:rightFromText="180" w:vertAnchor="page" w:horzAnchor="page" w:tblpX="1383" w:tblpY="4064"/>
        <w:tblOverlap w:val="never"/>
        <w:tblW w:w="526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828"/>
        <w:gridCol w:w="1248"/>
        <w:gridCol w:w="1572"/>
        <w:gridCol w:w="1086"/>
        <w:gridCol w:w="1246"/>
        <w:gridCol w:w="929"/>
        <w:gridCol w:w="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4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序号</w:t>
            </w:r>
          </w:p>
        </w:tc>
        <w:tc>
          <w:tcPr>
            <w:tcW w:w="9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工程名称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委托单位名称</w:t>
            </w:r>
          </w:p>
        </w:tc>
        <w:tc>
          <w:tcPr>
            <w:tcW w:w="8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建设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  <w:lang w:eastAsia="zh-CN"/>
              </w:rPr>
              <w:t>内容及规模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（万元）</w:t>
            </w:r>
          </w:p>
        </w:tc>
        <w:tc>
          <w:tcPr>
            <w:tcW w:w="6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合同签订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时间</w:t>
            </w:r>
          </w:p>
        </w:tc>
        <w:tc>
          <w:tcPr>
            <w:tcW w:w="4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  <w:lang w:eastAsia="zh-CN"/>
              </w:rPr>
              <w:t>竣工时间</w:t>
            </w:r>
          </w:p>
        </w:tc>
        <w:tc>
          <w:tcPr>
            <w:tcW w:w="3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40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97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83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5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49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39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40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97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83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5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49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39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40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97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83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5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49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39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40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97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83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5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49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39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40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97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83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5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49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39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40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97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83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5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49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39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</w:tr>
    </w:tbl>
    <w:p>
      <w:pPr>
        <w:spacing w:after="160" w:line="259" w:lineRule="auto"/>
        <w:rPr>
          <w:b/>
          <w:bCs/>
          <w:color w:val="000000" w:themeColor="text1"/>
        </w:rPr>
      </w:pPr>
    </w:p>
    <w:p>
      <w:pPr>
        <w:spacing w:after="160" w:line="360" w:lineRule="auto"/>
        <w:outlineLvl w:val="2"/>
        <w:rPr>
          <w:rFonts w:hint="eastAsia"/>
          <w:b/>
          <w:bCs w:val="0"/>
          <w:color w:val="000000" w:themeColor="text1"/>
        </w:rPr>
      </w:pPr>
      <w:bookmarkStart w:id="1" w:name="定性评审法"/>
    </w:p>
    <w:p>
      <w:pPr>
        <w:spacing w:after="160" w:line="360" w:lineRule="auto"/>
        <w:outlineLvl w:val="2"/>
        <w:rPr>
          <w:b/>
          <w:bCs w:val="0"/>
          <w:color w:val="000000" w:themeColor="text1"/>
        </w:rPr>
      </w:pPr>
      <w:r>
        <w:rPr>
          <w:rFonts w:hint="eastAsia"/>
          <w:b/>
          <w:bCs w:val="0"/>
          <w:color w:val="000000" w:themeColor="text1"/>
        </w:rPr>
        <w:t>附件</w:t>
      </w:r>
      <w:r>
        <w:rPr>
          <w:rFonts w:hint="eastAsia"/>
          <w:b/>
          <w:bCs w:val="0"/>
          <w:color w:val="000000" w:themeColor="text1"/>
          <w:lang w:val="en-US" w:eastAsia="zh-CN"/>
        </w:rPr>
        <w:t>4</w:t>
      </w:r>
      <w:r>
        <w:rPr>
          <w:rFonts w:hint="eastAsia"/>
          <w:b/>
          <w:bCs w:val="0"/>
          <w:color w:val="000000" w:themeColor="text1"/>
        </w:rPr>
        <w:t>:</w:t>
      </w:r>
    </w:p>
    <w:p>
      <w:pPr>
        <w:spacing w:after="160" w:line="360" w:lineRule="auto"/>
        <w:ind w:firstLine="1606" w:firstLineChars="500"/>
        <w:outlineLvl w:val="2"/>
        <w:rPr>
          <w:b/>
          <w:bCs/>
          <w:color w:val="000000" w:themeColor="text1"/>
          <w:sz w:val="32"/>
          <w:szCs w:val="32"/>
        </w:rPr>
      </w:pPr>
      <w:r>
        <w:rPr>
          <w:rFonts w:hint="eastAsia"/>
          <w:b/>
          <w:bCs/>
          <w:color w:val="000000" w:themeColor="text1"/>
          <w:sz w:val="32"/>
          <w:szCs w:val="32"/>
        </w:rPr>
        <w:t>拟派项目团队主要管理人员一览表</w:t>
      </w:r>
    </w:p>
    <w:tbl>
      <w:tblPr>
        <w:tblStyle w:val="39"/>
        <w:tblW w:w="91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027"/>
        <w:gridCol w:w="970"/>
        <w:gridCol w:w="972"/>
        <w:gridCol w:w="1388"/>
        <w:gridCol w:w="971"/>
        <w:gridCol w:w="1067"/>
        <w:gridCol w:w="997"/>
        <w:gridCol w:w="8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rFonts w:hint="eastAsia"/>
                <w:b/>
                <w:color w:val="000000" w:themeColor="text1"/>
                <w:szCs w:val="20"/>
              </w:rPr>
              <w:t>序号</w:t>
            </w:r>
          </w:p>
        </w:tc>
        <w:tc>
          <w:tcPr>
            <w:tcW w:w="10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rFonts w:hint="eastAsia"/>
                <w:b/>
                <w:color w:val="000000" w:themeColor="text1"/>
                <w:szCs w:val="20"/>
              </w:rPr>
              <w:t>职务</w:t>
            </w:r>
          </w:p>
        </w:tc>
        <w:tc>
          <w:tcPr>
            <w:tcW w:w="9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rFonts w:hint="eastAsia"/>
                <w:b/>
                <w:color w:val="000000" w:themeColor="text1"/>
                <w:szCs w:val="20"/>
              </w:rPr>
              <w:t>姓名</w:t>
            </w:r>
          </w:p>
        </w:tc>
        <w:tc>
          <w:tcPr>
            <w:tcW w:w="9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rFonts w:hint="eastAsia"/>
                <w:b/>
                <w:color w:val="000000" w:themeColor="text1"/>
                <w:szCs w:val="20"/>
              </w:rPr>
              <w:t>职称</w:t>
            </w:r>
          </w:p>
        </w:tc>
        <w:tc>
          <w:tcPr>
            <w:tcW w:w="4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rFonts w:hint="eastAsia"/>
                <w:b/>
                <w:color w:val="000000" w:themeColor="text1"/>
                <w:szCs w:val="20"/>
              </w:rPr>
              <w:t>上岗资格证明</w:t>
            </w: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rFonts w:hint="eastAsia"/>
                <w:b/>
                <w:color w:val="000000" w:themeColor="text1"/>
                <w:szCs w:val="20"/>
              </w:rPr>
              <w:t>学历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9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rFonts w:hint="eastAsia"/>
                <w:b/>
                <w:color w:val="000000" w:themeColor="text1"/>
                <w:szCs w:val="20"/>
                <w:lang w:eastAsia="zh-CN"/>
              </w:rPr>
              <w:t>资格</w:t>
            </w:r>
            <w:r>
              <w:rPr>
                <w:rFonts w:hint="eastAsia"/>
                <w:b/>
                <w:color w:val="000000" w:themeColor="text1"/>
                <w:szCs w:val="20"/>
              </w:rPr>
              <w:t>证明名称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rFonts w:hint="eastAsia"/>
                <w:b/>
                <w:color w:val="000000" w:themeColor="text1"/>
                <w:szCs w:val="20"/>
              </w:rPr>
              <w:t>证号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rFonts w:hint="eastAsia"/>
                <w:b/>
                <w:color w:val="000000" w:themeColor="text1"/>
                <w:szCs w:val="20"/>
              </w:rPr>
              <w:t>级别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</w:rPr>
            </w:pPr>
            <w:r>
              <w:rPr>
                <w:rFonts w:hint="eastAsia"/>
                <w:b/>
                <w:color w:val="000000" w:themeColor="text1"/>
                <w:szCs w:val="20"/>
              </w:rPr>
              <w:t>专业</w:t>
            </w:r>
          </w:p>
        </w:tc>
        <w:tc>
          <w:tcPr>
            <w:tcW w:w="8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2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rPr>
                <w:color w:val="000000" w:themeColor="text1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5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6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7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8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9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10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......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</w:rPr>
            </w:pPr>
          </w:p>
        </w:tc>
      </w:tr>
    </w:tbl>
    <w:p>
      <w:pPr>
        <w:spacing w:after="160" w:line="259" w:lineRule="auto"/>
        <w:rPr>
          <w:color w:val="000000" w:themeColor="text1"/>
          <w:sz w:val="24"/>
          <w:szCs w:val="24"/>
        </w:rPr>
      </w:pPr>
      <w:r>
        <w:rPr>
          <w:rFonts w:hint="eastAsia"/>
          <w:b/>
          <w:bCs/>
          <w:color w:val="000000" w:themeColor="text1"/>
          <w:sz w:val="24"/>
          <w:szCs w:val="24"/>
          <w:u w:val="single"/>
          <w:lang w:eastAsia="zh-CN"/>
        </w:rPr>
        <w:t>注：以上职务不得兼任，如有其他相关信息，可扩展表格。</w:t>
      </w:r>
    </w:p>
    <w:bookmarkEnd w:id="1"/>
    <w:p>
      <w:pPr>
        <w:pStyle w:val="20"/>
      </w:pPr>
    </w:p>
    <w:sectPr>
      <w:footerReference r:id="rId3" w:type="default"/>
      <w:pgSz w:w="11906" w:h="16838"/>
      <w:pgMar w:top="1985" w:right="1588" w:bottom="1985" w:left="1588" w:header="851" w:footer="85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1979942"/>
    </w:sdtPr>
    <w:sdtContent>
      <w:p>
        <w:pPr>
          <w:pStyle w:val="2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30B5A"/>
    <w:rsid w:val="000000DD"/>
    <w:rsid w:val="00000178"/>
    <w:rsid w:val="00003E5B"/>
    <w:rsid w:val="000047B7"/>
    <w:rsid w:val="000114F3"/>
    <w:rsid w:val="0001395A"/>
    <w:rsid w:val="000152D0"/>
    <w:rsid w:val="00015400"/>
    <w:rsid w:val="00017F12"/>
    <w:rsid w:val="00021D3D"/>
    <w:rsid w:val="00024FD4"/>
    <w:rsid w:val="00026261"/>
    <w:rsid w:val="00026D16"/>
    <w:rsid w:val="00031E5C"/>
    <w:rsid w:val="00037214"/>
    <w:rsid w:val="00040824"/>
    <w:rsid w:val="00041E3D"/>
    <w:rsid w:val="00042CDC"/>
    <w:rsid w:val="000440EE"/>
    <w:rsid w:val="0004711A"/>
    <w:rsid w:val="00047469"/>
    <w:rsid w:val="000479C4"/>
    <w:rsid w:val="00050F20"/>
    <w:rsid w:val="00053BF0"/>
    <w:rsid w:val="00054BA4"/>
    <w:rsid w:val="00055D18"/>
    <w:rsid w:val="00057CCE"/>
    <w:rsid w:val="000602A8"/>
    <w:rsid w:val="000624AE"/>
    <w:rsid w:val="000627F9"/>
    <w:rsid w:val="000661DC"/>
    <w:rsid w:val="00066462"/>
    <w:rsid w:val="00067D28"/>
    <w:rsid w:val="00070C9D"/>
    <w:rsid w:val="00072C71"/>
    <w:rsid w:val="00074176"/>
    <w:rsid w:val="00075CE4"/>
    <w:rsid w:val="00077E15"/>
    <w:rsid w:val="00081F1D"/>
    <w:rsid w:val="00082050"/>
    <w:rsid w:val="00084498"/>
    <w:rsid w:val="000949B1"/>
    <w:rsid w:val="000952C5"/>
    <w:rsid w:val="00095B90"/>
    <w:rsid w:val="000960D4"/>
    <w:rsid w:val="00097A70"/>
    <w:rsid w:val="000A1298"/>
    <w:rsid w:val="000A1DB2"/>
    <w:rsid w:val="000A5364"/>
    <w:rsid w:val="000A718D"/>
    <w:rsid w:val="000A777B"/>
    <w:rsid w:val="000B0C1A"/>
    <w:rsid w:val="000B2920"/>
    <w:rsid w:val="000B55D2"/>
    <w:rsid w:val="000B73F2"/>
    <w:rsid w:val="000C1D8F"/>
    <w:rsid w:val="000C1E9E"/>
    <w:rsid w:val="000C2D89"/>
    <w:rsid w:val="000C38B3"/>
    <w:rsid w:val="000C4E7A"/>
    <w:rsid w:val="000C77B7"/>
    <w:rsid w:val="000D3BD7"/>
    <w:rsid w:val="000D51F7"/>
    <w:rsid w:val="000D567F"/>
    <w:rsid w:val="000D5D1A"/>
    <w:rsid w:val="000D7074"/>
    <w:rsid w:val="000D765F"/>
    <w:rsid w:val="000E1156"/>
    <w:rsid w:val="000E26F4"/>
    <w:rsid w:val="000E43A8"/>
    <w:rsid w:val="000E5BDA"/>
    <w:rsid w:val="000E6066"/>
    <w:rsid w:val="000F1C2D"/>
    <w:rsid w:val="000F3410"/>
    <w:rsid w:val="000F35E4"/>
    <w:rsid w:val="000F4CCB"/>
    <w:rsid w:val="000F5B81"/>
    <w:rsid w:val="000F6375"/>
    <w:rsid w:val="00104F65"/>
    <w:rsid w:val="0010503C"/>
    <w:rsid w:val="001057D8"/>
    <w:rsid w:val="001076DA"/>
    <w:rsid w:val="00110953"/>
    <w:rsid w:val="00110A45"/>
    <w:rsid w:val="001111C0"/>
    <w:rsid w:val="00111E42"/>
    <w:rsid w:val="00113F78"/>
    <w:rsid w:val="00116AA1"/>
    <w:rsid w:val="001204CA"/>
    <w:rsid w:val="00121190"/>
    <w:rsid w:val="001212E2"/>
    <w:rsid w:val="001236D9"/>
    <w:rsid w:val="00123895"/>
    <w:rsid w:val="00127701"/>
    <w:rsid w:val="001327A1"/>
    <w:rsid w:val="00132854"/>
    <w:rsid w:val="0013334F"/>
    <w:rsid w:val="001339F0"/>
    <w:rsid w:val="00135E41"/>
    <w:rsid w:val="0013637D"/>
    <w:rsid w:val="00142356"/>
    <w:rsid w:val="00146D9E"/>
    <w:rsid w:val="0015531B"/>
    <w:rsid w:val="00155E6D"/>
    <w:rsid w:val="00156175"/>
    <w:rsid w:val="00157D58"/>
    <w:rsid w:val="00160C5B"/>
    <w:rsid w:val="0016275A"/>
    <w:rsid w:val="00163C1D"/>
    <w:rsid w:val="00164454"/>
    <w:rsid w:val="001655B5"/>
    <w:rsid w:val="0017159B"/>
    <w:rsid w:val="00172DBC"/>
    <w:rsid w:val="001749CD"/>
    <w:rsid w:val="00174EFC"/>
    <w:rsid w:val="0017534A"/>
    <w:rsid w:val="00184588"/>
    <w:rsid w:val="00185E52"/>
    <w:rsid w:val="0018682F"/>
    <w:rsid w:val="00186952"/>
    <w:rsid w:val="00190705"/>
    <w:rsid w:val="00190E7F"/>
    <w:rsid w:val="001961EC"/>
    <w:rsid w:val="00196560"/>
    <w:rsid w:val="00197195"/>
    <w:rsid w:val="0019785A"/>
    <w:rsid w:val="001A0A19"/>
    <w:rsid w:val="001A36E8"/>
    <w:rsid w:val="001A4E7C"/>
    <w:rsid w:val="001A5C67"/>
    <w:rsid w:val="001A7DFA"/>
    <w:rsid w:val="001B10AA"/>
    <w:rsid w:val="001B139A"/>
    <w:rsid w:val="001B4C93"/>
    <w:rsid w:val="001B7B04"/>
    <w:rsid w:val="001C0427"/>
    <w:rsid w:val="001C1F80"/>
    <w:rsid w:val="001C3126"/>
    <w:rsid w:val="001C3155"/>
    <w:rsid w:val="001C5666"/>
    <w:rsid w:val="001C5AF2"/>
    <w:rsid w:val="001C6EA1"/>
    <w:rsid w:val="001C7FF9"/>
    <w:rsid w:val="001D0468"/>
    <w:rsid w:val="001D40C6"/>
    <w:rsid w:val="001E074E"/>
    <w:rsid w:val="001E183F"/>
    <w:rsid w:val="001E2017"/>
    <w:rsid w:val="001E5A68"/>
    <w:rsid w:val="001E7E4D"/>
    <w:rsid w:val="001F0504"/>
    <w:rsid w:val="001F262F"/>
    <w:rsid w:val="001F4EFA"/>
    <w:rsid w:val="001F57AC"/>
    <w:rsid w:val="001F5E69"/>
    <w:rsid w:val="00200B95"/>
    <w:rsid w:val="002023E5"/>
    <w:rsid w:val="00202FFE"/>
    <w:rsid w:val="00203545"/>
    <w:rsid w:val="00205A8D"/>
    <w:rsid w:val="00205B47"/>
    <w:rsid w:val="00205C43"/>
    <w:rsid w:val="00211C4A"/>
    <w:rsid w:val="00215160"/>
    <w:rsid w:val="002233D2"/>
    <w:rsid w:val="002249AF"/>
    <w:rsid w:val="00224CDF"/>
    <w:rsid w:val="002266BF"/>
    <w:rsid w:val="00226FEA"/>
    <w:rsid w:val="0023076E"/>
    <w:rsid w:val="00232952"/>
    <w:rsid w:val="002422F2"/>
    <w:rsid w:val="002439D2"/>
    <w:rsid w:val="00250F63"/>
    <w:rsid w:val="00252E8E"/>
    <w:rsid w:val="00254F28"/>
    <w:rsid w:val="00256835"/>
    <w:rsid w:val="0026029E"/>
    <w:rsid w:val="00261F19"/>
    <w:rsid w:val="0026350D"/>
    <w:rsid w:val="00263A1A"/>
    <w:rsid w:val="00267C16"/>
    <w:rsid w:val="00270437"/>
    <w:rsid w:val="002721DE"/>
    <w:rsid w:val="00273EEE"/>
    <w:rsid w:val="00275662"/>
    <w:rsid w:val="00276F40"/>
    <w:rsid w:val="002778DA"/>
    <w:rsid w:val="0028078A"/>
    <w:rsid w:val="00280C2D"/>
    <w:rsid w:val="00282699"/>
    <w:rsid w:val="00287D0C"/>
    <w:rsid w:val="00290632"/>
    <w:rsid w:val="002938CC"/>
    <w:rsid w:val="002952B3"/>
    <w:rsid w:val="00295F67"/>
    <w:rsid w:val="002A085D"/>
    <w:rsid w:val="002A0B48"/>
    <w:rsid w:val="002A1319"/>
    <w:rsid w:val="002A2359"/>
    <w:rsid w:val="002A24AA"/>
    <w:rsid w:val="002A2654"/>
    <w:rsid w:val="002A26C1"/>
    <w:rsid w:val="002A3AB0"/>
    <w:rsid w:val="002B113D"/>
    <w:rsid w:val="002B1B9E"/>
    <w:rsid w:val="002B23BF"/>
    <w:rsid w:val="002B659F"/>
    <w:rsid w:val="002C064F"/>
    <w:rsid w:val="002C242A"/>
    <w:rsid w:val="002C2558"/>
    <w:rsid w:val="002C3B86"/>
    <w:rsid w:val="002E0CBD"/>
    <w:rsid w:val="002E1D1B"/>
    <w:rsid w:val="002E2150"/>
    <w:rsid w:val="002E34B5"/>
    <w:rsid w:val="002E44B8"/>
    <w:rsid w:val="002E5F23"/>
    <w:rsid w:val="002E638D"/>
    <w:rsid w:val="002E6734"/>
    <w:rsid w:val="002E755C"/>
    <w:rsid w:val="002E7653"/>
    <w:rsid w:val="002E77E7"/>
    <w:rsid w:val="002E7DF7"/>
    <w:rsid w:val="002F1142"/>
    <w:rsid w:val="002F31F3"/>
    <w:rsid w:val="002F3B6A"/>
    <w:rsid w:val="002F5C18"/>
    <w:rsid w:val="0030115E"/>
    <w:rsid w:val="00303A8D"/>
    <w:rsid w:val="00304B28"/>
    <w:rsid w:val="00306554"/>
    <w:rsid w:val="00307236"/>
    <w:rsid w:val="00312A58"/>
    <w:rsid w:val="00314E29"/>
    <w:rsid w:val="00314EC5"/>
    <w:rsid w:val="003160B4"/>
    <w:rsid w:val="003177B5"/>
    <w:rsid w:val="00317F3C"/>
    <w:rsid w:val="003212EF"/>
    <w:rsid w:val="0032165D"/>
    <w:rsid w:val="003219F6"/>
    <w:rsid w:val="00321FCE"/>
    <w:rsid w:val="0032242E"/>
    <w:rsid w:val="00324B92"/>
    <w:rsid w:val="0032515E"/>
    <w:rsid w:val="00325AEE"/>
    <w:rsid w:val="003267C7"/>
    <w:rsid w:val="00326A8B"/>
    <w:rsid w:val="003272F0"/>
    <w:rsid w:val="00327AE1"/>
    <w:rsid w:val="00327E8A"/>
    <w:rsid w:val="00330ED3"/>
    <w:rsid w:val="00331608"/>
    <w:rsid w:val="00333FBF"/>
    <w:rsid w:val="00334A53"/>
    <w:rsid w:val="00335B5C"/>
    <w:rsid w:val="00336DB0"/>
    <w:rsid w:val="00344F92"/>
    <w:rsid w:val="003459C0"/>
    <w:rsid w:val="0035026F"/>
    <w:rsid w:val="00351AB0"/>
    <w:rsid w:val="003545C5"/>
    <w:rsid w:val="00354850"/>
    <w:rsid w:val="00354ACE"/>
    <w:rsid w:val="0035557B"/>
    <w:rsid w:val="00355F23"/>
    <w:rsid w:val="003637C9"/>
    <w:rsid w:val="003663CE"/>
    <w:rsid w:val="0036716E"/>
    <w:rsid w:val="0036772F"/>
    <w:rsid w:val="00367AC7"/>
    <w:rsid w:val="00370CB4"/>
    <w:rsid w:val="00371AE7"/>
    <w:rsid w:val="00372061"/>
    <w:rsid w:val="00372D2E"/>
    <w:rsid w:val="0037367E"/>
    <w:rsid w:val="00376ECD"/>
    <w:rsid w:val="003842A6"/>
    <w:rsid w:val="00386C66"/>
    <w:rsid w:val="0039030A"/>
    <w:rsid w:val="0039056A"/>
    <w:rsid w:val="00391E6C"/>
    <w:rsid w:val="003921C5"/>
    <w:rsid w:val="003927D0"/>
    <w:rsid w:val="003957CD"/>
    <w:rsid w:val="00397F23"/>
    <w:rsid w:val="003A4540"/>
    <w:rsid w:val="003A49DD"/>
    <w:rsid w:val="003A4E10"/>
    <w:rsid w:val="003A5727"/>
    <w:rsid w:val="003A7A6E"/>
    <w:rsid w:val="003B34C6"/>
    <w:rsid w:val="003C3891"/>
    <w:rsid w:val="003C51A5"/>
    <w:rsid w:val="003C7497"/>
    <w:rsid w:val="003D33A2"/>
    <w:rsid w:val="003E03CA"/>
    <w:rsid w:val="003E071A"/>
    <w:rsid w:val="003E22AA"/>
    <w:rsid w:val="003E2C9A"/>
    <w:rsid w:val="003E3405"/>
    <w:rsid w:val="003E6781"/>
    <w:rsid w:val="003F0126"/>
    <w:rsid w:val="003F0DE9"/>
    <w:rsid w:val="003F272D"/>
    <w:rsid w:val="003F34F9"/>
    <w:rsid w:val="003F626E"/>
    <w:rsid w:val="003F6C4F"/>
    <w:rsid w:val="003F79A0"/>
    <w:rsid w:val="00401D04"/>
    <w:rsid w:val="00401F15"/>
    <w:rsid w:val="00403B5A"/>
    <w:rsid w:val="00403D22"/>
    <w:rsid w:val="00405108"/>
    <w:rsid w:val="004077F7"/>
    <w:rsid w:val="00407D5D"/>
    <w:rsid w:val="00410437"/>
    <w:rsid w:val="00410730"/>
    <w:rsid w:val="00412391"/>
    <w:rsid w:val="00412918"/>
    <w:rsid w:val="00415394"/>
    <w:rsid w:val="00427B5C"/>
    <w:rsid w:val="00427F9E"/>
    <w:rsid w:val="0043211C"/>
    <w:rsid w:val="00434E70"/>
    <w:rsid w:val="00437B5F"/>
    <w:rsid w:val="00443F27"/>
    <w:rsid w:val="0044532B"/>
    <w:rsid w:val="00446225"/>
    <w:rsid w:val="0044729C"/>
    <w:rsid w:val="0044776C"/>
    <w:rsid w:val="00450199"/>
    <w:rsid w:val="00453543"/>
    <w:rsid w:val="00453E61"/>
    <w:rsid w:val="0045507F"/>
    <w:rsid w:val="0045742D"/>
    <w:rsid w:val="0045745B"/>
    <w:rsid w:val="0045785D"/>
    <w:rsid w:val="00461591"/>
    <w:rsid w:val="004647A0"/>
    <w:rsid w:val="00465220"/>
    <w:rsid w:val="00465A88"/>
    <w:rsid w:val="00477A57"/>
    <w:rsid w:val="00480BC6"/>
    <w:rsid w:val="0048129D"/>
    <w:rsid w:val="00484792"/>
    <w:rsid w:val="00485415"/>
    <w:rsid w:val="004862C1"/>
    <w:rsid w:val="00490CE5"/>
    <w:rsid w:val="00490D6B"/>
    <w:rsid w:val="00497CDD"/>
    <w:rsid w:val="004A0E92"/>
    <w:rsid w:val="004A0FBD"/>
    <w:rsid w:val="004A14B4"/>
    <w:rsid w:val="004A31AF"/>
    <w:rsid w:val="004A341E"/>
    <w:rsid w:val="004A389D"/>
    <w:rsid w:val="004A3BF7"/>
    <w:rsid w:val="004A4A97"/>
    <w:rsid w:val="004B0A66"/>
    <w:rsid w:val="004B24F2"/>
    <w:rsid w:val="004B5D62"/>
    <w:rsid w:val="004B6897"/>
    <w:rsid w:val="004B6AEB"/>
    <w:rsid w:val="004C5956"/>
    <w:rsid w:val="004C619E"/>
    <w:rsid w:val="004C6983"/>
    <w:rsid w:val="004C6AFF"/>
    <w:rsid w:val="004C7B6F"/>
    <w:rsid w:val="004D0EDB"/>
    <w:rsid w:val="004D5391"/>
    <w:rsid w:val="004E3BB1"/>
    <w:rsid w:val="004E50A1"/>
    <w:rsid w:val="004E50E6"/>
    <w:rsid w:val="004E7CCE"/>
    <w:rsid w:val="004F110D"/>
    <w:rsid w:val="004F17B0"/>
    <w:rsid w:val="004F1DF3"/>
    <w:rsid w:val="004F3428"/>
    <w:rsid w:val="004F52F2"/>
    <w:rsid w:val="0050165A"/>
    <w:rsid w:val="00504965"/>
    <w:rsid w:val="00505203"/>
    <w:rsid w:val="0050677D"/>
    <w:rsid w:val="005100CE"/>
    <w:rsid w:val="005102CE"/>
    <w:rsid w:val="0051228E"/>
    <w:rsid w:val="005124AF"/>
    <w:rsid w:val="00512FD0"/>
    <w:rsid w:val="0051320D"/>
    <w:rsid w:val="005161C8"/>
    <w:rsid w:val="0051620A"/>
    <w:rsid w:val="00516A5E"/>
    <w:rsid w:val="00516B2C"/>
    <w:rsid w:val="00522B85"/>
    <w:rsid w:val="00522CA0"/>
    <w:rsid w:val="005250B8"/>
    <w:rsid w:val="0052528E"/>
    <w:rsid w:val="00526D06"/>
    <w:rsid w:val="00526E48"/>
    <w:rsid w:val="005307E2"/>
    <w:rsid w:val="0053142C"/>
    <w:rsid w:val="00532C4C"/>
    <w:rsid w:val="0053300B"/>
    <w:rsid w:val="005347DE"/>
    <w:rsid w:val="00535545"/>
    <w:rsid w:val="00535967"/>
    <w:rsid w:val="005367DF"/>
    <w:rsid w:val="00536C73"/>
    <w:rsid w:val="0054266E"/>
    <w:rsid w:val="0054358F"/>
    <w:rsid w:val="005438B7"/>
    <w:rsid w:val="0055089F"/>
    <w:rsid w:val="005525CC"/>
    <w:rsid w:val="0055273E"/>
    <w:rsid w:val="00553895"/>
    <w:rsid w:val="00554358"/>
    <w:rsid w:val="00554F07"/>
    <w:rsid w:val="0055587B"/>
    <w:rsid w:val="005569B5"/>
    <w:rsid w:val="0056079F"/>
    <w:rsid w:val="00565245"/>
    <w:rsid w:val="005652D5"/>
    <w:rsid w:val="005655C8"/>
    <w:rsid w:val="005666F6"/>
    <w:rsid w:val="00570C6B"/>
    <w:rsid w:val="00571FF0"/>
    <w:rsid w:val="0057393A"/>
    <w:rsid w:val="00574063"/>
    <w:rsid w:val="00574F78"/>
    <w:rsid w:val="00581525"/>
    <w:rsid w:val="00582727"/>
    <w:rsid w:val="00582EF7"/>
    <w:rsid w:val="005855FF"/>
    <w:rsid w:val="005863AE"/>
    <w:rsid w:val="0059096A"/>
    <w:rsid w:val="005911CD"/>
    <w:rsid w:val="00592B74"/>
    <w:rsid w:val="00593BF9"/>
    <w:rsid w:val="0059438E"/>
    <w:rsid w:val="005A1FCE"/>
    <w:rsid w:val="005A3DFB"/>
    <w:rsid w:val="005A42FA"/>
    <w:rsid w:val="005A4687"/>
    <w:rsid w:val="005B03DF"/>
    <w:rsid w:val="005B141D"/>
    <w:rsid w:val="005B27BA"/>
    <w:rsid w:val="005C1788"/>
    <w:rsid w:val="005C1E62"/>
    <w:rsid w:val="005C2C25"/>
    <w:rsid w:val="005C3181"/>
    <w:rsid w:val="005C55ED"/>
    <w:rsid w:val="005C5746"/>
    <w:rsid w:val="005C7B1B"/>
    <w:rsid w:val="005D022D"/>
    <w:rsid w:val="005D0A08"/>
    <w:rsid w:val="005D321D"/>
    <w:rsid w:val="005D51B2"/>
    <w:rsid w:val="005D5805"/>
    <w:rsid w:val="005D5C6C"/>
    <w:rsid w:val="005E31DE"/>
    <w:rsid w:val="005E34A9"/>
    <w:rsid w:val="005E3AF7"/>
    <w:rsid w:val="005E3DAC"/>
    <w:rsid w:val="005E59EB"/>
    <w:rsid w:val="005E5A34"/>
    <w:rsid w:val="005E63AB"/>
    <w:rsid w:val="005E7CF7"/>
    <w:rsid w:val="005F0091"/>
    <w:rsid w:val="005F1F61"/>
    <w:rsid w:val="005F44E4"/>
    <w:rsid w:val="005F4901"/>
    <w:rsid w:val="005F50F0"/>
    <w:rsid w:val="005F6D5A"/>
    <w:rsid w:val="005F7D55"/>
    <w:rsid w:val="00604A5E"/>
    <w:rsid w:val="006056FC"/>
    <w:rsid w:val="0060604E"/>
    <w:rsid w:val="006063FD"/>
    <w:rsid w:val="006112FC"/>
    <w:rsid w:val="0061175B"/>
    <w:rsid w:val="00613BA3"/>
    <w:rsid w:val="00615CD1"/>
    <w:rsid w:val="00616FA7"/>
    <w:rsid w:val="0062115A"/>
    <w:rsid w:val="00626E46"/>
    <w:rsid w:val="00634E3C"/>
    <w:rsid w:val="0063529A"/>
    <w:rsid w:val="00635C6C"/>
    <w:rsid w:val="006363C4"/>
    <w:rsid w:val="006412D5"/>
    <w:rsid w:val="00641F20"/>
    <w:rsid w:val="00646BDC"/>
    <w:rsid w:val="0065173C"/>
    <w:rsid w:val="00653D45"/>
    <w:rsid w:val="00656FE7"/>
    <w:rsid w:val="00660BCB"/>
    <w:rsid w:val="00660D72"/>
    <w:rsid w:val="00662563"/>
    <w:rsid w:val="00663020"/>
    <w:rsid w:val="00664F3D"/>
    <w:rsid w:val="0066624E"/>
    <w:rsid w:val="00666FCA"/>
    <w:rsid w:val="006704BC"/>
    <w:rsid w:val="00673D66"/>
    <w:rsid w:val="00674ADC"/>
    <w:rsid w:val="006754A9"/>
    <w:rsid w:val="00677512"/>
    <w:rsid w:val="00680663"/>
    <w:rsid w:val="00681C60"/>
    <w:rsid w:val="00684023"/>
    <w:rsid w:val="0068730F"/>
    <w:rsid w:val="00687D62"/>
    <w:rsid w:val="00690CD1"/>
    <w:rsid w:val="00693159"/>
    <w:rsid w:val="00693E0A"/>
    <w:rsid w:val="00695C3D"/>
    <w:rsid w:val="006976F6"/>
    <w:rsid w:val="00697C59"/>
    <w:rsid w:val="006A084F"/>
    <w:rsid w:val="006A38D1"/>
    <w:rsid w:val="006A49DC"/>
    <w:rsid w:val="006A5388"/>
    <w:rsid w:val="006A5A14"/>
    <w:rsid w:val="006A74AD"/>
    <w:rsid w:val="006B22C1"/>
    <w:rsid w:val="006B2B41"/>
    <w:rsid w:val="006B623D"/>
    <w:rsid w:val="006B72D5"/>
    <w:rsid w:val="006B7CC5"/>
    <w:rsid w:val="006C04A2"/>
    <w:rsid w:val="006C2285"/>
    <w:rsid w:val="006C294E"/>
    <w:rsid w:val="006C4359"/>
    <w:rsid w:val="006C59E8"/>
    <w:rsid w:val="006C64D0"/>
    <w:rsid w:val="006C6B68"/>
    <w:rsid w:val="006D0D45"/>
    <w:rsid w:val="006D13F4"/>
    <w:rsid w:val="006D1887"/>
    <w:rsid w:val="006D3AC2"/>
    <w:rsid w:val="006D6AC7"/>
    <w:rsid w:val="006E34A2"/>
    <w:rsid w:val="006E3812"/>
    <w:rsid w:val="006E4B54"/>
    <w:rsid w:val="006F087D"/>
    <w:rsid w:val="006F205A"/>
    <w:rsid w:val="006F23E7"/>
    <w:rsid w:val="006F24E7"/>
    <w:rsid w:val="006F5740"/>
    <w:rsid w:val="006F7C70"/>
    <w:rsid w:val="00701258"/>
    <w:rsid w:val="00702C85"/>
    <w:rsid w:val="00703B0D"/>
    <w:rsid w:val="00704A5A"/>
    <w:rsid w:val="00704E7A"/>
    <w:rsid w:val="00707281"/>
    <w:rsid w:val="00713A06"/>
    <w:rsid w:val="00715B11"/>
    <w:rsid w:val="0071736F"/>
    <w:rsid w:val="00724DF6"/>
    <w:rsid w:val="00726A3D"/>
    <w:rsid w:val="007325BF"/>
    <w:rsid w:val="007348E5"/>
    <w:rsid w:val="007403F3"/>
    <w:rsid w:val="00740918"/>
    <w:rsid w:val="007426F8"/>
    <w:rsid w:val="007443F6"/>
    <w:rsid w:val="00744B62"/>
    <w:rsid w:val="00745770"/>
    <w:rsid w:val="00746D3E"/>
    <w:rsid w:val="00747C63"/>
    <w:rsid w:val="00747E0C"/>
    <w:rsid w:val="00752A46"/>
    <w:rsid w:val="00757140"/>
    <w:rsid w:val="007610BA"/>
    <w:rsid w:val="007626D0"/>
    <w:rsid w:val="00764A1B"/>
    <w:rsid w:val="00766457"/>
    <w:rsid w:val="00766E2D"/>
    <w:rsid w:val="00770E0F"/>
    <w:rsid w:val="007711A6"/>
    <w:rsid w:val="00772F8F"/>
    <w:rsid w:val="007817C5"/>
    <w:rsid w:val="00783F9B"/>
    <w:rsid w:val="00784F44"/>
    <w:rsid w:val="00787847"/>
    <w:rsid w:val="00787AAD"/>
    <w:rsid w:val="00787D57"/>
    <w:rsid w:val="00797C70"/>
    <w:rsid w:val="007A0D4C"/>
    <w:rsid w:val="007A1F36"/>
    <w:rsid w:val="007A3619"/>
    <w:rsid w:val="007A43E9"/>
    <w:rsid w:val="007A4D91"/>
    <w:rsid w:val="007A7ADC"/>
    <w:rsid w:val="007B4B4F"/>
    <w:rsid w:val="007B5B99"/>
    <w:rsid w:val="007B6ED3"/>
    <w:rsid w:val="007C214A"/>
    <w:rsid w:val="007C29E2"/>
    <w:rsid w:val="007C750E"/>
    <w:rsid w:val="007D3D11"/>
    <w:rsid w:val="007D498D"/>
    <w:rsid w:val="007D7817"/>
    <w:rsid w:val="007E2CF7"/>
    <w:rsid w:val="007E3EFD"/>
    <w:rsid w:val="007E453A"/>
    <w:rsid w:val="007E6A12"/>
    <w:rsid w:val="007F03C0"/>
    <w:rsid w:val="007F56BF"/>
    <w:rsid w:val="007F6BFB"/>
    <w:rsid w:val="00802EEB"/>
    <w:rsid w:val="008042F7"/>
    <w:rsid w:val="00805901"/>
    <w:rsid w:val="00810763"/>
    <w:rsid w:val="00811B4D"/>
    <w:rsid w:val="00815A2C"/>
    <w:rsid w:val="008171A7"/>
    <w:rsid w:val="00823CD1"/>
    <w:rsid w:val="00824971"/>
    <w:rsid w:val="00825B0A"/>
    <w:rsid w:val="00826617"/>
    <w:rsid w:val="008270DF"/>
    <w:rsid w:val="008274A9"/>
    <w:rsid w:val="008277EF"/>
    <w:rsid w:val="00832FB3"/>
    <w:rsid w:val="00833AA6"/>
    <w:rsid w:val="008369E9"/>
    <w:rsid w:val="008455FC"/>
    <w:rsid w:val="008457CC"/>
    <w:rsid w:val="0084666B"/>
    <w:rsid w:val="0084782B"/>
    <w:rsid w:val="0085018D"/>
    <w:rsid w:val="008545BA"/>
    <w:rsid w:val="00856FEE"/>
    <w:rsid w:val="008574C9"/>
    <w:rsid w:val="0086055F"/>
    <w:rsid w:val="0086265E"/>
    <w:rsid w:val="00863863"/>
    <w:rsid w:val="008657CD"/>
    <w:rsid w:val="00866EE4"/>
    <w:rsid w:val="008672C7"/>
    <w:rsid w:val="00867CFB"/>
    <w:rsid w:val="008734E9"/>
    <w:rsid w:val="008754F2"/>
    <w:rsid w:val="00876E57"/>
    <w:rsid w:val="0088004D"/>
    <w:rsid w:val="00881895"/>
    <w:rsid w:val="008821F2"/>
    <w:rsid w:val="008828CF"/>
    <w:rsid w:val="0088521D"/>
    <w:rsid w:val="00885A4C"/>
    <w:rsid w:val="008873C0"/>
    <w:rsid w:val="00891776"/>
    <w:rsid w:val="0089199C"/>
    <w:rsid w:val="0089301E"/>
    <w:rsid w:val="00894421"/>
    <w:rsid w:val="0089781B"/>
    <w:rsid w:val="008A3789"/>
    <w:rsid w:val="008A3ED6"/>
    <w:rsid w:val="008A6C21"/>
    <w:rsid w:val="008A6D01"/>
    <w:rsid w:val="008A79DC"/>
    <w:rsid w:val="008A7E0F"/>
    <w:rsid w:val="008B0AD2"/>
    <w:rsid w:val="008B0B85"/>
    <w:rsid w:val="008B14EF"/>
    <w:rsid w:val="008B2E08"/>
    <w:rsid w:val="008B3599"/>
    <w:rsid w:val="008B4146"/>
    <w:rsid w:val="008B6641"/>
    <w:rsid w:val="008B6753"/>
    <w:rsid w:val="008C0145"/>
    <w:rsid w:val="008C1E47"/>
    <w:rsid w:val="008C22A3"/>
    <w:rsid w:val="008C27C5"/>
    <w:rsid w:val="008C2FD0"/>
    <w:rsid w:val="008C483C"/>
    <w:rsid w:val="008C64DE"/>
    <w:rsid w:val="008C778C"/>
    <w:rsid w:val="008D0365"/>
    <w:rsid w:val="008D14BC"/>
    <w:rsid w:val="008D211F"/>
    <w:rsid w:val="008D41A4"/>
    <w:rsid w:val="008D53F9"/>
    <w:rsid w:val="008D6269"/>
    <w:rsid w:val="008E57DA"/>
    <w:rsid w:val="008E6352"/>
    <w:rsid w:val="008E7330"/>
    <w:rsid w:val="008F007B"/>
    <w:rsid w:val="008F18CA"/>
    <w:rsid w:val="008F304A"/>
    <w:rsid w:val="008F4050"/>
    <w:rsid w:val="008F542E"/>
    <w:rsid w:val="008F78CB"/>
    <w:rsid w:val="009006A0"/>
    <w:rsid w:val="0090373E"/>
    <w:rsid w:val="00903829"/>
    <w:rsid w:val="0091038D"/>
    <w:rsid w:val="009111A1"/>
    <w:rsid w:val="00913526"/>
    <w:rsid w:val="00913F92"/>
    <w:rsid w:val="0092070B"/>
    <w:rsid w:val="00921F8B"/>
    <w:rsid w:val="0092491A"/>
    <w:rsid w:val="0092555E"/>
    <w:rsid w:val="009266AC"/>
    <w:rsid w:val="00926CD8"/>
    <w:rsid w:val="00927416"/>
    <w:rsid w:val="009304B9"/>
    <w:rsid w:val="00931C59"/>
    <w:rsid w:val="00932D14"/>
    <w:rsid w:val="00933ECE"/>
    <w:rsid w:val="00934F0B"/>
    <w:rsid w:val="00936141"/>
    <w:rsid w:val="00936FF6"/>
    <w:rsid w:val="009372B4"/>
    <w:rsid w:val="009416F8"/>
    <w:rsid w:val="00941B18"/>
    <w:rsid w:val="00946DAF"/>
    <w:rsid w:val="00950B79"/>
    <w:rsid w:val="00954AED"/>
    <w:rsid w:val="0095772D"/>
    <w:rsid w:val="00960EB9"/>
    <w:rsid w:val="00962F00"/>
    <w:rsid w:val="00963901"/>
    <w:rsid w:val="00963A22"/>
    <w:rsid w:val="0096481A"/>
    <w:rsid w:val="00965F88"/>
    <w:rsid w:val="00972DD1"/>
    <w:rsid w:val="00980742"/>
    <w:rsid w:val="009813ED"/>
    <w:rsid w:val="009828AD"/>
    <w:rsid w:val="00984C6E"/>
    <w:rsid w:val="00984D0A"/>
    <w:rsid w:val="00985FC4"/>
    <w:rsid w:val="00986A7C"/>
    <w:rsid w:val="009875F9"/>
    <w:rsid w:val="009906C2"/>
    <w:rsid w:val="00991FFF"/>
    <w:rsid w:val="00992FA0"/>
    <w:rsid w:val="00994846"/>
    <w:rsid w:val="00994FD2"/>
    <w:rsid w:val="00996909"/>
    <w:rsid w:val="00996A3F"/>
    <w:rsid w:val="009A00F3"/>
    <w:rsid w:val="009A4356"/>
    <w:rsid w:val="009A572B"/>
    <w:rsid w:val="009A5D94"/>
    <w:rsid w:val="009A7BE9"/>
    <w:rsid w:val="009B026D"/>
    <w:rsid w:val="009B0442"/>
    <w:rsid w:val="009B1DC1"/>
    <w:rsid w:val="009B32DF"/>
    <w:rsid w:val="009B73B4"/>
    <w:rsid w:val="009C263B"/>
    <w:rsid w:val="009C28C0"/>
    <w:rsid w:val="009C63B5"/>
    <w:rsid w:val="009D3493"/>
    <w:rsid w:val="009D69AB"/>
    <w:rsid w:val="009D6FEE"/>
    <w:rsid w:val="009E2B79"/>
    <w:rsid w:val="009E349C"/>
    <w:rsid w:val="009E3E0D"/>
    <w:rsid w:val="009E57E4"/>
    <w:rsid w:val="009E74EE"/>
    <w:rsid w:val="009E7665"/>
    <w:rsid w:val="009F2804"/>
    <w:rsid w:val="009F2A94"/>
    <w:rsid w:val="009F5FCB"/>
    <w:rsid w:val="00A01151"/>
    <w:rsid w:val="00A04B32"/>
    <w:rsid w:val="00A1018E"/>
    <w:rsid w:val="00A10BA7"/>
    <w:rsid w:val="00A15283"/>
    <w:rsid w:val="00A15526"/>
    <w:rsid w:val="00A15F09"/>
    <w:rsid w:val="00A20EDC"/>
    <w:rsid w:val="00A2280A"/>
    <w:rsid w:val="00A22C16"/>
    <w:rsid w:val="00A23789"/>
    <w:rsid w:val="00A242F7"/>
    <w:rsid w:val="00A30578"/>
    <w:rsid w:val="00A3132D"/>
    <w:rsid w:val="00A32ADD"/>
    <w:rsid w:val="00A33850"/>
    <w:rsid w:val="00A34267"/>
    <w:rsid w:val="00A3537D"/>
    <w:rsid w:val="00A3786C"/>
    <w:rsid w:val="00A40520"/>
    <w:rsid w:val="00A430D0"/>
    <w:rsid w:val="00A430D8"/>
    <w:rsid w:val="00A439FA"/>
    <w:rsid w:val="00A44087"/>
    <w:rsid w:val="00A45B74"/>
    <w:rsid w:val="00A4621D"/>
    <w:rsid w:val="00A46DE5"/>
    <w:rsid w:val="00A526AE"/>
    <w:rsid w:val="00A54DC4"/>
    <w:rsid w:val="00A56832"/>
    <w:rsid w:val="00A627B8"/>
    <w:rsid w:val="00A65D93"/>
    <w:rsid w:val="00A66F0C"/>
    <w:rsid w:val="00A715D8"/>
    <w:rsid w:val="00A71F34"/>
    <w:rsid w:val="00A7304F"/>
    <w:rsid w:val="00A735B1"/>
    <w:rsid w:val="00A7492F"/>
    <w:rsid w:val="00A7766F"/>
    <w:rsid w:val="00A84D5C"/>
    <w:rsid w:val="00A87E9E"/>
    <w:rsid w:val="00A92E18"/>
    <w:rsid w:val="00A93284"/>
    <w:rsid w:val="00A94650"/>
    <w:rsid w:val="00A94B44"/>
    <w:rsid w:val="00A9742A"/>
    <w:rsid w:val="00AA0C09"/>
    <w:rsid w:val="00AA10B0"/>
    <w:rsid w:val="00AA13BF"/>
    <w:rsid w:val="00AA3D7B"/>
    <w:rsid w:val="00AB1762"/>
    <w:rsid w:val="00AB3A86"/>
    <w:rsid w:val="00AB5F4A"/>
    <w:rsid w:val="00AC0F18"/>
    <w:rsid w:val="00AC31E8"/>
    <w:rsid w:val="00AC3621"/>
    <w:rsid w:val="00AC591E"/>
    <w:rsid w:val="00AD184C"/>
    <w:rsid w:val="00AD2A62"/>
    <w:rsid w:val="00AD35EA"/>
    <w:rsid w:val="00AD4000"/>
    <w:rsid w:val="00AD42B6"/>
    <w:rsid w:val="00AE4A62"/>
    <w:rsid w:val="00AE6C84"/>
    <w:rsid w:val="00AE7A8C"/>
    <w:rsid w:val="00AF0196"/>
    <w:rsid w:val="00AF08D6"/>
    <w:rsid w:val="00AF2353"/>
    <w:rsid w:val="00AF4743"/>
    <w:rsid w:val="00AF7322"/>
    <w:rsid w:val="00B021B1"/>
    <w:rsid w:val="00B04DCF"/>
    <w:rsid w:val="00B07357"/>
    <w:rsid w:val="00B105E9"/>
    <w:rsid w:val="00B1102F"/>
    <w:rsid w:val="00B12436"/>
    <w:rsid w:val="00B12E2B"/>
    <w:rsid w:val="00B17E29"/>
    <w:rsid w:val="00B213D6"/>
    <w:rsid w:val="00B21856"/>
    <w:rsid w:val="00B26F4B"/>
    <w:rsid w:val="00B31489"/>
    <w:rsid w:val="00B34A74"/>
    <w:rsid w:val="00B34BEB"/>
    <w:rsid w:val="00B34F4C"/>
    <w:rsid w:val="00B35445"/>
    <w:rsid w:val="00B35B41"/>
    <w:rsid w:val="00B37F77"/>
    <w:rsid w:val="00B43085"/>
    <w:rsid w:val="00B45032"/>
    <w:rsid w:val="00B46ED3"/>
    <w:rsid w:val="00B5190D"/>
    <w:rsid w:val="00B540E1"/>
    <w:rsid w:val="00B543F0"/>
    <w:rsid w:val="00B54E52"/>
    <w:rsid w:val="00B558D5"/>
    <w:rsid w:val="00B55FEB"/>
    <w:rsid w:val="00B569B0"/>
    <w:rsid w:val="00B57866"/>
    <w:rsid w:val="00B60ACB"/>
    <w:rsid w:val="00B61B6C"/>
    <w:rsid w:val="00B63AFE"/>
    <w:rsid w:val="00B6622F"/>
    <w:rsid w:val="00B66FA6"/>
    <w:rsid w:val="00B67E5C"/>
    <w:rsid w:val="00B7196C"/>
    <w:rsid w:val="00B749B2"/>
    <w:rsid w:val="00B750EE"/>
    <w:rsid w:val="00B761EE"/>
    <w:rsid w:val="00B76CAE"/>
    <w:rsid w:val="00B76FC1"/>
    <w:rsid w:val="00B81F08"/>
    <w:rsid w:val="00B834BF"/>
    <w:rsid w:val="00B85776"/>
    <w:rsid w:val="00B85F6A"/>
    <w:rsid w:val="00B86478"/>
    <w:rsid w:val="00B90C67"/>
    <w:rsid w:val="00B92083"/>
    <w:rsid w:val="00B92528"/>
    <w:rsid w:val="00B94F0D"/>
    <w:rsid w:val="00B9500D"/>
    <w:rsid w:val="00B965BF"/>
    <w:rsid w:val="00B97C7D"/>
    <w:rsid w:val="00BA0379"/>
    <w:rsid w:val="00BA2757"/>
    <w:rsid w:val="00BA63EB"/>
    <w:rsid w:val="00BA6445"/>
    <w:rsid w:val="00BA73C2"/>
    <w:rsid w:val="00BB01D3"/>
    <w:rsid w:val="00BB14E5"/>
    <w:rsid w:val="00BB2F1A"/>
    <w:rsid w:val="00BB2F5A"/>
    <w:rsid w:val="00BB59D1"/>
    <w:rsid w:val="00BB67B5"/>
    <w:rsid w:val="00BC1B01"/>
    <w:rsid w:val="00BC4516"/>
    <w:rsid w:val="00BD2899"/>
    <w:rsid w:val="00BD4E5E"/>
    <w:rsid w:val="00BD51B1"/>
    <w:rsid w:val="00BD71B2"/>
    <w:rsid w:val="00BD7DB8"/>
    <w:rsid w:val="00BE0523"/>
    <w:rsid w:val="00BE2444"/>
    <w:rsid w:val="00BE3369"/>
    <w:rsid w:val="00BE47B7"/>
    <w:rsid w:val="00BE5F59"/>
    <w:rsid w:val="00BE7098"/>
    <w:rsid w:val="00BF2C13"/>
    <w:rsid w:val="00BF2C6D"/>
    <w:rsid w:val="00BF3256"/>
    <w:rsid w:val="00BF3389"/>
    <w:rsid w:val="00BF45E1"/>
    <w:rsid w:val="00C00F52"/>
    <w:rsid w:val="00C05445"/>
    <w:rsid w:val="00C066A7"/>
    <w:rsid w:val="00C06C4F"/>
    <w:rsid w:val="00C07DB7"/>
    <w:rsid w:val="00C10049"/>
    <w:rsid w:val="00C113AD"/>
    <w:rsid w:val="00C125D2"/>
    <w:rsid w:val="00C140AC"/>
    <w:rsid w:val="00C14186"/>
    <w:rsid w:val="00C1482E"/>
    <w:rsid w:val="00C16E7D"/>
    <w:rsid w:val="00C16FF1"/>
    <w:rsid w:val="00C20E00"/>
    <w:rsid w:val="00C221C5"/>
    <w:rsid w:val="00C2242A"/>
    <w:rsid w:val="00C225FE"/>
    <w:rsid w:val="00C2550D"/>
    <w:rsid w:val="00C25711"/>
    <w:rsid w:val="00C26FE5"/>
    <w:rsid w:val="00C2760E"/>
    <w:rsid w:val="00C33194"/>
    <w:rsid w:val="00C33E24"/>
    <w:rsid w:val="00C34359"/>
    <w:rsid w:val="00C357E3"/>
    <w:rsid w:val="00C36428"/>
    <w:rsid w:val="00C379B8"/>
    <w:rsid w:val="00C42727"/>
    <w:rsid w:val="00C44116"/>
    <w:rsid w:val="00C44A51"/>
    <w:rsid w:val="00C45232"/>
    <w:rsid w:val="00C45716"/>
    <w:rsid w:val="00C46EFF"/>
    <w:rsid w:val="00C4746B"/>
    <w:rsid w:val="00C51AE8"/>
    <w:rsid w:val="00C521B8"/>
    <w:rsid w:val="00C5534C"/>
    <w:rsid w:val="00C5647D"/>
    <w:rsid w:val="00C60357"/>
    <w:rsid w:val="00C632F7"/>
    <w:rsid w:val="00C63821"/>
    <w:rsid w:val="00C654AE"/>
    <w:rsid w:val="00C655DE"/>
    <w:rsid w:val="00C66968"/>
    <w:rsid w:val="00C67353"/>
    <w:rsid w:val="00C7163A"/>
    <w:rsid w:val="00C73B8F"/>
    <w:rsid w:val="00C80AF2"/>
    <w:rsid w:val="00C81298"/>
    <w:rsid w:val="00C815B4"/>
    <w:rsid w:val="00C838C8"/>
    <w:rsid w:val="00C84065"/>
    <w:rsid w:val="00C85B14"/>
    <w:rsid w:val="00C8665B"/>
    <w:rsid w:val="00C86FAF"/>
    <w:rsid w:val="00C873D1"/>
    <w:rsid w:val="00C93C0B"/>
    <w:rsid w:val="00C96AEC"/>
    <w:rsid w:val="00CA13D1"/>
    <w:rsid w:val="00CA3E15"/>
    <w:rsid w:val="00CA5018"/>
    <w:rsid w:val="00CA5C6C"/>
    <w:rsid w:val="00CA5CAD"/>
    <w:rsid w:val="00CA7405"/>
    <w:rsid w:val="00CA7CF9"/>
    <w:rsid w:val="00CB0118"/>
    <w:rsid w:val="00CB15CC"/>
    <w:rsid w:val="00CB2A89"/>
    <w:rsid w:val="00CB31DC"/>
    <w:rsid w:val="00CB65D0"/>
    <w:rsid w:val="00CC1790"/>
    <w:rsid w:val="00CC2B99"/>
    <w:rsid w:val="00CC488C"/>
    <w:rsid w:val="00CC6F2E"/>
    <w:rsid w:val="00CC7205"/>
    <w:rsid w:val="00CD1D27"/>
    <w:rsid w:val="00CD2D3A"/>
    <w:rsid w:val="00CD31B1"/>
    <w:rsid w:val="00CD34FE"/>
    <w:rsid w:val="00CD51E6"/>
    <w:rsid w:val="00CD634E"/>
    <w:rsid w:val="00CD70A3"/>
    <w:rsid w:val="00CD7A15"/>
    <w:rsid w:val="00CE038B"/>
    <w:rsid w:val="00CE3DD6"/>
    <w:rsid w:val="00CE593C"/>
    <w:rsid w:val="00CF122C"/>
    <w:rsid w:val="00CF122F"/>
    <w:rsid w:val="00CF53F8"/>
    <w:rsid w:val="00CF6C85"/>
    <w:rsid w:val="00D017D4"/>
    <w:rsid w:val="00D11393"/>
    <w:rsid w:val="00D131C7"/>
    <w:rsid w:val="00D13692"/>
    <w:rsid w:val="00D20BF5"/>
    <w:rsid w:val="00D2386C"/>
    <w:rsid w:val="00D241AB"/>
    <w:rsid w:val="00D2732B"/>
    <w:rsid w:val="00D30D44"/>
    <w:rsid w:val="00D30E4F"/>
    <w:rsid w:val="00D31CEE"/>
    <w:rsid w:val="00D3370D"/>
    <w:rsid w:val="00D3412B"/>
    <w:rsid w:val="00D3759B"/>
    <w:rsid w:val="00D37DC4"/>
    <w:rsid w:val="00D40BF5"/>
    <w:rsid w:val="00D40DF1"/>
    <w:rsid w:val="00D4169A"/>
    <w:rsid w:val="00D416E7"/>
    <w:rsid w:val="00D41947"/>
    <w:rsid w:val="00D42BCC"/>
    <w:rsid w:val="00D45332"/>
    <w:rsid w:val="00D4634D"/>
    <w:rsid w:val="00D5030C"/>
    <w:rsid w:val="00D54501"/>
    <w:rsid w:val="00D605FC"/>
    <w:rsid w:val="00D64B79"/>
    <w:rsid w:val="00D64E83"/>
    <w:rsid w:val="00D651D9"/>
    <w:rsid w:val="00D66088"/>
    <w:rsid w:val="00D71334"/>
    <w:rsid w:val="00D71A68"/>
    <w:rsid w:val="00D72B9E"/>
    <w:rsid w:val="00D7428A"/>
    <w:rsid w:val="00D7543C"/>
    <w:rsid w:val="00D80417"/>
    <w:rsid w:val="00D80A77"/>
    <w:rsid w:val="00D83157"/>
    <w:rsid w:val="00D83221"/>
    <w:rsid w:val="00D862F3"/>
    <w:rsid w:val="00D91405"/>
    <w:rsid w:val="00D91D6B"/>
    <w:rsid w:val="00D92A6F"/>
    <w:rsid w:val="00D9374D"/>
    <w:rsid w:val="00D9420B"/>
    <w:rsid w:val="00D949F8"/>
    <w:rsid w:val="00DA09E7"/>
    <w:rsid w:val="00DA1303"/>
    <w:rsid w:val="00DA1EC2"/>
    <w:rsid w:val="00DA3F61"/>
    <w:rsid w:val="00DA7256"/>
    <w:rsid w:val="00DB0C01"/>
    <w:rsid w:val="00DB446E"/>
    <w:rsid w:val="00DB5FE7"/>
    <w:rsid w:val="00DB6F44"/>
    <w:rsid w:val="00DC055B"/>
    <w:rsid w:val="00DC06C8"/>
    <w:rsid w:val="00DC205A"/>
    <w:rsid w:val="00DC4EA9"/>
    <w:rsid w:val="00DD0A54"/>
    <w:rsid w:val="00DD1CD8"/>
    <w:rsid w:val="00DD3C0A"/>
    <w:rsid w:val="00DD4545"/>
    <w:rsid w:val="00DD4C69"/>
    <w:rsid w:val="00DE1564"/>
    <w:rsid w:val="00DE15C7"/>
    <w:rsid w:val="00DE1D08"/>
    <w:rsid w:val="00DE2729"/>
    <w:rsid w:val="00DE31AC"/>
    <w:rsid w:val="00DE3643"/>
    <w:rsid w:val="00DE3B68"/>
    <w:rsid w:val="00DE4A7E"/>
    <w:rsid w:val="00DE5A77"/>
    <w:rsid w:val="00DE7D00"/>
    <w:rsid w:val="00DF2B5F"/>
    <w:rsid w:val="00DF2C74"/>
    <w:rsid w:val="00DF35AC"/>
    <w:rsid w:val="00DF545B"/>
    <w:rsid w:val="00DF5D44"/>
    <w:rsid w:val="00DF722E"/>
    <w:rsid w:val="00DF7E89"/>
    <w:rsid w:val="00E0049B"/>
    <w:rsid w:val="00E0336E"/>
    <w:rsid w:val="00E03A77"/>
    <w:rsid w:val="00E04AB9"/>
    <w:rsid w:val="00E05E45"/>
    <w:rsid w:val="00E060D0"/>
    <w:rsid w:val="00E078B7"/>
    <w:rsid w:val="00E12B55"/>
    <w:rsid w:val="00E141E4"/>
    <w:rsid w:val="00E152CB"/>
    <w:rsid w:val="00E2013E"/>
    <w:rsid w:val="00E207B4"/>
    <w:rsid w:val="00E22218"/>
    <w:rsid w:val="00E236E6"/>
    <w:rsid w:val="00E23C5C"/>
    <w:rsid w:val="00E258D6"/>
    <w:rsid w:val="00E27515"/>
    <w:rsid w:val="00E27949"/>
    <w:rsid w:val="00E30B5A"/>
    <w:rsid w:val="00E30E98"/>
    <w:rsid w:val="00E34088"/>
    <w:rsid w:val="00E3438C"/>
    <w:rsid w:val="00E37C46"/>
    <w:rsid w:val="00E40AC3"/>
    <w:rsid w:val="00E51D80"/>
    <w:rsid w:val="00E523CF"/>
    <w:rsid w:val="00E54ED2"/>
    <w:rsid w:val="00E55D48"/>
    <w:rsid w:val="00E65102"/>
    <w:rsid w:val="00E6708E"/>
    <w:rsid w:val="00E7322D"/>
    <w:rsid w:val="00E75963"/>
    <w:rsid w:val="00E75E04"/>
    <w:rsid w:val="00E773E7"/>
    <w:rsid w:val="00E85B39"/>
    <w:rsid w:val="00E86243"/>
    <w:rsid w:val="00E868B1"/>
    <w:rsid w:val="00E86967"/>
    <w:rsid w:val="00E879D4"/>
    <w:rsid w:val="00E903D2"/>
    <w:rsid w:val="00E90853"/>
    <w:rsid w:val="00E90BEA"/>
    <w:rsid w:val="00E91B4F"/>
    <w:rsid w:val="00E92623"/>
    <w:rsid w:val="00E94E13"/>
    <w:rsid w:val="00EA0580"/>
    <w:rsid w:val="00EA1880"/>
    <w:rsid w:val="00EA60FE"/>
    <w:rsid w:val="00EB2A02"/>
    <w:rsid w:val="00EB32E2"/>
    <w:rsid w:val="00EB7983"/>
    <w:rsid w:val="00EC0B18"/>
    <w:rsid w:val="00EC21BA"/>
    <w:rsid w:val="00EC229C"/>
    <w:rsid w:val="00EC64DD"/>
    <w:rsid w:val="00EC7237"/>
    <w:rsid w:val="00ED1617"/>
    <w:rsid w:val="00ED4F95"/>
    <w:rsid w:val="00EE06EF"/>
    <w:rsid w:val="00EE1FCB"/>
    <w:rsid w:val="00EE33AF"/>
    <w:rsid w:val="00EE404C"/>
    <w:rsid w:val="00EF0648"/>
    <w:rsid w:val="00EF16F6"/>
    <w:rsid w:val="00EF3341"/>
    <w:rsid w:val="00EF7497"/>
    <w:rsid w:val="00EF76EE"/>
    <w:rsid w:val="00F00F53"/>
    <w:rsid w:val="00F074A2"/>
    <w:rsid w:val="00F10936"/>
    <w:rsid w:val="00F112D6"/>
    <w:rsid w:val="00F147E6"/>
    <w:rsid w:val="00F14ACF"/>
    <w:rsid w:val="00F152AB"/>
    <w:rsid w:val="00F159F6"/>
    <w:rsid w:val="00F213E7"/>
    <w:rsid w:val="00F21479"/>
    <w:rsid w:val="00F23A48"/>
    <w:rsid w:val="00F23ADE"/>
    <w:rsid w:val="00F2734A"/>
    <w:rsid w:val="00F30D46"/>
    <w:rsid w:val="00F314DE"/>
    <w:rsid w:val="00F31E29"/>
    <w:rsid w:val="00F31FC0"/>
    <w:rsid w:val="00F3229A"/>
    <w:rsid w:val="00F32A46"/>
    <w:rsid w:val="00F35017"/>
    <w:rsid w:val="00F42F5B"/>
    <w:rsid w:val="00F43DDD"/>
    <w:rsid w:val="00F44CB3"/>
    <w:rsid w:val="00F4556E"/>
    <w:rsid w:val="00F505CC"/>
    <w:rsid w:val="00F511D6"/>
    <w:rsid w:val="00F515ED"/>
    <w:rsid w:val="00F554B6"/>
    <w:rsid w:val="00F55E36"/>
    <w:rsid w:val="00F571DD"/>
    <w:rsid w:val="00F57808"/>
    <w:rsid w:val="00F615A5"/>
    <w:rsid w:val="00F62D47"/>
    <w:rsid w:val="00F6380A"/>
    <w:rsid w:val="00F67217"/>
    <w:rsid w:val="00F67E3D"/>
    <w:rsid w:val="00F7032E"/>
    <w:rsid w:val="00F72121"/>
    <w:rsid w:val="00F72A57"/>
    <w:rsid w:val="00F73291"/>
    <w:rsid w:val="00F73A97"/>
    <w:rsid w:val="00F73D98"/>
    <w:rsid w:val="00F76249"/>
    <w:rsid w:val="00F76870"/>
    <w:rsid w:val="00F82E6E"/>
    <w:rsid w:val="00F83F86"/>
    <w:rsid w:val="00F843EA"/>
    <w:rsid w:val="00F917E8"/>
    <w:rsid w:val="00F92268"/>
    <w:rsid w:val="00F965AF"/>
    <w:rsid w:val="00F96E3B"/>
    <w:rsid w:val="00FA0997"/>
    <w:rsid w:val="00FA3364"/>
    <w:rsid w:val="00FA54C5"/>
    <w:rsid w:val="00FA6478"/>
    <w:rsid w:val="00FA6EA4"/>
    <w:rsid w:val="00FA775B"/>
    <w:rsid w:val="00FB015A"/>
    <w:rsid w:val="00FB115C"/>
    <w:rsid w:val="00FB199C"/>
    <w:rsid w:val="00FB34B7"/>
    <w:rsid w:val="00FB4241"/>
    <w:rsid w:val="00FB6E05"/>
    <w:rsid w:val="00FC0477"/>
    <w:rsid w:val="00FC2993"/>
    <w:rsid w:val="00FC2DB9"/>
    <w:rsid w:val="00FC5F5E"/>
    <w:rsid w:val="00FD05D1"/>
    <w:rsid w:val="00FD21B4"/>
    <w:rsid w:val="00FD39D3"/>
    <w:rsid w:val="00FE2C73"/>
    <w:rsid w:val="00FE2EF9"/>
    <w:rsid w:val="00FE4727"/>
    <w:rsid w:val="00FE4BAC"/>
    <w:rsid w:val="00FE571F"/>
    <w:rsid w:val="00FE6DE9"/>
    <w:rsid w:val="00FE7966"/>
    <w:rsid w:val="00FF0472"/>
    <w:rsid w:val="00FF0D2A"/>
    <w:rsid w:val="00FF117F"/>
    <w:rsid w:val="00FF246A"/>
    <w:rsid w:val="00FF6437"/>
    <w:rsid w:val="00FF77A1"/>
    <w:rsid w:val="00FF78F6"/>
    <w:rsid w:val="02E003C5"/>
    <w:rsid w:val="02FF6C95"/>
    <w:rsid w:val="05027AC6"/>
    <w:rsid w:val="07A35568"/>
    <w:rsid w:val="12F821CC"/>
    <w:rsid w:val="15FE5075"/>
    <w:rsid w:val="21C80684"/>
    <w:rsid w:val="24605658"/>
    <w:rsid w:val="273F0FBB"/>
    <w:rsid w:val="27E233C2"/>
    <w:rsid w:val="28A54B18"/>
    <w:rsid w:val="2EC51D9E"/>
    <w:rsid w:val="33624D6F"/>
    <w:rsid w:val="34B552CE"/>
    <w:rsid w:val="36D94B9B"/>
    <w:rsid w:val="370E06EE"/>
    <w:rsid w:val="3DB13E3B"/>
    <w:rsid w:val="41AD23FA"/>
    <w:rsid w:val="43A50FAC"/>
    <w:rsid w:val="485C03EB"/>
    <w:rsid w:val="4F3C5F21"/>
    <w:rsid w:val="4F413665"/>
    <w:rsid w:val="4F7C5A5A"/>
    <w:rsid w:val="502D7210"/>
    <w:rsid w:val="5120215C"/>
    <w:rsid w:val="54CB47FE"/>
    <w:rsid w:val="550F51D5"/>
    <w:rsid w:val="57D57B6A"/>
    <w:rsid w:val="5CC0594C"/>
    <w:rsid w:val="66831AF0"/>
    <w:rsid w:val="6B3510E1"/>
    <w:rsid w:val="6BAB09F8"/>
    <w:rsid w:val="6C25779B"/>
    <w:rsid w:val="6EF62979"/>
    <w:rsid w:val="6FBA6155"/>
    <w:rsid w:val="70CD1BFC"/>
    <w:rsid w:val="74EA7F3B"/>
    <w:rsid w:val="755C498D"/>
    <w:rsid w:val="7C6D6C5F"/>
    <w:rsid w:val="7CE100AB"/>
    <w:rsid w:val="7FC4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qFormat="1" w:unhideWhenUsed="0" w:uiPriority="0" w:semiHidden="0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link w:val="47"/>
    <w:qFormat/>
    <w:uiPriority w:val="0"/>
    <w:pPr>
      <w:keepNext/>
      <w:keepLines/>
      <w:spacing w:before="340" w:after="330"/>
      <w:outlineLvl w:val="0"/>
    </w:pPr>
    <w:rPr>
      <w:rFonts w:ascii="华文细黑"/>
      <w:b/>
      <w:bCs/>
      <w:snapToGrid w:val="0"/>
      <w:sz w:val="28"/>
      <w:szCs w:val="44"/>
      <w:lang w:val="zh-CN"/>
    </w:rPr>
  </w:style>
  <w:style w:type="paragraph" w:styleId="5">
    <w:name w:val="heading 2"/>
    <w:basedOn w:val="1"/>
    <w:next w:val="1"/>
    <w:link w:val="48"/>
    <w:qFormat/>
    <w:uiPriority w:val="0"/>
    <w:pPr>
      <w:spacing w:before="260" w:after="260"/>
      <w:jc w:val="center"/>
      <w:outlineLvl w:val="1"/>
    </w:pPr>
    <w:rPr>
      <w:rFonts w:ascii="华文细黑" w:hAnsi="Arial"/>
      <w:b/>
      <w:bCs/>
      <w:sz w:val="44"/>
      <w:szCs w:val="32"/>
      <w:lang w:val="zh-CN"/>
    </w:rPr>
  </w:style>
  <w:style w:type="paragraph" w:styleId="6">
    <w:name w:val="heading 3"/>
    <w:basedOn w:val="1"/>
    <w:next w:val="1"/>
    <w:link w:val="49"/>
    <w:qFormat/>
    <w:uiPriority w:val="0"/>
    <w:pPr>
      <w:keepNext/>
      <w:keepLines/>
      <w:spacing w:before="260" w:after="260" w:line="416" w:lineRule="auto"/>
      <w:outlineLvl w:val="2"/>
    </w:pPr>
    <w:rPr>
      <w:rFonts w:eastAsia="华文细黑"/>
      <w:bCs/>
      <w:sz w:val="36"/>
      <w:szCs w:val="32"/>
      <w:lang w:val="zh-CN"/>
    </w:rPr>
  </w:style>
  <w:style w:type="paragraph" w:styleId="7">
    <w:name w:val="heading 4"/>
    <w:basedOn w:val="1"/>
    <w:next w:val="1"/>
    <w:link w:val="50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  <w:lang w:val="zh-CN"/>
    </w:rPr>
  </w:style>
  <w:style w:type="paragraph" w:styleId="8">
    <w:name w:val="heading 5"/>
    <w:basedOn w:val="1"/>
    <w:next w:val="1"/>
    <w:link w:val="5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9">
    <w:name w:val="heading 6"/>
    <w:basedOn w:val="1"/>
    <w:next w:val="1"/>
    <w:link w:val="52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lang w:val="zh-CN"/>
    </w:rPr>
  </w:style>
  <w:style w:type="paragraph" w:styleId="10">
    <w:name w:val="heading 7"/>
    <w:basedOn w:val="1"/>
    <w:next w:val="1"/>
    <w:link w:val="53"/>
    <w:qFormat/>
    <w:uiPriority w:val="0"/>
    <w:pPr>
      <w:keepNext/>
      <w:keepLines/>
      <w:spacing w:before="240" w:after="64" w:line="320" w:lineRule="auto"/>
      <w:outlineLvl w:val="6"/>
    </w:pPr>
    <w:rPr>
      <w:b/>
      <w:bCs/>
      <w:lang w:val="zh-CN"/>
    </w:rPr>
  </w:style>
  <w:style w:type="paragraph" w:styleId="11">
    <w:name w:val="heading 8"/>
    <w:basedOn w:val="1"/>
    <w:next w:val="1"/>
    <w:link w:val="54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lang w:val="zh-CN"/>
    </w:rPr>
  </w:style>
  <w:style w:type="paragraph" w:styleId="12">
    <w:name w:val="heading 9"/>
    <w:basedOn w:val="1"/>
    <w:next w:val="1"/>
    <w:link w:val="55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  <w:lang w:val="zh-CN"/>
    </w:rPr>
  </w:style>
  <w:style w:type="character" w:default="1" w:styleId="41">
    <w:name w:val="Default Paragraph Font"/>
    <w:semiHidden/>
    <w:unhideWhenUsed/>
    <w:qFormat/>
    <w:uiPriority w:val="1"/>
  </w:style>
  <w:style w:type="table" w:default="1" w:styleId="3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92"/>
    <w:semiHidden/>
    <w:unhideWhenUsed/>
    <w:qFormat/>
    <w:uiPriority w:val="99"/>
    <w:pPr>
      <w:spacing w:after="120" w:line="240" w:lineRule="auto"/>
      <w:ind w:left="420" w:leftChars="200" w:firstLine="420" w:firstLineChars="200"/>
    </w:pPr>
    <w:rPr>
      <w:szCs w:val="24"/>
    </w:rPr>
  </w:style>
  <w:style w:type="paragraph" w:styleId="3">
    <w:name w:val="Body Text Indent"/>
    <w:basedOn w:val="1"/>
    <w:link w:val="70"/>
    <w:qFormat/>
    <w:uiPriority w:val="0"/>
    <w:pPr>
      <w:spacing w:line="360" w:lineRule="auto"/>
      <w:ind w:firstLine="630"/>
    </w:pPr>
    <w:rPr>
      <w:szCs w:val="20"/>
    </w:rPr>
  </w:style>
  <w:style w:type="paragraph" w:styleId="13">
    <w:name w:val="toc 7"/>
    <w:basedOn w:val="1"/>
    <w:next w:val="1"/>
    <w:qFormat/>
    <w:uiPriority w:val="39"/>
    <w:pPr>
      <w:ind w:left="1440"/>
    </w:pPr>
    <w:rPr>
      <w:sz w:val="18"/>
      <w:szCs w:val="18"/>
    </w:rPr>
  </w:style>
  <w:style w:type="paragraph" w:styleId="14">
    <w:name w:val="Normal Indent"/>
    <w:basedOn w:val="1"/>
    <w:qFormat/>
    <w:uiPriority w:val="0"/>
    <w:pPr>
      <w:ind w:firstLine="420"/>
    </w:pPr>
    <w:rPr>
      <w:szCs w:val="20"/>
    </w:rPr>
  </w:style>
  <w:style w:type="paragraph" w:styleId="15">
    <w:name w:val="Document Map"/>
    <w:basedOn w:val="1"/>
    <w:link w:val="59"/>
    <w:qFormat/>
    <w:uiPriority w:val="0"/>
    <w:pPr>
      <w:shd w:val="clear" w:color="auto" w:fill="000080"/>
    </w:pPr>
    <w:rPr>
      <w:rFonts w:eastAsiaTheme="minorEastAsia" w:cstheme="minorBidi"/>
    </w:rPr>
  </w:style>
  <w:style w:type="paragraph" w:styleId="16">
    <w:name w:val="annotation text"/>
    <w:basedOn w:val="1"/>
    <w:link w:val="56"/>
    <w:qFormat/>
    <w:uiPriority w:val="0"/>
    <w:rPr>
      <w:rFonts w:eastAsiaTheme="minorEastAsia" w:cstheme="minorBidi"/>
    </w:rPr>
  </w:style>
  <w:style w:type="paragraph" w:styleId="17">
    <w:name w:val="Body Text"/>
    <w:basedOn w:val="1"/>
    <w:link w:val="68"/>
    <w:qFormat/>
    <w:uiPriority w:val="0"/>
    <w:pPr>
      <w:spacing w:line="320" w:lineRule="exact"/>
    </w:pPr>
    <w:rPr>
      <w:b/>
      <w:bCs/>
    </w:rPr>
  </w:style>
  <w:style w:type="paragraph" w:styleId="18">
    <w:name w:val="toc 5"/>
    <w:basedOn w:val="1"/>
    <w:next w:val="1"/>
    <w:qFormat/>
    <w:uiPriority w:val="39"/>
    <w:pPr>
      <w:ind w:left="960"/>
    </w:pPr>
    <w:rPr>
      <w:sz w:val="18"/>
      <w:szCs w:val="18"/>
    </w:rPr>
  </w:style>
  <w:style w:type="paragraph" w:styleId="19">
    <w:name w:val="toc 3"/>
    <w:basedOn w:val="1"/>
    <w:next w:val="1"/>
    <w:qFormat/>
    <w:uiPriority w:val="39"/>
    <w:pPr>
      <w:ind w:left="480"/>
    </w:pPr>
    <w:rPr>
      <w:i/>
      <w:iCs/>
      <w:sz w:val="20"/>
      <w:szCs w:val="20"/>
    </w:rPr>
  </w:style>
  <w:style w:type="paragraph" w:styleId="20">
    <w:name w:val="Plain Text"/>
    <w:basedOn w:val="1"/>
    <w:link w:val="67"/>
    <w:qFormat/>
    <w:uiPriority w:val="0"/>
    <w:rPr>
      <w:rFonts w:hAnsi="Courier New" w:cs="Courier New"/>
      <w:szCs w:val="21"/>
    </w:rPr>
  </w:style>
  <w:style w:type="paragraph" w:styleId="21">
    <w:name w:val="toc 8"/>
    <w:basedOn w:val="1"/>
    <w:next w:val="1"/>
    <w:qFormat/>
    <w:uiPriority w:val="39"/>
    <w:pPr>
      <w:ind w:left="1680"/>
    </w:pPr>
    <w:rPr>
      <w:sz w:val="18"/>
      <w:szCs w:val="18"/>
    </w:rPr>
  </w:style>
  <w:style w:type="paragraph" w:styleId="22">
    <w:name w:val="Date"/>
    <w:basedOn w:val="1"/>
    <w:next w:val="1"/>
    <w:link w:val="73"/>
    <w:qFormat/>
    <w:uiPriority w:val="0"/>
    <w:pPr>
      <w:ind w:left="100" w:leftChars="2500"/>
    </w:pPr>
    <w:rPr>
      <w:rFonts w:asciiTheme="minorHAnsi" w:hAnsiTheme="minorHAnsi" w:eastAsiaTheme="minorEastAsia" w:cstheme="minorBidi"/>
    </w:rPr>
  </w:style>
  <w:style w:type="paragraph" w:styleId="23">
    <w:name w:val="Body Text Indent 2"/>
    <w:basedOn w:val="1"/>
    <w:link w:val="69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24">
    <w:name w:val="Balloon Text"/>
    <w:basedOn w:val="1"/>
    <w:link w:val="58"/>
    <w:qFormat/>
    <w:uiPriority w:val="0"/>
    <w:rPr>
      <w:sz w:val="18"/>
      <w:szCs w:val="18"/>
      <w:lang w:val="zh-CN"/>
    </w:rPr>
  </w:style>
  <w:style w:type="paragraph" w:styleId="25">
    <w:name w:val="footer"/>
    <w:basedOn w:val="1"/>
    <w:link w:val="6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6">
    <w:name w:val="header"/>
    <w:basedOn w:val="1"/>
    <w:link w:val="6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7">
    <w:name w:val="toc 1"/>
    <w:basedOn w:val="1"/>
    <w:next w:val="1"/>
    <w:qFormat/>
    <w:uiPriority w:val="39"/>
    <w:pPr>
      <w:spacing w:before="120" w:after="120"/>
    </w:pPr>
    <w:rPr>
      <w:b/>
      <w:bCs/>
      <w:caps/>
      <w:sz w:val="20"/>
      <w:szCs w:val="20"/>
    </w:rPr>
  </w:style>
  <w:style w:type="paragraph" w:styleId="28">
    <w:name w:val="toc 4"/>
    <w:basedOn w:val="1"/>
    <w:next w:val="1"/>
    <w:qFormat/>
    <w:uiPriority w:val="39"/>
    <w:pPr>
      <w:ind w:left="720"/>
    </w:pPr>
    <w:rPr>
      <w:sz w:val="18"/>
      <w:szCs w:val="18"/>
    </w:rPr>
  </w:style>
  <w:style w:type="paragraph" w:styleId="29">
    <w:name w:val="toc 6"/>
    <w:basedOn w:val="1"/>
    <w:next w:val="1"/>
    <w:qFormat/>
    <w:uiPriority w:val="39"/>
    <w:pPr>
      <w:ind w:left="1200"/>
    </w:pPr>
    <w:rPr>
      <w:sz w:val="18"/>
      <w:szCs w:val="18"/>
    </w:rPr>
  </w:style>
  <w:style w:type="paragraph" w:styleId="30">
    <w:name w:val="List 5"/>
    <w:basedOn w:val="1"/>
    <w:qFormat/>
    <w:uiPriority w:val="0"/>
    <w:pPr>
      <w:ind w:left="2100" w:hanging="420"/>
    </w:pPr>
    <w:rPr>
      <w:szCs w:val="20"/>
    </w:rPr>
  </w:style>
  <w:style w:type="paragraph" w:styleId="31">
    <w:name w:val="Body Text Indent 3"/>
    <w:basedOn w:val="1"/>
    <w:link w:val="71"/>
    <w:qFormat/>
    <w:uiPriority w:val="0"/>
    <w:pPr>
      <w:spacing w:line="400" w:lineRule="exact"/>
      <w:ind w:firstLine="630"/>
    </w:pPr>
  </w:style>
  <w:style w:type="paragraph" w:styleId="32">
    <w:name w:val="toc 2"/>
    <w:basedOn w:val="1"/>
    <w:next w:val="1"/>
    <w:qFormat/>
    <w:uiPriority w:val="39"/>
    <w:pPr>
      <w:ind w:left="240"/>
    </w:pPr>
    <w:rPr>
      <w:smallCaps/>
      <w:sz w:val="20"/>
      <w:szCs w:val="20"/>
    </w:rPr>
  </w:style>
  <w:style w:type="paragraph" w:styleId="33">
    <w:name w:val="toc 9"/>
    <w:basedOn w:val="1"/>
    <w:next w:val="1"/>
    <w:qFormat/>
    <w:uiPriority w:val="39"/>
    <w:pPr>
      <w:ind w:left="1920"/>
    </w:pPr>
    <w:rPr>
      <w:sz w:val="18"/>
      <w:szCs w:val="18"/>
    </w:rPr>
  </w:style>
  <w:style w:type="paragraph" w:styleId="34">
    <w:name w:val="Body Text 2"/>
    <w:basedOn w:val="1"/>
    <w:link w:val="72"/>
    <w:qFormat/>
    <w:uiPriority w:val="0"/>
    <w:rPr>
      <w:rFonts w:ascii="楷体_GB2312" w:eastAsia="楷体_GB2312"/>
      <w:color w:val="000000"/>
      <w:szCs w:val="21"/>
    </w:rPr>
  </w:style>
  <w:style w:type="paragraph" w:styleId="3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paragraph" w:styleId="36">
    <w:name w:val="index 1"/>
    <w:basedOn w:val="1"/>
    <w:next w:val="1"/>
    <w:qFormat/>
    <w:uiPriority w:val="0"/>
    <w:pPr>
      <w:spacing w:line="360" w:lineRule="auto"/>
    </w:pPr>
    <w:rPr>
      <w:b/>
      <w:color w:val="0000FF"/>
    </w:rPr>
  </w:style>
  <w:style w:type="paragraph" w:styleId="37">
    <w:name w:val="Title"/>
    <w:basedOn w:val="1"/>
    <w:next w:val="1"/>
    <w:link w:val="8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8">
    <w:name w:val="annotation subject"/>
    <w:basedOn w:val="16"/>
    <w:next w:val="16"/>
    <w:link w:val="63"/>
    <w:unhideWhenUsed/>
    <w:qFormat/>
    <w:uiPriority w:val="0"/>
    <w:rPr>
      <w:b/>
      <w:bCs/>
    </w:rPr>
  </w:style>
  <w:style w:type="table" w:styleId="40">
    <w:name w:val="Table Grid"/>
    <w:basedOn w:val="3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2">
    <w:name w:val="Strong"/>
    <w:qFormat/>
    <w:uiPriority w:val="0"/>
    <w:rPr>
      <w:b/>
      <w:bCs/>
    </w:rPr>
  </w:style>
  <w:style w:type="character" w:styleId="43">
    <w:name w:val="page number"/>
    <w:basedOn w:val="41"/>
    <w:qFormat/>
    <w:uiPriority w:val="0"/>
  </w:style>
  <w:style w:type="character" w:styleId="44">
    <w:name w:val="FollowedHyperlink"/>
    <w:unhideWhenUsed/>
    <w:qFormat/>
    <w:uiPriority w:val="99"/>
    <w:rPr>
      <w:color w:val="800080"/>
      <w:u w:val="single"/>
    </w:rPr>
  </w:style>
  <w:style w:type="character" w:styleId="45">
    <w:name w:val="Hyperlink"/>
    <w:qFormat/>
    <w:uiPriority w:val="99"/>
    <w:rPr>
      <w:color w:val="0000FF"/>
      <w:u w:val="single"/>
    </w:rPr>
  </w:style>
  <w:style w:type="character" w:styleId="46">
    <w:name w:val="annotation reference"/>
    <w:unhideWhenUsed/>
    <w:qFormat/>
    <w:uiPriority w:val="99"/>
    <w:rPr>
      <w:sz w:val="21"/>
      <w:szCs w:val="21"/>
    </w:rPr>
  </w:style>
  <w:style w:type="character" w:customStyle="1" w:styleId="47">
    <w:name w:val="标题 1 Char"/>
    <w:basedOn w:val="41"/>
    <w:link w:val="4"/>
    <w:qFormat/>
    <w:uiPriority w:val="0"/>
    <w:rPr>
      <w:rFonts w:ascii="华文细黑" w:hAnsi="Times New Roman" w:eastAsia="宋体" w:cs="Times New Roman"/>
      <w:b/>
      <w:bCs/>
      <w:snapToGrid w:val="0"/>
      <w:kern w:val="0"/>
      <w:sz w:val="28"/>
      <w:szCs w:val="44"/>
      <w:lang w:val="zh-CN" w:eastAsia="zh-CN"/>
    </w:rPr>
  </w:style>
  <w:style w:type="character" w:customStyle="1" w:styleId="48">
    <w:name w:val="标题 2 Char"/>
    <w:basedOn w:val="41"/>
    <w:link w:val="5"/>
    <w:qFormat/>
    <w:uiPriority w:val="0"/>
    <w:rPr>
      <w:rFonts w:ascii="华文细黑" w:hAnsi="Arial" w:eastAsia="宋体" w:cs="Times New Roman"/>
      <w:b/>
      <w:bCs/>
      <w:kern w:val="0"/>
      <w:sz w:val="44"/>
      <w:szCs w:val="32"/>
      <w:lang w:val="zh-CN" w:eastAsia="zh-CN"/>
    </w:rPr>
  </w:style>
  <w:style w:type="character" w:customStyle="1" w:styleId="49">
    <w:name w:val="标题 3 Char"/>
    <w:basedOn w:val="41"/>
    <w:link w:val="6"/>
    <w:qFormat/>
    <w:uiPriority w:val="0"/>
    <w:rPr>
      <w:rFonts w:ascii="Times New Roman" w:hAnsi="Times New Roman" w:eastAsia="华文细黑" w:cs="Times New Roman"/>
      <w:bCs/>
      <w:kern w:val="0"/>
      <w:sz w:val="36"/>
      <w:szCs w:val="32"/>
      <w:lang w:val="zh-CN" w:eastAsia="zh-CN"/>
    </w:rPr>
  </w:style>
  <w:style w:type="character" w:customStyle="1" w:styleId="50">
    <w:name w:val="标题 4 Char"/>
    <w:basedOn w:val="41"/>
    <w:link w:val="7"/>
    <w:qFormat/>
    <w:uiPriority w:val="0"/>
    <w:rPr>
      <w:rFonts w:ascii="Arial" w:hAnsi="Arial" w:eastAsia="黑体" w:cs="Times New Roman"/>
      <w:b/>
      <w:bCs/>
      <w:kern w:val="0"/>
      <w:sz w:val="28"/>
      <w:szCs w:val="28"/>
      <w:lang w:val="zh-CN" w:eastAsia="zh-CN"/>
    </w:rPr>
  </w:style>
  <w:style w:type="character" w:customStyle="1" w:styleId="51">
    <w:name w:val="标题 5 Char"/>
    <w:basedOn w:val="41"/>
    <w:link w:val="8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  <w:lang w:val="zh-CN" w:eastAsia="zh-CN"/>
    </w:rPr>
  </w:style>
  <w:style w:type="character" w:customStyle="1" w:styleId="52">
    <w:name w:val="标题 6 Char"/>
    <w:basedOn w:val="41"/>
    <w:link w:val="9"/>
    <w:qFormat/>
    <w:uiPriority w:val="0"/>
    <w:rPr>
      <w:rFonts w:ascii="Arial" w:hAnsi="Arial" w:eastAsia="黑体" w:cs="Times New Roman"/>
      <w:b/>
      <w:bCs/>
      <w:kern w:val="0"/>
      <w:sz w:val="24"/>
      <w:szCs w:val="24"/>
      <w:lang w:val="zh-CN" w:eastAsia="zh-CN"/>
    </w:rPr>
  </w:style>
  <w:style w:type="character" w:customStyle="1" w:styleId="53">
    <w:name w:val="标题 7 Char"/>
    <w:basedOn w:val="41"/>
    <w:link w:val="10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  <w:lang w:val="zh-CN" w:eastAsia="zh-CN"/>
    </w:rPr>
  </w:style>
  <w:style w:type="character" w:customStyle="1" w:styleId="54">
    <w:name w:val="标题 8 Char"/>
    <w:basedOn w:val="41"/>
    <w:link w:val="11"/>
    <w:qFormat/>
    <w:uiPriority w:val="0"/>
    <w:rPr>
      <w:rFonts w:ascii="Arial" w:hAnsi="Arial" w:eastAsia="黑体" w:cs="Times New Roman"/>
      <w:kern w:val="0"/>
      <w:sz w:val="24"/>
      <w:szCs w:val="24"/>
      <w:lang w:val="zh-CN" w:eastAsia="zh-CN"/>
    </w:rPr>
  </w:style>
  <w:style w:type="character" w:customStyle="1" w:styleId="55">
    <w:name w:val="标题 9 Char"/>
    <w:basedOn w:val="41"/>
    <w:link w:val="12"/>
    <w:qFormat/>
    <w:uiPriority w:val="0"/>
    <w:rPr>
      <w:rFonts w:ascii="Arial" w:hAnsi="Arial" w:eastAsia="黑体" w:cs="Times New Roman"/>
      <w:kern w:val="0"/>
      <w:szCs w:val="21"/>
      <w:lang w:val="zh-CN" w:eastAsia="zh-CN"/>
    </w:rPr>
  </w:style>
  <w:style w:type="character" w:customStyle="1" w:styleId="56">
    <w:name w:val="批注文字 Char"/>
    <w:link w:val="16"/>
    <w:qFormat/>
    <w:uiPriority w:val="0"/>
    <w:rPr>
      <w:rFonts w:ascii="Times New Roman" w:hAnsi="Times New Roman"/>
      <w:szCs w:val="24"/>
    </w:rPr>
  </w:style>
  <w:style w:type="character" w:customStyle="1" w:styleId="57">
    <w:name w:val="批注文字 Char1"/>
    <w:basedOn w:val="4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58">
    <w:name w:val="批注框文本 Char"/>
    <w:basedOn w:val="41"/>
    <w:link w:val="24"/>
    <w:qFormat/>
    <w:uiPriority w:val="0"/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  <w:style w:type="character" w:customStyle="1" w:styleId="59">
    <w:name w:val="文档结构图 Char"/>
    <w:link w:val="15"/>
    <w:qFormat/>
    <w:uiPriority w:val="0"/>
    <w:rPr>
      <w:rFonts w:ascii="Times New Roman" w:hAnsi="Times New Roman"/>
      <w:sz w:val="24"/>
      <w:szCs w:val="24"/>
      <w:shd w:val="clear" w:color="auto" w:fill="000080"/>
    </w:rPr>
  </w:style>
  <w:style w:type="character" w:customStyle="1" w:styleId="60">
    <w:name w:val="文档结构图 Char1"/>
    <w:basedOn w:val="41"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61">
    <w:name w:val="页眉 Char"/>
    <w:basedOn w:val="41"/>
    <w:link w:val="2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62">
    <w:name w:val="日期 Char1"/>
    <w:basedOn w:val="4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3">
    <w:name w:val="批注主题 Char"/>
    <w:basedOn w:val="57"/>
    <w:link w:val="38"/>
    <w:qFormat/>
    <w:uiPriority w:val="0"/>
    <w:rPr>
      <w:rFonts w:ascii="Times New Roman" w:hAnsi="Times New Roman" w:eastAsia="宋体" w:cs="Times New Roman"/>
      <w:b/>
      <w:bCs/>
      <w:szCs w:val="24"/>
    </w:rPr>
  </w:style>
  <w:style w:type="paragraph" w:customStyle="1" w:styleId="64">
    <w:name w:val="修订1"/>
    <w:hidden/>
    <w:qFormat/>
    <w:uiPriority w:val="71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5">
    <w:name w:val="页脚 Char"/>
    <w:basedOn w:val="41"/>
    <w:link w:val="2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66">
    <w:name w:val="彩色底纹 - 强调文字颜色 1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7">
    <w:name w:val="纯文本 Char"/>
    <w:basedOn w:val="41"/>
    <w:link w:val="20"/>
    <w:qFormat/>
    <w:uiPriority w:val="0"/>
    <w:rPr>
      <w:rFonts w:ascii="宋体" w:hAnsi="Courier New" w:eastAsia="宋体" w:cs="Courier New"/>
      <w:szCs w:val="21"/>
    </w:rPr>
  </w:style>
  <w:style w:type="character" w:customStyle="1" w:styleId="68">
    <w:name w:val="正文文本 Char"/>
    <w:basedOn w:val="41"/>
    <w:link w:val="17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69">
    <w:name w:val="正文文本缩进 2 Char"/>
    <w:basedOn w:val="41"/>
    <w:link w:val="23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70">
    <w:name w:val="正文文本缩进 Char"/>
    <w:basedOn w:val="41"/>
    <w:link w:val="3"/>
    <w:qFormat/>
    <w:uiPriority w:val="0"/>
    <w:rPr>
      <w:rFonts w:ascii="宋体" w:hAnsi="宋体" w:eastAsia="宋体" w:cs="Times New Roman"/>
      <w:sz w:val="24"/>
      <w:szCs w:val="20"/>
    </w:rPr>
  </w:style>
  <w:style w:type="character" w:customStyle="1" w:styleId="71">
    <w:name w:val="正文文本缩进 3 Char"/>
    <w:basedOn w:val="41"/>
    <w:link w:val="31"/>
    <w:qFormat/>
    <w:uiPriority w:val="0"/>
    <w:rPr>
      <w:rFonts w:ascii="宋体" w:hAnsi="宋体" w:eastAsia="宋体" w:cs="Times New Roman"/>
      <w:szCs w:val="24"/>
    </w:rPr>
  </w:style>
  <w:style w:type="character" w:customStyle="1" w:styleId="72">
    <w:name w:val="正文文本 2 Char"/>
    <w:basedOn w:val="41"/>
    <w:link w:val="34"/>
    <w:qFormat/>
    <w:uiPriority w:val="0"/>
    <w:rPr>
      <w:rFonts w:ascii="楷体_GB2312" w:hAnsi="宋体" w:eastAsia="楷体_GB2312" w:cs="Times New Roman"/>
      <w:color w:val="000000"/>
      <w:kern w:val="0"/>
      <w:szCs w:val="21"/>
    </w:rPr>
  </w:style>
  <w:style w:type="character" w:customStyle="1" w:styleId="73">
    <w:name w:val="日期 Char"/>
    <w:link w:val="22"/>
    <w:qFormat/>
    <w:uiPriority w:val="0"/>
    <w:rPr>
      <w:szCs w:val="24"/>
    </w:rPr>
  </w:style>
  <w:style w:type="character" w:customStyle="1" w:styleId="74">
    <w:name w:val="日期 Char2"/>
    <w:basedOn w:val="41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5">
    <w:name w:val="Char"/>
    <w:basedOn w:val="1"/>
    <w:qFormat/>
    <w:uiPriority w:val="0"/>
    <w:pPr>
      <w:tabs>
        <w:tab w:val="left" w:pos="360"/>
      </w:tabs>
    </w:pPr>
  </w:style>
  <w:style w:type="paragraph" w:customStyle="1" w:styleId="76">
    <w:name w:val="彩色列表 - 强调文字颜色 1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77">
    <w:name w:val="Char Char Char Char"/>
    <w:basedOn w:val="1"/>
    <w:qFormat/>
    <w:uiPriority w:val="0"/>
    <w:pPr>
      <w:tabs>
        <w:tab w:val="left" w:pos="360"/>
      </w:tabs>
    </w:pPr>
  </w:style>
  <w:style w:type="paragraph" w:customStyle="1" w:styleId="78">
    <w:name w:val="Char1"/>
    <w:basedOn w:val="1"/>
    <w:qFormat/>
    <w:uiPriority w:val="0"/>
    <w:pPr>
      <w:tabs>
        <w:tab w:val="left" w:pos="360"/>
      </w:tabs>
    </w:pPr>
  </w:style>
  <w:style w:type="character" w:customStyle="1" w:styleId="79">
    <w:name w:val="defaultfont1"/>
    <w:basedOn w:val="41"/>
    <w:qFormat/>
    <w:uiPriority w:val="0"/>
  </w:style>
  <w:style w:type="character" w:customStyle="1" w:styleId="80">
    <w:name w:val="标题 Char"/>
    <w:basedOn w:val="41"/>
    <w:link w:val="37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81">
    <w:name w:val="Char Char16"/>
    <w:qFormat/>
    <w:uiPriority w:val="0"/>
    <w:rPr>
      <w:rFonts w:ascii="华文细黑" w:hAnsi="Arial" w:eastAsia="宋体"/>
      <w:b/>
      <w:bCs/>
      <w:sz w:val="44"/>
      <w:szCs w:val="32"/>
      <w:lang w:val="en-US" w:eastAsia="zh-CN" w:bidi="ar-SA"/>
    </w:rPr>
  </w:style>
  <w:style w:type="character" w:customStyle="1" w:styleId="82">
    <w:name w:val="正文文本 (32) + 10.5 pt5"/>
    <w:qFormat/>
    <w:uiPriority w:val="99"/>
    <w:rPr>
      <w:rFonts w:ascii="MingLiU" w:eastAsia="MingLiU" w:cs="MingLiU"/>
      <w:sz w:val="21"/>
      <w:szCs w:val="21"/>
      <w:u w:val="none"/>
    </w:rPr>
  </w:style>
  <w:style w:type="character" w:customStyle="1" w:styleId="83">
    <w:name w:val="正文文本 (2)_"/>
    <w:link w:val="84"/>
    <w:qFormat/>
    <w:uiPriority w:val="99"/>
    <w:rPr>
      <w:rFonts w:ascii="MingLiU" w:eastAsia="MingLiU" w:cs="MingLiU"/>
      <w:spacing w:val="20"/>
      <w:sz w:val="19"/>
      <w:szCs w:val="19"/>
      <w:shd w:val="clear" w:color="auto" w:fill="FFFFFF"/>
    </w:rPr>
  </w:style>
  <w:style w:type="paragraph" w:customStyle="1" w:styleId="84">
    <w:name w:val="正文文本 (2)1"/>
    <w:basedOn w:val="1"/>
    <w:link w:val="83"/>
    <w:qFormat/>
    <w:uiPriority w:val="99"/>
    <w:pPr>
      <w:shd w:val="clear" w:color="auto" w:fill="FFFFFF"/>
      <w:spacing w:after="1320" w:line="240" w:lineRule="atLeast"/>
    </w:pPr>
    <w:rPr>
      <w:rFonts w:ascii="MingLiU" w:eastAsia="MingLiU" w:cs="MingLiU" w:hAnsiTheme="minorHAnsi"/>
      <w:spacing w:val="20"/>
      <w:sz w:val="19"/>
      <w:szCs w:val="19"/>
    </w:rPr>
  </w:style>
  <w:style w:type="character" w:customStyle="1" w:styleId="85">
    <w:name w:val="正文文本 (32) + 10.5 pt"/>
    <w:qFormat/>
    <w:uiPriority w:val="99"/>
    <w:rPr>
      <w:rFonts w:ascii="MingLiU" w:eastAsia="MingLiU" w:cs="MingLiU"/>
      <w:sz w:val="21"/>
      <w:szCs w:val="21"/>
      <w:u w:val="none"/>
    </w:rPr>
  </w:style>
  <w:style w:type="character" w:customStyle="1" w:styleId="86">
    <w:name w:val="正文文本 (2) + 6 pt"/>
    <w:qFormat/>
    <w:uiPriority w:val="99"/>
    <w:rPr>
      <w:rFonts w:ascii="MingLiU" w:eastAsia="MingLiU" w:cs="MingLiU"/>
      <w:spacing w:val="0"/>
      <w:sz w:val="12"/>
      <w:szCs w:val="12"/>
      <w:u w:val="none"/>
      <w:shd w:val="clear" w:color="auto" w:fill="FFFFFF"/>
    </w:rPr>
  </w:style>
  <w:style w:type="paragraph" w:customStyle="1" w:styleId="8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88">
    <w:name w:val="reader-word-layer reader-word-s1-4"/>
    <w:basedOn w:val="1"/>
    <w:qFormat/>
    <w:uiPriority w:val="0"/>
    <w:pPr>
      <w:spacing w:before="100" w:beforeAutospacing="1" w:after="100" w:afterAutospacing="1"/>
    </w:pPr>
  </w:style>
  <w:style w:type="paragraph" w:customStyle="1" w:styleId="89">
    <w:name w:val="reader-word-layer reader-word-s1-6"/>
    <w:basedOn w:val="1"/>
    <w:qFormat/>
    <w:uiPriority w:val="0"/>
    <w:pPr>
      <w:spacing w:before="100" w:beforeAutospacing="1" w:after="100" w:afterAutospacing="1"/>
    </w:pPr>
  </w:style>
  <w:style w:type="paragraph" w:customStyle="1" w:styleId="90">
    <w:name w:val="reader-word-layer reader-word-s1-7"/>
    <w:basedOn w:val="1"/>
    <w:qFormat/>
    <w:uiPriority w:val="0"/>
    <w:pPr>
      <w:spacing w:before="100" w:beforeAutospacing="1" w:after="100" w:afterAutospacing="1"/>
    </w:pPr>
  </w:style>
  <w:style w:type="paragraph" w:styleId="91">
    <w:name w:val="List Paragraph"/>
    <w:basedOn w:val="1"/>
    <w:qFormat/>
    <w:uiPriority w:val="99"/>
    <w:pPr>
      <w:ind w:firstLine="420" w:firstLineChars="200"/>
    </w:pPr>
  </w:style>
  <w:style w:type="character" w:customStyle="1" w:styleId="92">
    <w:name w:val="正文首行缩进 2 Char"/>
    <w:basedOn w:val="70"/>
    <w:link w:val="2"/>
    <w:semiHidden/>
    <w:qFormat/>
    <w:uiPriority w:val="99"/>
    <w:rPr>
      <w:rFonts w:cs="宋体"/>
      <w:szCs w:val="24"/>
    </w:rPr>
  </w:style>
  <w:style w:type="table" w:customStyle="1" w:styleId="93">
    <w:name w:val="Table Grid_0"/>
    <w:basedOn w:val="39"/>
    <w:qFormat/>
    <w:uiPriority w:val="39"/>
    <w:pPr>
      <w:widowControl w:val="0"/>
      <w:spacing w:after="160" w:line="259" w:lineRule="auto"/>
      <w:jc w:val="both"/>
    </w:pPr>
    <w:rPr>
      <w:rFonts w:ascii="Calibri" w:hAnsi="Calibri" w:eastAsia="宋体" w:cs="Times New Roman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4">
    <w:name w:val="Char1 Char Char Char3"/>
    <w:basedOn w:val="1"/>
    <w:qFormat/>
    <w:uiPriority w:val="0"/>
    <w:pPr>
      <w:widowControl w:val="0"/>
      <w:jc w:val="both"/>
    </w:pPr>
    <w:rPr>
      <w:rFonts w:ascii="Arial" w:hAnsi="Arial" w:cs="Arial"/>
      <w:kern w:val="2"/>
      <w:sz w:val="20"/>
      <w:szCs w:val="20"/>
    </w:rPr>
  </w:style>
  <w:style w:type="paragraph" w:customStyle="1" w:styleId="95">
    <w:name w:val="Normal_0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883A64-5278-4327-84A2-A5D45E7B5B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北京筑龙</Company>
  <Pages>13</Pages>
  <Words>955</Words>
  <Characters>5445</Characters>
  <Lines>45</Lines>
  <Paragraphs>12</Paragraphs>
  <TotalTime>2</TotalTime>
  <ScaleCrop>false</ScaleCrop>
  <LinksUpToDate>false</LinksUpToDate>
  <CharactersWithSpaces>6388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2014-10-15T06:23:00Z</dcterms:created>
  <dc:creator>快节奏</dc:creator>
  <cp:lastModifiedBy>林亚芹</cp:lastModifiedBy>
  <cp:lastPrinted>2021-10-22T01:12:00Z</cp:lastPrinted>
  <dcterms:modified xsi:type="dcterms:W3CDTF">2022-02-28T10:54:25Z</dcterms:modified>
  <cp:revision>961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33BAAACB1D7D47099C4B72A8251CD810</vt:lpwstr>
  </property>
</Properties>
</file>