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spacing w:line="44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28"/>
        </w:rPr>
        <w:t>报价函</w:t>
      </w:r>
    </w:p>
    <w:p>
      <w:pPr>
        <w:adjustRightInd w:val="0"/>
        <w:snapToGrid w:val="0"/>
        <w:spacing w:line="440" w:lineRule="exact"/>
        <w:jc w:val="left"/>
        <w:rPr>
          <w:rFonts w:hint="eastAsia" w:cs="仿宋_GB2312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bCs/>
          <w:sz w:val="24"/>
          <w:szCs w:val="24"/>
        </w:rPr>
        <w:t xml:space="preserve">致: 深圳市龙华建设发展有限公司 </w:t>
      </w:r>
    </w:p>
    <w:p>
      <w:pPr>
        <w:pStyle w:val="4"/>
        <w:spacing w:after="0" w:line="440" w:lineRule="exact"/>
        <w:ind w:left="0" w:leftChars="0" w:firstLine="48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Cs/>
          <w:sz w:val="24"/>
          <w:szCs w:val="24"/>
        </w:rPr>
        <w:t>1.经分析研究招标人提供的本次公告内容，本投标人就</w:t>
      </w:r>
      <w:r>
        <w:rPr>
          <w:rFonts w:hint="eastAsia" w:cs="仿宋_GB2312" w:asciiTheme="minorEastAsia" w:hAnsiTheme="minorEastAsia" w:eastAsiaTheme="minorEastAsia"/>
          <w:bCs/>
          <w:sz w:val="24"/>
          <w:szCs w:val="24"/>
          <w:u w:val="single"/>
        </w:rPr>
        <w:t xml:space="preserve"> 龙馨家园总部大楼档案室载具及相关设备采购 </w:t>
      </w:r>
      <w:r>
        <w:rPr>
          <w:rFonts w:hint="eastAsia" w:cs="仿宋_GB2312" w:asciiTheme="minorEastAsia" w:hAnsiTheme="minorEastAsia" w:eastAsiaTheme="minorEastAsia"/>
          <w:bCs/>
          <w:sz w:val="24"/>
          <w:szCs w:val="24"/>
        </w:rPr>
        <w:t>的报价见下表所列</w:t>
      </w:r>
      <w:r>
        <w:rPr>
          <w:rFonts w:cs="仿宋_GB2312" w:asciiTheme="minorEastAsia" w:hAnsiTheme="minorEastAsia" w:eastAsiaTheme="minorEastAsia"/>
          <w:bCs/>
          <w:sz w:val="24"/>
          <w:szCs w:val="24"/>
        </w:rPr>
        <w:t>：</w:t>
      </w:r>
    </w:p>
    <w:tbl>
      <w:tblPr>
        <w:tblStyle w:val="6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168"/>
        <w:gridCol w:w="776"/>
        <w:gridCol w:w="905"/>
        <w:gridCol w:w="153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序号</w:t>
            </w:r>
          </w:p>
        </w:tc>
        <w:tc>
          <w:tcPr>
            <w:tcW w:w="3168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项目</w:t>
            </w:r>
          </w:p>
        </w:tc>
        <w:tc>
          <w:tcPr>
            <w:tcW w:w="77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单位</w:t>
            </w:r>
          </w:p>
        </w:tc>
        <w:tc>
          <w:tcPr>
            <w:tcW w:w="905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数量</w:t>
            </w:r>
          </w:p>
        </w:tc>
        <w:tc>
          <w:tcPr>
            <w:tcW w:w="153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单价(元)</w:t>
            </w:r>
          </w:p>
        </w:tc>
        <w:tc>
          <w:tcPr>
            <w:tcW w:w="17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合计(元)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3168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标准档案柜（型号DAG-5）</w:t>
            </w:r>
          </w:p>
        </w:tc>
        <w:tc>
          <w:tcPr>
            <w:tcW w:w="77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组</w:t>
            </w:r>
          </w:p>
        </w:tc>
        <w:tc>
          <w:tcPr>
            <w:tcW w:w="905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160</w:t>
            </w:r>
          </w:p>
        </w:tc>
        <w:tc>
          <w:tcPr>
            <w:tcW w:w="1530" w:type="dxa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3</w:t>
            </w:r>
          </w:p>
        </w:tc>
        <w:tc>
          <w:tcPr>
            <w:tcW w:w="3168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防磁防潮柜</w:t>
            </w:r>
          </w:p>
        </w:tc>
        <w:tc>
          <w:tcPr>
            <w:tcW w:w="77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个</w:t>
            </w:r>
          </w:p>
        </w:tc>
        <w:tc>
          <w:tcPr>
            <w:tcW w:w="905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4</w:t>
            </w:r>
          </w:p>
        </w:tc>
        <w:tc>
          <w:tcPr>
            <w:tcW w:w="3168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除湿机（档案库房专用）</w:t>
            </w:r>
          </w:p>
        </w:tc>
        <w:tc>
          <w:tcPr>
            <w:tcW w:w="77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台</w:t>
            </w:r>
          </w:p>
        </w:tc>
        <w:tc>
          <w:tcPr>
            <w:tcW w:w="905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5</w:t>
            </w:r>
          </w:p>
        </w:tc>
        <w:tc>
          <w:tcPr>
            <w:tcW w:w="3168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温湿度计</w:t>
            </w:r>
          </w:p>
        </w:tc>
        <w:tc>
          <w:tcPr>
            <w:tcW w:w="77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个</w:t>
            </w:r>
          </w:p>
        </w:tc>
        <w:tc>
          <w:tcPr>
            <w:tcW w:w="905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6</w:t>
            </w:r>
          </w:p>
        </w:tc>
        <w:tc>
          <w:tcPr>
            <w:tcW w:w="3168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保密储物柜</w:t>
            </w:r>
          </w:p>
        </w:tc>
        <w:tc>
          <w:tcPr>
            <w:tcW w:w="77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套</w:t>
            </w:r>
          </w:p>
        </w:tc>
        <w:tc>
          <w:tcPr>
            <w:tcW w:w="905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7</w:t>
            </w:r>
          </w:p>
        </w:tc>
        <w:tc>
          <w:tcPr>
            <w:tcW w:w="3168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碎纸机</w:t>
            </w:r>
          </w:p>
        </w:tc>
        <w:tc>
          <w:tcPr>
            <w:tcW w:w="77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台</w:t>
            </w:r>
          </w:p>
        </w:tc>
        <w:tc>
          <w:tcPr>
            <w:tcW w:w="905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3168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总合计（元）</w:t>
            </w:r>
          </w:p>
        </w:tc>
        <w:tc>
          <w:tcPr>
            <w:tcW w:w="4927" w:type="dxa"/>
            <w:gridSpan w:val="4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727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3168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  <w:t>总金额(大写)</w:t>
            </w:r>
          </w:p>
        </w:tc>
        <w:tc>
          <w:tcPr>
            <w:tcW w:w="4927" w:type="dxa"/>
            <w:gridSpan w:val="4"/>
          </w:tcPr>
          <w:p>
            <w:pPr>
              <w:adjustRightInd w:val="0"/>
              <w:snapToGrid w:val="0"/>
              <w:spacing w:line="560" w:lineRule="exact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40" w:lineRule="exact"/>
        <w:ind w:firstLine="480" w:firstLineChars="200"/>
        <w:jc w:val="left"/>
        <w:rPr>
          <w:rFonts w:hint="eastAsia" w:cs="仿宋_GB2312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bCs/>
          <w:sz w:val="24"/>
          <w:szCs w:val="24"/>
        </w:rPr>
        <w:t>2. 以上所报综合单价为含税固定综合单价。</w:t>
      </w:r>
    </w:p>
    <w:p>
      <w:pPr>
        <w:adjustRightInd w:val="0"/>
        <w:snapToGrid w:val="0"/>
        <w:spacing w:line="440" w:lineRule="exact"/>
        <w:ind w:firstLine="480" w:firstLineChars="200"/>
        <w:jc w:val="left"/>
        <w:rPr>
          <w:rFonts w:hint="eastAsia" w:cs="仿宋_GB2312" w:asciiTheme="minorEastAsia" w:hAnsiTheme="minorEastAsia" w:eastAsiaTheme="minorEastAsia"/>
          <w:bCs/>
          <w:sz w:val="24"/>
          <w:szCs w:val="24"/>
          <w:highlight w:val="none"/>
        </w:rPr>
      </w:pPr>
      <w:r>
        <w:rPr>
          <w:rFonts w:hint="eastAsia" w:cs="仿宋_GB2312" w:asciiTheme="minorEastAsia" w:hAnsiTheme="minorEastAsia" w:eastAsiaTheme="minorEastAsia"/>
          <w:bCs/>
          <w:sz w:val="24"/>
          <w:szCs w:val="24"/>
        </w:rPr>
        <w:t>3.以上报价为本投标人在公告要求期限内完成约定的全部费用。本项目采用固定单价计价法，结算时按实际数量</w:t>
      </w:r>
      <w:r>
        <w:rPr>
          <w:rFonts w:hint="eastAsia" w:cs="仿宋_GB2312" w:asciiTheme="minorEastAsia" w:hAnsiTheme="minorEastAsia" w:eastAsiaTheme="minorEastAsia"/>
          <w:bCs/>
          <w:sz w:val="24"/>
          <w:szCs w:val="24"/>
          <w:highlight w:val="none"/>
        </w:rPr>
        <w:t>计算，如果实际结算价超过2</w:t>
      </w:r>
      <w:r>
        <w:rPr>
          <w:rFonts w:hint="eastAsia" w:cs="仿宋_GB2312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cs="仿宋_GB2312" w:asciiTheme="minorEastAsia" w:hAnsiTheme="minorEastAsia" w:eastAsiaTheme="minorEastAsia"/>
          <w:bCs/>
          <w:sz w:val="24"/>
          <w:szCs w:val="24"/>
          <w:highlight w:val="none"/>
        </w:rPr>
        <w:t>.</w:t>
      </w:r>
      <w:r>
        <w:rPr>
          <w:rFonts w:hint="eastAsia" w:cs="仿宋_GB2312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>65</w:t>
      </w:r>
      <w:r>
        <w:rPr>
          <w:rFonts w:hint="eastAsia" w:cs="仿宋_GB2312" w:asciiTheme="minorEastAsia" w:hAnsiTheme="minorEastAsia" w:eastAsiaTheme="minorEastAsia"/>
          <w:bCs/>
          <w:sz w:val="24"/>
          <w:szCs w:val="24"/>
          <w:highlight w:val="none"/>
        </w:rPr>
        <w:t>万元，愿以2</w:t>
      </w:r>
      <w:r>
        <w:rPr>
          <w:rFonts w:hint="eastAsia" w:cs="仿宋_GB2312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cs="仿宋_GB2312" w:asciiTheme="minorEastAsia" w:hAnsiTheme="minorEastAsia" w:eastAsiaTheme="minorEastAsia"/>
          <w:bCs/>
          <w:sz w:val="24"/>
          <w:szCs w:val="24"/>
          <w:highlight w:val="none"/>
        </w:rPr>
        <w:t>.</w:t>
      </w:r>
      <w:r>
        <w:rPr>
          <w:rFonts w:hint="eastAsia" w:cs="仿宋_GB2312" w:asciiTheme="minorEastAsia" w:hAnsiTheme="minorEastAsia" w:eastAsiaTheme="minorEastAsia"/>
          <w:bCs/>
          <w:sz w:val="24"/>
          <w:szCs w:val="24"/>
          <w:highlight w:val="none"/>
          <w:lang w:val="en-US" w:eastAsia="zh-CN"/>
        </w:rPr>
        <w:t>65</w:t>
      </w:r>
      <w:r>
        <w:rPr>
          <w:rFonts w:hint="eastAsia" w:cs="仿宋_GB2312" w:asciiTheme="minorEastAsia" w:hAnsiTheme="minorEastAsia" w:eastAsiaTheme="minorEastAsia"/>
          <w:bCs/>
          <w:sz w:val="24"/>
          <w:szCs w:val="24"/>
          <w:highlight w:val="none"/>
        </w:rPr>
        <w:t>万元办理结算，不要求招标人支付超出部分。</w:t>
      </w:r>
    </w:p>
    <w:p>
      <w:pPr>
        <w:adjustRightInd w:val="0"/>
        <w:snapToGrid w:val="0"/>
        <w:spacing w:line="440" w:lineRule="exact"/>
        <w:ind w:firstLine="480" w:firstLineChars="200"/>
        <w:jc w:val="left"/>
        <w:rPr>
          <w:rFonts w:hint="eastAsia" w:cs="仿宋_GB2312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bCs/>
          <w:sz w:val="24"/>
          <w:szCs w:val="24"/>
          <w:highlight w:val="none"/>
        </w:rPr>
        <w:t>4.如招标人接受本投标人的投标，本投标人将</w:t>
      </w:r>
      <w:r>
        <w:rPr>
          <w:rFonts w:hint="eastAsia" w:cs="仿宋_GB2312" w:asciiTheme="minorEastAsia" w:hAnsiTheme="minorEastAsia" w:eastAsiaTheme="minorEastAsia"/>
          <w:bCs/>
          <w:sz w:val="24"/>
          <w:szCs w:val="24"/>
        </w:rPr>
        <w:t>保证遵循国家和省、市相关法律、法规的要求和公告要求完成相关的采购工作。</w:t>
      </w:r>
    </w:p>
    <w:p>
      <w:pPr>
        <w:adjustRightInd w:val="0"/>
        <w:snapToGrid w:val="0"/>
        <w:spacing w:line="440" w:lineRule="exact"/>
        <w:ind w:firstLine="480" w:firstLineChars="200"/>
        <w:jc w:val="left"/>
        <w:rPr>
          <w:rFonts w:hint="eastAsia" w:cs="仿宋_GB2312" w:asciiTheme="minorEastAsia" w:hAnsiTheme="minorEastAsia" w:eastAsiaTheme="minorEastAsia"/>
          <w:bCs/>
          <w:sz w:val="24"/>
          <w:szCs w:val="24"/>
        </w:rPr>
      </w:pPr>
    </w:p>
    <w:p>
      <w:pPr>
        <w:adjustRightInd w:val="0"/>
        <w:snapToGrid w:val="0"/>
        <w:spacing w:line="440" w:lineRule="exact"/>
        <w:ind w:firstLine="480" w:firstLineChars="200"/>
        <w:jc w:val="left"/>
        <w:rPr>
          <w:rFonts w:hint="eastAsia" w:cs="仿宋_GB2312" w:asciiTheme="minorEastAsia" w:hAnsiTheme="minorEastAsia" w:eastAsiaTheme="minorEastAsia"/>
          <w:bCs/>
          <w:sz w:val="24"/>
          <w:szCs w:val="24"/>
        </w:rPr>
      </w:pPr>
    </w:p>
    <w:p>
      <w:pPr>
        <w:adjustRightInd w:val="0"/>
        <w:snapToGrid w:val="0"/>
        <w:spacing w:line="440" w:lineRule="exact"/>
        <w:ind w:firstLine="0" w:firstLineChars="0"/>
        <w:jc w:val="left"/>
        <w:rPr>
          <w:rFonts w:hint="eastAsia" w:cs="仿宋_GB2312" w:asciiTheme="minorEastAsia" w:hAnsiTheme="minorEastAsia" w:eastAsiaTheme="minorEastAsia"/>
          <w:bCs/>
          <w:sz w:val="24"/>
          <w:szCs w:val="24"/>
        </w:rPr>
      </w:pPr>
    </w:p>
    <w:p>
      <w:pPr>
        <w:adjustRightInd w:val="0"/>
        <w:snapToGrid w:val="0"/>
        <w:spacing w:line="440" w:lineRule="exact"/>
        <w:ind w:firstLine="2640" w:firstLineChars="1100"/>
        <w:jc w:val="left"/>
        <w:rPr>
          <w:rFonts w:hint="eastAsia" w:cs="仿宋_GB2312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bCs/>
          <w:sz w:val="24"/>
          <w:szCs w:val="24"/>
        </w:rPr>
        <w:t xml:space="preserve">投标人（公章）： </w:t>
      </w:r>
    </w:p>
    <w:p>
      <w:pPr>
        <w:adjustRightInd w:val="0"/>
        <w:snapToGrid w:val="0"/>
        <w:spacing w:line="440" w:lineRule="exact"/>
        <w:ind w:firstLine="2640" w:firstLineChars="1100"/>
        <w:jc w:val="left"/>
        <w:rPr>
          <w:rFonts w:hint="eastAsia" w:cs="仿宋_GB2312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bCs/>
          <w:sz w:val="24"/>
          <w:szCs w:val="24"/>
        </w:rPr>
        <w:t>法人代表人或其授权委托代理人（签章）：</w:t>
      </w:r>
    </w:p>
    <w:p>
      <w:pPr>
        <w:adjustRightInd w:val="0"/>
        <w:snapToGrid w:val="0"/>
        <w:spacing w:line="440" w:lineRule="exact"/>
        <w:ind w:firstLine="2640" w:firstLineChars="11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bCs/>
          <w:sz w:val="24"/>
          <w:szCs w:val="24"/>
        </w:rPr>
        <w:t>日期：    年    月    日</w:t>
      </w:r>
    </w:p>
    <w:p>
      <w:bookmarkStart w:id="0" w:name="_GoBack"/>
      <w:bookmarkEnd w:id="0"/>
    </w:p>
    <w:sectPr>
      <w:pgSz w:w="11906" w:h="16838"/>
      <w:pgMar w:top="1985" w:right="1418" w:bottom="1418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7941D"/>
    <w:rsid w:val="0FF79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</w:style>
  <w:style w:type="paragraph" w:styleId="3">
    <w:name w:val="Body Text Indent"/>
    <w:basedOn w:val="1"/>
    <w:uiPriority w:val="0"/>
    <w:pPr>
      <w:ind w:firstLine="600" w:firstLineChars="200"/>
    </w:pPr>
    <w:rPr>
      <w:sz w:val="30"/>
    </w:rPr>
  </w:style>
  <w:style w:type="paragraph" w:styleId="4">
    <w:name w:val="Body Text First Indent 2"/>
    <w:basedOn w:val="3"/>
    <w:uiPriority w:val="0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2022-04-19T14:12:00Z</dcterms:created>
  <dc:creator>xushanshan</dc:creator>
  <cp:lastModifiedBy>xushanshan</cp:lastModifiedBy>
  <dcterms:modified xsi:type="dcterms:W3CDTF">2022-04-19T14:16:31Z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