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4135" w:type="dxa"/>
            <w:gridSpan w:val="2"/>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4798"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4135" w:type="dxa"/>
            <w:gridSpan w:val="2"/>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企业同类</w:t>
            </w:r>
          </w:p>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工程业绩</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p>
        </w:tc>
        <w:tc>
          <w:tcPr>
            <w:tcW w:w="4798" w:type="dxa"/>
            <w:shd w:val="clear" w:color="auto" w:fill="auto"/>
            <w:vAlign w:val="center"/>
          </w:tcPr>
          <w:p>
            <w:pPr>
              <w:adjustRightInd w:val="0"/>
              <w:snapToGrid w:val="0"/>
              <w:spacing w:line="40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企业业绩：提供近5年（从截标之日倒算，以合同签订时间为准）完成的自认为最具代表性的同类工程设计业绩（同类工程业绩指：通信迁改工程设计），且金额大于本项目招标控制价1/2为有效业绩。</w:t>
            </w:r>
          </w:p>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合同关键页，需能体现项目名称、合同签订单位名称、合同金额、工程内容、签订时间等主要信息；</w:t>
            </w:r>
          </w:p>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p>
          <w:p>
            <w:pPr>
              <w:adjustRightInd w:val="0"/>
              <w:snapToGrid w:val="0"/>
              <w:spacing w:line="400" w:lineRule="exact"/>
              <w:jc w:val="left"/>
              <w:rPr>
                <w:rFonts w:hint="eastAsia"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项目负责人情况</w:t>
            </w:r>
          </w:p>
        </w:tc>
        <w:tc>
          <w:tcPr>
            <w:tcW w:w="4798" w:type="dxa"/>
            <w:shd w:val="clear" w:color="auto" w:fill="auto"/>
            <w:vAlign w:val="center"/>
          </w:tcPr>
          <w:p>
            <w:pPr>
              <w:adjustRightInd w:val="0"/>
              <w:snapToGrid w:val="0"/>
              <w:spacing w:line="40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原件盖公章，格式详见“附件1.4。</w:t>
            </w:r>
          </w:p>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①资格材料（相关执业资格证、职称证书、学历证书等复印件盖公章等）；</w:t>
            </w:r>
          </w:p>
          <w:p>
            <w:pPr>
              <w:adjustRightInd w:val="0"/>
              <w:snapToGrid w:val="0"/>
              <w:spacing w:line="40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②项目负责人同类工程业绩：提供近5年（从截标之日倒算，以合同签订时间为准）完成的自认为最具代表性的同类工程设计</w:t>
            </w:r>
            <w:bookmarkStart w:id="2" w:name="_GoBack"/>
            <w:bookmarkEnd w:id="2"/>
            <w:r>
              <w:rPr>
                <w:rFonts w:hint="eastAsia" w:ascii="仿宋" w:hAnsi="仿宋" w:eastAsia="仿宋" w:cs="仿宋"/>
                <w:color w:val="auto"/>
                <w:sz w:val="28"/>
                <w:szCs w:val="24"/>
                <w:highlight w:val="none"/>
                <w:lang w:val="en-US" w:eastAsia="zh-CN"/>
              </w:rPr>
              <w:t>业绩（同类工程业绩指：通信迁改工程设计），且金额大于本项目招标控制价1/2为有效业绩。</w:t>
            </w:r>
          </w:p>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合同关键页，需能体现项目名称、合同签订单位名称、合同金额、工程内容、签订时间等主要信息；</w:t>
            </w:r>
          </w:p>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p>
            <w:pPr>
              <w:adjustRightInd w:val="0"/>
              <w:snapToGrid w:val="0"/>
              <w:spacing w:line="400" w:lineRule="exact"/>
              <w:jc w:val="left"/>
              <w:rPr>
                <w:rFonts w:hint="default" w:ascii="仿宋" w:hAnsi="仿宋" w:eastAsia="仿宋" w:cs="仿宋"/>
                <w:color w:val="auto"/>
                <w:sz w:val="28"/>
                <w:szCs w:val="24"/>
                <w:highlight w:val="none"/>
                <w:lang w:val="en-US"/>
              </w:rPr>
            </w:pPr>
            <w:r>
              <w:rPr>
                <w:rFonts w:hint="eastAsia" w:ascii="仿宋" w:hAnsi="仿宋" w:eastAsia="仿宋" w:cs="仿宋"/>
                <w:color w:val="auto"/>
                <w:sz w:val="28"/>
                <w:szCs w:val="24"/>
                <w:highlight w:val="none"/>
                <w:lang w:val="en-US" w:eastAsia="zh-CN"/>
              </w:rPr>
              <w:t>③</w:t>
            </w:r>
            <w:r>
              <w:rPr>
                <w:rFonts w:hint="default" w:ascii="仿宋" w:hAnsi="仿宋" w:eastAsia="仿宋" w:cs="仿宋"/>
                <w:color w:val="auto"/>
                <w:sz w:val="28"/>
                <w:szCs w:val="24"/>
                <w:highlight w:val="none"/>
                <w:lang w:val="en-US" w:eastAsia="zh-CN"/>
              </w:rPr>
              <w:t>在本单位连续缴纳的投标截止日前3个月的社保证明文件。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4798" w:type="dxa"/>
            <w:shd w:val="clear" w:color="auto" w:fill="auto"/>
            <w:vAlign w:val="center"/>
          </w:tcPr>
          <w:p>
            <w:pPr>
              <w:adjustRightInd w:val="0"/>
              <w:snapToGrid w:val="0"/>
              <w:spacing w:line="40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设计服务方案：</w:t>
            </w:r>
          </w:p>
          <w:p>
            <w:pPr>
              <w:adjustRightInd w:val="0"/>
              <w:snapToGrid w:val="0"/>
              <w:spacing w:line="40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包括设计管理方案、设计进度、质量投资控制措施等。</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8"/>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5"/>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9"/>
        <w:tblW w:w="891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5"/>
        <w:gridCol w:w="2642"/>
        <w:gridCol w:w="1865"/>
        <w:gridCol w:w="1593"/>
        <w:gridCol w:w="20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4" w:hRule="atLeast"/>
          <w:jc w:val="center"/>
        </w:trPr>
        <w:tc>
          <w:tcPr>
            <w:tcW w:w="725"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2642"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18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招标控制价（元）</w:t>
            </w:r>
          </w:p>
        </w:tc>
        <w:tc>
          <w:tcPr>
            <w:tcW w:w="159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下浮率</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08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725"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64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通信设施迁改工程</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_GB2312" w:hAnsi="仿宋_GB2312" w:eastAsia="仿宋_GB2312" w:cs="仿宋_GB2312"/>
                <w:sz w:val="24"/>
                <w:szCs w:val="24"/>
              </w:rPr>
              <w:t>（设计）</w:t>
            </w:r>
          </w:p>
        </w:tc>
        <w:tc>
          <w:tcPr>
            <w:tcW w:w="18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392,829.50</w:t>
            </w:r>
          </w:p>
        </w:tc>
        <w:tc>
          <w:tcPr>
            <w:tcW w:w="1593" w:type="dxa"/>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208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jc w:val="center"/>
        </w:trPr>
        <w:tc>
          <w:tcPr>
            <w:tcW w:w="3367" w:type="dxa"/>
            <w:gridSpan w:val="2"/>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投标报价总金额（大写）</w:t>
            </w:r>
          </w:p>
        </w:tc>
        <w:tc>
          <w:tcPr>
            <w:tcW w:w="5546" w:type="dxa"/>
            <w:gridSpan w:val="3"/>
            <w:tcBorders>
              <w:tl2br w:val="nil"/>
              <w:tr2bl w:val="nil"/>
            </w:tcBorders>
            <w:vAlign w:val="center"/>
          </w:tcPr>
          <w:p>
            <w:pPr>
              <w:widowControl/>
              <w:spacing w:line="360" w:lineRule="auto"/>
              <w:jc w:val="center"/>
              <w:rPr>
                <w:rFonts w:hint="eastAsia" w:ascii="仿宋" w:hAnsi="仿宋" w:eastAsia="仿宋" w:cs="仿宋"/>
                <w:sz w:val="24"/>
                <w:szCs w:val="24"/>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2.以上所报价格价为含税价。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5"/>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企业同类工程业绩一览表</w:t>
      </w:r>
    </w:p>
    <w:tbl>
      <w:tblPr>
        <w:tblStyle w:val="8"/>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工程名称</w:t>
            </w: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工程内容</w:t>
            </w: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93" w:type="dxa"/>
            <w:tcBorders>
              <w:tl2br w:val="nil"/>
              <w:tr2bl w:val="nil"/>
            </w:tcBorders>
          </w:tcPr>
          <w:p>
            <w:pPr>
              <w:jc w:val="center"/>
              <w:rPr>
                <w:rFonts w:hint="eastAsia" w:ascii="仿宋" w:hAnsi="仿宋" w:eastAsia="仿宋" w:cs="仿宋"/>
                <w:b/>
                <w:bCs/>
                <w:color w:val="auto"/>
                <w:sz w:val="24"/>
                <w:szCs w:val="24"/>
                <w:highlight w:val="none"/>
              </w:rPr>
            </w:pPr>
          </w:p>
        </w:tc>
        <w:tc>
          <w:tcPr>
            <w:tcW w:w="1771" w:type="dxa"/>
            <w:tcBorders>
              <w:tl2br w:val="nil"/>
              <w:tr2bl w:val="nil"/>
            </w:tcBorders>
          </w:tcPr>
          <w:p>
            <w:pPr>
              <w:jc w:val="center"/>
              <w:rPr>
                <w:rFonts w:hint="eastAsia" w:ascii="仿宋" w:hAnsi="仿宋" w:eastAsia="仿宋" w:cs="仿宋"/>
                <w:b/>
                <w:bCs/>
                <w:color w:val="auto"/>
                <w:sz w:val="24"/>
                <w:szCs w:val="24"/>
                <w:highlight w:val="none"/>
              </w:rPr>
            </w:pPr>
          </w:p>
        </w:tc>
        <w:tc>
          <w:tcPr>
            <w:tcW w:w="1290" w:type="dxa"/>
            <w:tcBorders>
              <w:tl2br w:val="nil"/>
              <w:tr2bl w:val="nil"/>
            </w:tcBorders>
          </w:tcPr>
          <w:p>
            <w:pPr>
              <w:jc w:val="center"/>
              <w:rPr>
                <w:rFonts w:hint="eastAsia" w:ascii="仿宋" w:hAnsi="仿宋" w:eastAsia="仿宋" w:cs="仿宋"/>
                <w:b/>
                <w:bCs/>
                <w:color w:val="auto"/>
                <w:sz w:val="24"/>
                <w:szCs w:val="24"/>
                <w:highlight w:val="none"/>
              </w:rPr>
            </w:pPr>
          </w:p>
        </w:tc>
      </w:tr>
    </w:tbl>
    <w:p>
      <w:pPr>
        <w:adjustRightInd w:val="0"/>
        <w:snapToGrid w:val="0"/>
        <w:spacing w:beforeLines="50" w:after="160" w:line="360" w:lineRule="auto"/>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投标人将合同中项目名称、同类工程对应的合同额、工程内容、签订时间等主要信息进行标记，以便招标人审核。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8"/>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r>
        <w:rPr>
          <w:rFonts w:hint="eastAsia" w:ascii="仿宋" w:hAnsi="仿宋" w:eastAsia="仿宋" w:cs="仿宋"/>
          <w:color w:val="auto"/>
          <w:sz w:val="24"/>
          <w:szCs w:val="24"/>
          <w:highlight w:val="none"/>
          <w:lang w:val="en-US" w:eastAsia="zh-CN"/>
        </w:rPr>
        <w:t>业绩文件应</w:t>
      </w:r>
      <w:r>
        <w:rPr>
          <w:rFonts w:hint="eastAsia" w:ascii="仿宋" w:hAnsi="仿宋" w:eastAsia="仿宋" w:cs="仿宋"/>
          <w:color w:val="auto"/>
          <w:sz w:val="24"/>
          <w:szCs w:val="24"/>
          <w:highlight w:val="none"/>
        </w:rPr>
        <w:t>将合同中项目名称、同类工程对应的合同额、工程内容、签订时间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项目经理任职情况</w:t>
      </w:r>
      <w:r>
        <w:rPr>
          <w:rFonts w:hint="eastAsia" w:ascii="仿宋" w:hAnsi="仿宋" w:eastAsia="仿宋" w:cs="仿宋"/>
          <w:color w:val="auto"/>
          <w:sz w:val="24"/>
          <w:szCs w:val="24"/>
          <w:highlight w:val="none"/>
        </w:rPr>
        <w:t>等主要信息进行标记，以便招标人审核。</w:t>
      </w:r>
    </w:p>
    <w:p>
      <w:pPr>
        <w:adjustRightInd w:val="0"/>
        <w:snapToGrid w:val="0"/>
        <w:spacing w:after="200" w:line="360" w:lineRule="auto"/>
        <w:outlineLvl w:val="2"/>
        <w:rPr>
          <w:rFonts w:hint="eastAsia" w:ascii="仿宋" w:hAnsi="仿宋" w:eastAsia="仿宋" w:cs="仿宋"/>
          <w:b/>
          <w:bCs/>
          <w:color w:val="auto"/>
          <w:sz w:val="24"/>
          <w:szCs w:val="24"/>
          <w:highlight w:val="none"/>
        </w:rPr>
      </w:pP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spacing w:after="160" w:line="360" w:lineRule="auto"/>
        <w:outlineLvl w:val="2"/>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6</w:t>
      </w:r>
      <w:r>
        <w:rPr>
          <w:rFonts w:hint="eastAsia" w:ascii="仿宋" w:hAnsi="仿宋" w:eastAsia="仿宋" w:cs="仿宋"/>
          <w:bCs/>
          <w:color w:val="auto"/>
          <w:sz w:val="28"/>
          <w:szCs w:val="28"/>
          <w:highlight w:val="none"/>
          <w:lang w:eastAsia="zh-CN"/>
        </w:rPr>
        <w:t>：</w:t>
      </w:r>
    </w:p>
    <w:p>
      <w:pPr>
        <w:spacing w:after="160" w:line="360" w:lineRule="auto"/>
        <w:ind w:firstLine="1405" w:firstLineChars="500"/>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拟派项目团队主要管理人员一览表</w:t>
      </w:r>
    </w:p>
    <w:tbl>
      <w:tblPr>
        <w:tblStyle w:val="8"/>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bookmarkEnd w:id="0"/>
      <w:bookmarkEnd w:id="1"/>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项目团队主要管理人员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0578B"/>
    <w:rsid w:val="137E32EB"/>
    <w:rsid w:val="21F433CC"/>
    <w:rsid w:val="33BF02E8"/>
    <w:rsid w:val="40AC5B63"/>
    <w:rsid w:val="459B643F"/>
    <w:rsid w:val="498E7188"/>
    <w:rsid w:val="50317CDC"/>
    <w:rsid w:val="54B85E8A"/>
    <w:rsid w:val="56CB2B66"/>
    <w:rsid w:val="5BF14D74"/>
    <w:rsid w:val="6140578B"/>
    <w:rsid w:val="7A0A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1"/>
    <w:qFormat/>
    <w:uiPriority w:val="1"/>
    <w:pPr>
      <w:ind w:left="779" w:firstLine="641"/>
      <w:jc w:val="left"/>
    </w:pPr>
    <w:rPr>
      <w:rFonts w:ascii="宋体" w:hAnsi="宋体"/>
      <w:kern w:val="0"/>
      <w:sz w:val="32"/>
      <w:szCs w:val="32"/>
      <w:lang w:eastAsia="en-US"/>
    </w:rPr>
  </w:style>
  <w:style w:type="paragraph" w:styleId="4">
    <w:name w:val="Body Text Indent"/>
    <w:basedOn w:val="1"/>
    <w:qFormat/>
    <w:uiPriority w:val="0"/>
    <w:pPr>
      <w:ind w:firstLine="600" w:firstLineChars="200"/>
    </w:pPr>
    <w:rPr>
      <w:sz w:val="30"/>
    </w:rPr>
  </w:style>
  <w:style w:type="paragraph" w:styleId="5">
    <w:name w:val="Plain Text"/>
    <w:basedOn w:val="1"/>
    <w:qFormat/>
    <w:uiPriority w:val="0"/>
    <w:rPr>
      <w:rFonts w:hAnsi="Courier New" w:cs="Courier New"/>
      <w:szCs w:val="21"/>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Body Text First Indent 2"/>
    <w:basedOn w:val="4"/>
    <w:unhideWhenUsed/>
    <w:qFormat/>
    <w:uiPriority w:val="99"/>
    <w:pPr>
      <w:spacing w:after="120"/>
      <w:ind w:left="420" w:leftChars="200"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456</cp:lastModifiedBy>
  <dcterms:modified xsi:type="dcterms:W3CDTF">2023-07-14T02:43:17Z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