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color w:val="auto"/>
          <w:sz w:val="36"/>
          <w:szCs w:val="36"/>
          <w:highlight w:val="none"/>
          <w:lang w:eastAsia="zh-CN"/>
        </w:rPr>
      </w:pPr>
      <w:bookmarkStart w:id="2" w:name="_GoBack"/>
      <w:bookmarkEnd w:id="2"/>
      <w:bookmarkStart w:id="0" w:name="_Toc14347"/>
      <w:r>
        <w:rPr>
          <w:rFonts w:hint="eastAsia"/>
          <w:b/>
          <w:color w:val="auto"/>
          <w:sz w:val="36"/>
          <w:szCs w:val="36"/>
          <w:highlight w:val="none"/>
          <w:lang w:eastAsia="zh-CN"/>
        </w:rPr>
        <w:t>投标文件要求一览表</w:t>
      </w:r>
    </w:p>
    <w:tbl>
      <w:tblPr>
        <w:tblStyle w:val="39"/>
        <w:tblW w:w="96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2675"/>
        <w:gridCol w:w="61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1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b/>
                <w:bCs/>
                <w:color w:val="auto"/>
                <w:highlight w:val="none"/>
              </w:rPr>
            </w:pPr>
            <w:r>
              <w:rPr>
                <w:rFonts w:hint="eastAsia"/>
                <w:b/>
                <w:bCs/>
                <w:color w:val="auto"/>
                <w:highlight w:val="none"/>
              </w:rPr>
              <w:t>序号</w:t>
            </w:r>
          </w:p>
        </w:tc>
        <w:tc>
          <w:tcPr>
            <w:tcW w:w="2675"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b/>
                <w:bCs/>
                <w:color w:val="auto"/>
                <w:highlight w:val="none"/>
              </w:rPr>
            </w:pPr>
            <w:r>
              <w:rPr>
                <w:rFonts w:hint="eastAsia"/>
                <w:b/>
                <w:bCs/>
                <w:color w:val="auto"/>
                <w:highlight w:val="none"/>
              </w:rPr>
              <w:t>文件名称</w:t>
            </w:r>
          </w:p>
        </w:tc>
        <w:tc>
          <w:tcPr>
            <w:tcW w:w="611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b/>
                <w:bCs/>
                <w:color w:val="auto"/>
                <w:highlight w:val="none"/>
              </w:rPr>
            </w:pPr>
            <w:r>
              <w:rPr>
                <w:rFonts w:hint="eastAsia"/>
                <w:b/>
                <w:bCs/>
                <w:color w:val="auto"/>
                <w:highlight w:val="none"/>
              </w:rPr>
              <w:t>有关要求或说明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1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eastAsia="宋体"/>
                <w:color w:val="auto"/>
                <w:highlight w:val="none"/>
                <w:lang w:eastAsia="zh-CN"/>
              </w:rPr>
            </w:pPr>
            <w:r>
              <w:rPr>
                <w:rFonts w:hint="eastAsia"/>
                <w:color w:val="auto"/>
                <w:highlight w:val="none"/>
                <w:lang w:val="en-US" w:eastAsia="zh-CN"/>
              </w:rPr>
              <w:t>1</w:t>
            </w:r>
          </w:p>
        </w:tc>
        <w:tc>
          <w:tcPr>
            <w:tcW w:w="2675"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color w:val="auto"/>
                <w:highlight w:val="none"/>
              </w:rPr>
            </w:pPr>
            <w:r>
              <w:rPr>
                <w:rFonts w:hint="eastAsia"/>
                <w:color w:val="auto"/>
                <w:highlight w:val="none"/>
              </w:rPr>
              <w:t>封面</w:t>
            </w:r>
          </w:p>
        </w:tc>
        <w:tc>
          <w:tcPr>
            <w:tcW w:w="611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both"/>
              <w:textAlignment w:val="auto"/>
              <w:rPr>
                <w:rFonts w:hint="eastAsia" w:eastAsia="宋体"/>
                <w:color w:val="auto"/>
                <w:highlight w:val="none"/>
                <w:lang w:eastAsia="zh-CN"/>
              </w:rPr>
            </w:pPr>
            <w:r>
              <w:rPr>
                <w:rFonts w:hint="eastAsia"/>
                <w:color w:val="auto"/>
                <w:highlight w:val="none"/>
              </w:rPr>
              <w:t>原件签字盖公章</w:t>
            </w:r>
            <w:r>
              <w:rPr>
                <w:rFonts w:hint="eastAsia"/>
                <w:color w:val="auto"/>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81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eastAsia="宋体"/>
                <w:color w:val="auto"/>
                <w:highlight w:val="none"/>
                <w:lang w:eastAsia="zh-CN"/>
              </w:rPr>
            </w:pPr>
            <w:r>
              <w:rPr>
                <w:rFonts w:hint="eastAsia"/>
                <w:color w:val="auto"/>
                <w:highlight w:val="none"/>
                <w:lang w:val="en-US" w:eastAsia="zh-CN"/>
              </w:rPr>
              <w:t>2</w:t>
            </w:r>
          </w:p>
        </w:tc>
        <w:tc>
          <w:tcPr>
            <w:tcW w:w="2675"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color w:val="auto"/>
                <w:highlight w:val="none"/>
              </w:rPr>
            </w:pPr>
            <w:r>
              <w:rPr>
                <w:rFonts w:hint="eastAsia"/>
                <w:color w:val="auto"/>
                <w:highlight w:val="none"/>
              </w:rPr>
              <w:t>企业基本情况一览表</w:t>
            </w:r>
          </w:p>
        </w:tc>
        <w:tc>
          <w:tcPr>
            <w:tcW w:w="611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both"/>
              <w:textAlignment w:val="auto"/>
              <w:rPr>
                <w:rFonts w:hint="eastAsia" w:eastAsia="宋体"/>
                <w:color w:val="auto"/>
                <w:highlight w:val="none"/>
                <w:lang w:eastAsia="zh-CN"/>
              </w:rPr>
            </w:pPr>
            <w:r>
              <w:rPr>
                <w:rFonts w:hint="eastAsia"/>
                <w:color w:val="auto"/>
                <w:highlight w:val="none"/>
              </w:rPr>
              <w:t>原件盖公章，格式及说明详见“附件1”</w:t>
            </w:r>
            <w:r>
              <w:rPr>
                <w:rFonts w:hint="eastAsia"/>
                <w:color w:val="auto"/>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81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eastAsia="宋体"/>
                <w:color w:val="auto"/>
                <w:highlight w:val="none"/>
                <w:lang w:val="en-US" w:eastAsia="zh-CN"/>
              </w:rPr>
            </w:pPr>
            <w:r>
              <w:rPr>
                <w:rFonts w:hint="eastAsia"/>
                <w:color w:val="auto"/>
                <w:highlight w:val="none"/>
                <w:lang w:val="en-US" w:eastAsia="zh-CN"/>
              </w:rPr>
              <w:t>3</w:t>
            </w:r>
          </w:p>
        </w:tc>
        <w:tc>
          <w:tcPr>
            <w:tcW w:w="2675"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color w:val="auto"/>
                <w:highlight w:val="none"/>
              </w:rPr>
            </w:pPr>
            <w:r>
              <w:rPr>
                <w:rFonts w:hint="eastAsia"/>
                <w:color w:val="auto"/>
                <w:highlight w:val="none"/>
              </w:rPr>
              <w:t>企业营业执照</w:t>
            </w:r>
          </w:p>
        </w:tc>
        <w:tc>
          <w:tcPr>
            <w:tcW w:w="611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both"/>
              <w:textAlignment w:val="auto"/>
              <w:rPr>
                <w:rFonts w:hint="eastAsia" w:eastAsia="宋体"/>
                <w:color w:val="auto"/>
                <w:highlight w:val="none"/>
                <w:lang w:eastAsia="zh-CN"/>
              </w:rPr>
            </w:pPr>
            <w:r>
              <w:rPr>
                <w:rFonts w:hint="eastAsia"/>
                <w:color w:val="auto"/>
                <w:highlight w:val="none"/>
              </w:rPr>
              <w:t>原件扫描件盖公章</w:t>
            </w:r>
            <w:r>
              <w:rPr>
                <w:rFonts w:hint="eastAsia"/>
                <w:color w:val="auto"/>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81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eastAsia="宋体"/>
                <w:color w:val="auto"/>
                <w:highlight w:val="none"/>
                <w:lang w:val="en-US" w:eastAsia="zh-CN"/>
              </w:rPr>
            </w:pPr>
            <w:r>
              <w:rPr>
                <w:rFonts w:hint="eastAsia"/>
                <w:color w:val="auto"/>
                <w:highlight w:val="none"/>
                <w:lang w:val="en-US" w:eastAsia="zh-CN"/>
              </w:rPr>
              <w:t>4</w:t>
            </w:r>
          </w:p>
        </w:tc>
        <w:tc>
          <w:tcPr>
            <w:tcW w:w="2675"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color w:val="auto"/>
                <w:highlight w:val="none"/>
              </w:rPr>
            </w:pPr>
            <w:r>
              <w:rPr>
                <w:rFonts w:hint="eastAsia"/>
                <w:color w:val="auto"/>
                <w:highlight w:val="none"/>
              </w:rPr>
              <w:t>企业资质证书</w:t>
            </w:r>
          </w:p>
        </w:tc>
        <w:tc>
          <w:tcPr>
            <w:tcW w:w="611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both"/>
              <w:textAlignment w:val="auto"/>
              <w:rPr>
                <w:rFonts w:hint="eastAsia" w:eastAsia="宋体"/>
                <w:color w:val="auto"/>
                <w:highlight w:val="none"/>
                <w:lang w:eastAsia="zh-CN"/>
              </w:rPr>
            </w:pPr>
            <w:r>
              <w:rPr>
                <w:rFonts w:hint="eastAsia"/>
                <w:color w:val="auto"/>
                <w:highlight w:val="none"/>
              </w:rPr>
              <w:t>原件扫描件盖公章</w:t>
            </w:r>
            <w:r>
              <w:rPr>
                <w:rFonts w:hint="eastAsia"/>
                <w:color w:val="auto"/>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81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eastAsia="宋体"/>
                <w:color w:val="auto"/>
                <w:highlight w:val="none"/>
                <w:lang w:val="en-US" w:eastAsia="zh-CN"/>
              </w:rPr>
            </w:pPr>
            <w:r>
              <w:rPr>
                <w:rFonts w:hint="eastAsia"/>
                <w:color w:val="auto"/>
                <w:highlight w:val="none"/>
                <w:lang w:val="en-US" w:eastAsia="zh-CN"/>
              </w:rPr>
              <w:t>5</w:t>
            </w:r>
          </w:p>
        </w:tc>
        <w:tc>
          <w:tcPr>
            <w:tcW w:w="2675"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color w:val="auto"/>
                <w:highlight w:val="none"/>
              </w:rPr>
            </w:pPr>
            <w:r>
              <w:rPr>
                <w:rFonts w:hint="eastAsia"/>
                <w:color w:val="auto"/>
                <w:highlight w:val="none"/>
              </w:rPr>
              <w:t>项目负责人资质证书</w:t>
            </w:r>
          </w:p>
        </w:tc>
        <w:tc>
          <w:tcPr>
            <w:tcW w:w="611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both"/>
              <w:textAlignment w:val="auto"/>
              <w:rPr>
                <w:rFonts w:hint="eastAsia" w:eastAsia="宋体"/>
                <w:color w:val="auto"/>
                <w:highlight w:val="none"/>
                <w:lang w:eastAsia="zh-CN"/>
              </w:rPr>
            </w:pPr>
            <w:r>
              <w:rPr>
                <w:rFonts w:hint="eastAsia"/>
                <w:color w:val="auto"/>
                <w:highlight w:val="none"/>
              </w:rPr>
              <w:t>原件扫描件盖公章</w:t>
            </w:r>
            <w:r>
              <w:rPr>
                <w:rFonts w:hint="eastAsia"/>
                <w:color w:val="auto"/>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81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eastAsia="宋体"/>
                <w:color w:val="auto"/>
                <w:highlight w:val="none"/>
                <w:lang w:val="en-US" w:eastAsia="zh-CN"/>
              </w:rPr>
            </w:pPr>
            <w:r>
              <w:rPr>
                <w:rFonts w:hint="eastAsia"/>
                <w:color w:val="auto"/>
                <w:highlight w:val="none"/>
                <w:lang w:val="en-US" w:eastAsia="zh-CN"/>
              </w:rPr>
              <w:t>6</w:t>
            </w:r>
          </w:p>
        </w:tc>
        <w:tc>
          <w:tcPr>
            <w:tcW w:w="2675"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sz w:val="24"/>
                <w:szCs w:val="24"/>
                <w:lang w:val="en-US" w:eastAsia="zh-CN" w:bidi="ar-SA"/>
                <w14:textFill>
                  <w14:solidFill>
                    <w14:schemeClr w14:val="tx1"/>
                  </w14:solidFill>
                </w14:textFill>
              </w:rPr>
            </w:pPr>
            <w:r>
              <w:rPr>
                <w:rFonts w:hint="eastAsia"/>
                <w:color w:val="000000" w:themeColor="text1"/>
                <w14:textFill>
                  <w14:solidFill>
                    <w14:schemeClr w14:val="tx1"/>
                  </w14:solidFill>
                </w14:textFill>
              </w:rPr>
              <w:t>联合体协议书、联合体投标授权委托书</w:t>
            </w:r>
          </w:p>
        </w:tc>
        <w:tc>
          <w:tcPr>
            <w:tcW w:w="611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both"/>
              <w:textAlignment w:val="auto"/>
              <w:rPr>
                <w:rFonts w:hint="eastAsia" w:ascii="宋体" w:hAnsi="宋体" w:eastAsia="宋体" w:cs="宋体"/>
                <w:color w:val="000000" w:themeColor="text1"/>
                <w:sz w:val="24"/>
                <w:szCs w:val="24"/>
                <w:lang w:val="en-US" w:eastAsia="zh-CN" w:bidi="ar-SA"/>
                <w14:textFill>
                  <w14:solidFill>
                    <w14:schemeClr w14:val="tx1"/>
                  </w14:solidFill>
                </w14:textFill>
              </w:rPr>
            </w:pPr>
            <w:r>
              <w:rPr>
                <w:rFonts w:hint="eastAsia"/>
                <w:color w:val="000000" w:themeColor="text1"/>
                <w14:textFill>
                  <w14:solidFill>
                    <w14:schemeClr w14:val="tx1"/>
                  </w14:solidFill>
                </w14:textFill>
              </w:rPr>
              <w:t>以联合体方式投标的，需提供。原件盖公章，参考格式见“附件2”</w:t>
            </w:r>
            <w:r>
              <w:rPr>
                <w:rFonts w:hint="eastAsia"/>
                <w:color w:val="000000" w:themeColor="text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81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eastAsia="宋体"/>
                <w:color w:val="auto"/>
                <w:highlight w:val="none"/>
                <w:lang w:val="en-US" w:eastAsia="zh-CN"/>
              </w:rPr>
            </w:pPr>
            <w:r>
              <w:rPr>
                <w:rFonts w:hint="eastAsia"/>
                <w:color w:val="auto"/>
                <w:highlight w:val="none"/>
                <w:lang w:val="en-US" w:eastAsia="zh-CN"/>
              </w:rPr>
              <w:t>7</w:t>
            </w:r>
          </w:p>
        </w:tc>
        <w:tc>
          <w:tcPr>
            <w:tcW w:w="2675"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color w:val="auto"/>
                <w:highlight w:val="none"/>
              </w:rPr>
            </w:pPr>
            <w:r>
              <w:rPr>
                <w:rFonts w:hint="eastAsia"/>
                <w:color w:val="auto"/>
                <w:highlight w:val="none"/>
              </w:rPr>
              <w:t>法定代表人证明</w:t>
            </w:r>
          </w:p>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eastAsia="宋体"/>
                <w:color w:val="auto"/>
                <w:highlight w:val="none"/>
                <w:lang w:val="en-US" w:eastAsia="zh-CN"/>
              </w:rPr>
            </w:pPr>
            <w:r>
              <w:rPr>
                <w:rFonts w:hint="eastAsia"/>
                <w:color w:val="auto"/>
                <w:highlight w:val="none"/>
                <w:lang w:val="en-US" w:eastAsia="zh-CN"/>
              </w:rPr>
              <w:t>及身份证</w:t>
            </w:r>
          </w:p>
        </w:tc>
        <w:tc>
          <w:tcPr>
            <w:tcW w:w="611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both"/>
              <w:textAlignment w:val="auto"/>
              <w:rPr>
                <w:rFonts w:hint="eastAsia" w:eastAsia="宋体"/>
                <w:color w:val="auto"/>
                <w:highlight w:val="none"/>
                <w:lang w:eastAsia="zh-CN"/>
              </w:rPr>
            </w:pPr>
            <w:r>
              <w:rPr>
                <w:rFonts w:hint="eastAsia"/>
                <w:color w:val="auto"/>
                <w:highlight w:val="none"/>
              </w:rPr>
              <w:t>法定代表人证明原件盖公章，身份证复印件盖公章</w:t>
            </w:r>
            <w:r>
              <w:rPr>
                <w:rFonts w:hint="eastAsia"/>
                <w:color w:val="auto"/>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81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eastAsia="宋体"/>
                <w:color w:val="auto"/>
                <w:highlight w:val="none"/>
                <w:lang w:val="en-US" w:eastAsia="zh-CN"/>
              </w:rPr>
            </w:pPr>
            <w:r>
              <w:rPr>
                <w:rFonts w:hint="eastAsia"/>
                <w:color w:val="auto"/>
                <w:highlight w:val="none"/>
                <w:lang w:val="en-US" w:eastAsia="zh-CN"/>
              </w:rPr>
              <w:t>8</w:t>
            </w:r>
          </w:p>
        </w:tc>
        <w:tc>
          <w:tcPr>
            <w:tcW w:w="2675"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color w:val="auto"/>
                <w:highlight w:val="none"/>
              </w:rPr>
            </w:pPr>
            <w:r>
              <w:rPr>
                <w:rFonts w:hint="eastAsia"/>
                <w:color w:val="auto"/>
                <w:highlight w:val="none"/>
              </w:rPr>
              <w:t>授权委托书及投标负责人身份证</w:t>
            </w:r>
          </w:p>
        </w:tc>
        <w:tc>
          <w:tcPr>
            <w:tcW w:w="611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both"/>
              <w:textAlignment w:val="auto"/>
              <w:rPr>
                <w:rFonts w:hint="eastAsia" w:eastAsia="宋体"/>
                <w:color w:val="auto"/>
                <w:highlight w:val="none"/>
                <w:lang w:eastAsia="zh-CN"/>
              </w:rPr>
            </w:pPr>
            <w:r>
              <w:rPr>
                <w:rFonts w:hint="eastAsia"/>
                <w:color w:val="auto"/>
                <w:highlight w:val="none"/>
              </w:rPr>
              <w:t>法人授权投标负责人办理本投标事宜，授权委托书原件盖公章，身份证复印件盖公章</w:t>
            </w:r>
            <w:r>
              <w:rPr>
                <w:rFonts w:hint="eastAsia"/>
                <w:color w:val="auto"/>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81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eastAsia="宋体"/>
                <w:color w:val="auto"/>
                <w:highlight w:val="none"/>
                <w:lang w:val="en-US" w:eastAsia="zh-CN"/>
              </w:rPr>
            </w:pPr>
            <w:r>
              <w:rPr>
                <w:rFonts w:hint="eastAsia"/>
                <w:color w:val="auto"/>
                <w:highlight w:val="none"/>
                <w:lang w:val="en-US" w:eastAsia="zh-CN"/>
              </w:rPr>
              <w:t>9</w:t>
            </w:r>
          </w:p>
        </w:tc>
        <w:tc>
          <w:tcPr>
            <w:tcW w:w="2675"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sz w:val="24"/>
                <w:szCs w:val="24"/>
                <w:lang w:val="en-US" w:eastAsia="zh-CN" w:bidi="ar-SA"/>
                <w14:textFill>
                  <w14:solidFill>
                    <w14:schemeClr w14:val="tx1"/>
                  </w14:solidFill>
                </w14:textFill>
              </w:rPr>
            </w:pPr>
            <w:r>
              <w:rPr>
                <w:rFonts w:hint="eastAsia"/>
                <w:color w:val="auto"/>
                <w:highlight w:val="none"/>
              </w:rPr>
              <w:t>企业同类工程业绩</w:t>
            </w:r>
          </w:p>
        </w:tc>
        <w:tc>
          <w:tcPr>
            <w:tcW w:w="611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both"/>
              <w:textAlignment w:val="auto"/>
              <w:rPr>
                <w:rFonts w:hint="eastAsia"/>
                <w:lang w:eastAsia="zh-CN"/>
              </w:rPr>
            </w:pPr>
            <w:r>
              <w:rPr>
                <w:rFonts w:hint="eastAsia"/>
              </w:rPr>
              <w:t>原件盖公章，格式详见“附件</w:t>
            </w:r>
            <w:r>
              <w:rPr>
                <w:rFonts w:hint="eastAsia"/>
                <w:lang w:val="en-US" w:eastAsia="zh-CN"/>
              </w:rPr>
              <w:t>3</w:t>
            </w:r>
            <w:r>
              <w:rPr>
                <w:rFonts w:hint="eastAsia"/>
              </w:rPr>
              <w:t>”</w:t>
            </w:r>
            <w:r>
              <w:rPr>
                <w:rFonts w:hint="eastAsia"/>
                <w:lang w:eastAsia="zh-CN"/>
              </w:rPr>
              <w:t>。</w:t>
            </w:r>
          </w:p>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both"/>
              <w:textAlignment w:val="auto"/>
              <w:rPr>
                <w:rFonts w:hint="eastAsia"/>
              </w:rPr>
            </w:pPr>
            <w:r>
              <w:t>提供近</w:t>
            </w:r>
            <w:r>
              <w:rPr>
                <w:rFonts w:hint="eastAsia"/>
                <w:lang w:val="en-US" w:eastAsia="zh-CN"/>
              </w:rPr>
              <w:t>3</w:t>
            </w:r>
            <w:r>
              <w:t>年（从</w:t>
            </w:r>
            <w:r>
              <w:rPr>
                <w:rFonts w:hint="eastAsia"/>
                <w:lang w:val="en-US" w:eastAsia="zh-CN"/>
              </w:rPr>
              <w:t>截标之日倒算</w:t>
            </w:r>
            <w:r>
              <w:t>，以</w:t>
            </w:r>
            <w:r>
              <w:rPr>
                <w:rFonts w:hint="eastAsia"/>
              </w:rPr>
              <w:t>合同签订时间为准</w:t>
            </w:r>
            <w:r>
              <w:t>）完成的自认为最具代表性的同类工程业绩（同类工程业绩指</w:t>
            </w:r>
            <w:r>
              <w:rPr>
                <w:rFonts w:hint="eastAsia"/>
              </w:rPr>
              <w:t>给排水管线改迁工程方案设计</w:t>
            </w:r>
            <w:r>
              <w:t>）。业绩不超过</w:t>
            </w:r>
            <w:r>
              <w:rPr>
                <w:rFonts w:hint="eastAsia"/>
                <w:lang w:val="en-US" w:eastAsia="zh-CN"/>
              </w:rPr>
              <w:t>3</w:t>
            </w:r>
            <w:r>
              <w:t>项，超过</w:t>
            </w:r>
            <w:r>
              <w:rPr>
                <w:rFonts w:hint="eastAsia"/>
                <w:lang w:val="en-US" w:eastAsia="zh-CN"/>
              </w:rPr>
              <w:t>3</w:t>
            </w:r>
            <w:r>
              <w:t>项只取列表前</w:t>
            </w:r>
            <w:r>
              <w:rPr>
                <w:rFonts w:hint="eastAsia"/>
                <w:lang w:val="en-US" w:eastAsia="zh-CN"/>
              </w:rPr>
              <w:t>3</w:t>
            </w:r>
            <w:r>
              <w:t>项</w:t>
            </w:r>
            <w:r>
              <w:rPr>
                <w:rFonts w:hint="eastAsia"/>
              </w:rPr>
              <w:t>。</w:t>
            </w:r>
          </w:p>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both"/>
              <w:textAlignment w:val="auto"/>
              <w:rPr>
                <w:rFonts w:hint="eastAsia" w:ascii="宋体" w:hAnsi="宋体" w:eastAsia="宋体" w:cs="宋体"/>
                <w:color w:val="000000" w:themeColor="text1"/>
                <w:sz w:val="24"/>
                <w:szCs w:val="24"/>
                <w:lang w:val="en-US" w:eastAsia="zh-CN" w:bidi="ar-SA"/>
                <w14:textFill>
                  <w14:solidFill>
                    <w14:schemeClr w14:val="tx1"/>
                  </w14:solidFill>
                </w14:textFill>
              </w:rPr>
            </w:pPr>
            <w:r>
              <w:rPr>
                <w:rFonts w:hint="default"/>
              </w:rPr>
              <w:t>证明材料</w:t>
            </w:r>
            <w:r>
              <w:rPr>
                <w:rFonts w:hint="eastAsia"/>
              </w:rPr>
              <w:t>（附表格后</w:t>
            </w:r>
            <w:r>
              <w:rPr>
                <w:rFonts w:hint="eastAsia"/>
                <w:lang w:eastAsia="zh-CN"/>
              </w:rPr>
              <w:t>）</w:t>
            </w:r>
            <w:r>
              <w:rPr>
                <w:rFonts w:hint="default"/>
              </w:rPr>
              <w:t>：</w:t>
            </w:r>
            <w:r>
              <w:rPr>
                <w:rFonts w:hint="eastAsia"/>
                <w:lang w:val="en-US" w:eastAsia="zh-CN"/>
              </w:rPr>
              <w:t>①</w:t>
            </w:r>
            <w:r>
              <w:rPr>
                <w:rFonts w:hint="eastAsia"/>
              </w:rPr>
              <w:t>合同关键页扫描件，需体现签订时间</w:t>
            </w:r>
            <w:r>
              <w:rPr>
                <w:rFonts w:hint="default"/>
              </w:rPr>
              <w:t>、</w:t>
            </w:r>
            <w:r>
              <w:rPr>
                <w:rFonts w:hint="eastAsia"/>
              </w:rPr>
              <w:t>项目名称、签订合同各方签章、合同金额、工作内容（</w:t>
            </w:r>
            <w:r>
              <w:rPr>
                <w:rFonts w:hint="default"/>
                <w:lang w:val="en-US" w:eastAsia="zh-CN"/>
              </w:rPr>
              <w:t>需包</w:t>
            </w:r>
            <w:r>
              <w:rPr>
                <w:rFonts w:hint="eastAsia"/>
              </w:rPr>
              <w:t>含给排水管线改迁工程方案设计）等主要信息；若部分上述信息在合同中未能体现，须提供相应的政府批复文件或甲方单位出具的证明文件，作为补充证明材料，否则视为无效业绩</w:t>
            </w:r>
            <w:r>
              <w:rPr>
                <w:rFonts w:hint="default"/>
              </w:rPr>
              <w:t>。</w:t>
            </w:r>
            <w:r>
              <w:rPr>
                <w:rFonts w:hint="eastAsia"/>
                <w:lang w:val="en-US" w:eastAsia="zh-CN"/>
              </w:rPr>
              <w:t>②业绩经上级主管部门审查通过的成果文件原件扫描件，须提供相应的政府批复文件或甲方单位出具的证明文件，否则视为无效业绩。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81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eastAsia="宋体"/>
                <w:color w:val="auto"/>
                <w:highlight w:val="none"/>
                <w:lang w:val="en-US" w:eastAsia="zh-CN"/>
              </w:rPr>
            </w:pPr>
            <w:r>
              <w:rPr>
                <w:rFonts w:hint="eastAsia"/>
                <w:color w:val="auto"/>
                <w:highlight w:val="none"/>
                <w:lang w:val="en-US" w:eastAsia="zh-CN"/>
              </w:rPr>
              <w:t>10</w:t>
            </w:r>
          </w:p>
        </w:tc>
        <w:tc>
          <w:tcPr>
            <w:tcW w:w="2675"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eastAsia="宋体"/>
                <w:color w:val="auto"/>
                <w:highlight w:val="none"/>
                <w:lang w:val="en-US" w:eastAsia="zh-CN"/>
              </w:rPr>
            </w:pPr>
            <w:r>
              <w:rPr>
                <w:rFonts w:hint="eastAsia"/>
                <w:color w:val="auto"/>
                <w:highlight w:val="none"/>
              </w:rPr>
              <w:t>投标报价</w:t>
            </w:r>
            <w:r>
              <w:rPr>
                <w:rFonts w:hint="eastAsia"/>
                <w:color w:val="auto"/>
                <w:highlight w:val="none"/>
                <w:lang w:val="en-US" w:eastAsia="zh-CN"/>
              </w:rPr>
              <w:t>函</w:t>
            </w:r>
          </w:p>
        </w:tc>
        <w:tc>
          <w:tcPr>
            <w:tcW w:w="611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both"/>
              <w:textAlignment w:val="auto"/>
              <w:rPr>
                <w:rFonts w:hint="eastAsia" w:eastAsia="宋体"/>
                <w:color w:val="auto"/>
                <w:highlight w:val="none"/>
                <w:lang w:eastAsia="zh-CN"/>
              </w:rPr>
            </w:pPr>
            <w:r>
              <w:rPr>
                <w:rFonts w:hint="eastAsia"/>
                <w:color w:val="auto"/>
                <w:highlight w:val="none"/>
              </w:rPr>
              <w:t>原件盖公章，格式详见“附件</w:t>
            </w:r>
            <w:r>
              <w:rPr>
                <w:rFonts w:hint="eastAsia"/>
                <w:color w:val="auto"/>
                <w:highlight w:val="none"/>
                <w:lang w:val="en-US" w:eastAsia="zh-CN"/>
              </w:rPr>
              <w:t>4</w:t>
            </w:r>
            <w:r>
              <w:rPr>
                <w:rFonts w:hint="eastAsia"/>
                <w:color w:val="auto"/>
                <w:highlight w:val="none"/>
              </w:rPr>
              <w:t>”</w:t>
            </w:r>
            <w:r>
              <w:rPr>
                <w:rFonts w:hint="eastAsia"/>
                <w:color w:val="auto"/>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81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eastAsia="宋体"/>
                <w:color w:val="auto"/>
                <w:highlight w:val="none"/>
                <w:lang w:val="en-US" w:eastAsia="zh-CN"/>
              </w:rPr>
            </w:pPr>
            <w:r>
              <w:rPr>
                <w:rFonts w:hint="eastAsia"/>
                <w:color w:val="auto"/>
                <w:highlight w:val="none"/>
                <w:lang w:val="en-US" w:eastAsia="zh-CN"/>
              </w:rPr>
              <w:t>11</w:t>
            </w:r>
          </w:p>
        </w:tc>
        <w:tc>
          <w:tcPr>
            <w:tcW w:w="2675"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color w:val="auto"/>
                <w:highlight w:val="none"/>
              </w:rPr>
            </w:pPr>
            <w:r>
              <w:rPr>
                <w:rFonts w:hint="eastAsia"/>
                <w:color w:val="auto"/>
                <w:highlight w:val="none"/>
              </w:rPr>
              <w:t>投标承诺函</w:t>
            </w:r>
          </w:p>
        </w:tc>
        <w:tc>
          <w:tcPr>
            <w:tcW w:w="611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both"/>
              <w:textAlignment w:val="auto"/>
              <w:rPr>
                <w:rFonts w:hint="eastAsia"/>
                <w:color w:val="auto"/>
                <w:highlight w:val="none"/>
              </w:rPr>
            </w:pPr>
            <w:r>
              <w:rPr>
                <w:rFonts w:hint="eastAsia"/>
                <w:color w:val="auto"/>
                <w:highlight w:val="none"/>
              </w:rPr>
              <w:t>原件盖公章，格式详见“附件</w:t>
            </w:r>
            <w:r>
              <w:rPr>
                <w:rFonts w:hint="eastAsia"/>
                <w:color w:val="auto"/>
                <w:highlight w:val="none"/>
                <w:lang w:val="en-US" w:eastAsia="zh-CN"/>
              </w:rPr>
              <w:t>5</w:t>
            </w:r>
            <w:r>
              <w:rPr>
                <w:rFonts w:hint="eastAsia"/>
                <w:color w:val="auto"/>
                <w:highlight w:val="none"/>
              </w:rPr>
              <w:t>”</w:t>
            </w:r>
            <w:r>
              <w:rPr>
                <w:rFonts w:hint="eastAsia"/>
                <w:color w:val="auto"/>
                <w:highlight w:val="none"/>
                <w:lang w:eastAsia="zh-CN"/>
              </w:rPr>
              <w:t>。</w:t>
            </w:r>
          </w:p>
        </w:tc>
      </w:tr>
    </w:tbl>
    <w:p>
      <w:pPr>
        <w:rPr>
          <w:bCs/>
          <w:color w:val="auto"/>
          <w:highlight w:val="none"/>
        </w:rPr>
      </w:pPr>
      <w:r>
        <w:rPr>
          <w:bCs/>
          <w:color w:val="auto"/>
          <w:highlight w:val="none"/>
        </w:rPr>
        <w:br w:type="page"/>
      </w:r>
      <w:r>
        <w:rPr>
          <w:rFonts w:hint="eastAsia"/>
          <w:bCs/>
          <w:color w:val="auto"/>
          <w:highlight w:val="none"/>
        </w:rPr>
        <w:t>附件1：</w:t>
      </w:r>
    </w:p>
    <w:p>
      <w:pPr>
        <w:adjustRightInd w:val="0"/>
        <w:snapToGrid w:val="0"/>
        <w:spacing w:line="360" w:lineRule="auto"/>
        <w:jc w:val="center"/>
        <w:rPr>
          <w:b/>
          <w:color w:val="auto"/>
          <w:sz w:val="30"/>
          <w:szCs w:val="30"/>
          <w:highlight w:val="none"/>
        </w:rPr>
      </w:pPr>
      <w:r>
        <w:rPr>
          <w:rFonts w:hint="eastAsia"/>
          <w:b/>
          <w:color w:val="auto"/>
          <w:sz w:val="30"/>
          <w:szCs w:val="30"/>
          <w:highlight w:val="none"/>
        </w:rPr>
        <w:t>企业基本情况一览表</w:t>
      </w:r>
    </w:p>
    <w:tbl>
      <w:tblPr>
        <w:tblStyle w:val="39"/>
        <w:tblW w:w="9172" w:type="dxa"/>
        <w:jc w:val="center"/>
        <w:tblCellSpacing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15" w:type="dxa"/>
          <w:left w:w="15" w:type="dxa"/>
          <w:bottom w:w="15" w:type="dxa"/>
          <w:right w:w="15" w:type="dxa"/>
        </w:tblCellMar>
      </w:tblPr>
      <w:tblGrid>
        <w:gridCol w:w="2395"/>
        <w:gridCol w:w="2334"/>
        <w:gridCol w:w="2429"/>
        <w:gridCol w:w="2014"/>
      </w:tblGrid>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15" w:type="dxa"/>
            <w:left w:w="15" w:type="dxa"/>
            <w:bottom w:w="15" w:type="dxa"/>
            <w:right w:w="15" w:type="dxa"/>
          </w:tblCellMar>
        </w:tblPrEx>
        <w:trPr>
          <w:trHeight w:val="811" w:hRule="atLeast"/>
          <w:tblCellSpacing w:w="0" w:type="dxa"/>
          <w:jc w:val="center"/>
        </w:trPr>
        <w:tc>
          <w:tcPr>
            <w:tcW w:w="2395" w:type="dxa"/>
            <w:tcBorders>
              <w:tl2br w:val="nil"/>
              <w:tr2bl w:val="nil"/>
            </w:tcBorders>
            <w:vAlign w:val="center"/>
          </w:tcPr>
          <w:p>
            <w:pPr>
              <w:jc w:val="center"/>
              <w:rPr>
                <w:color w:val="auto"/>
                <w:highlight w:val="none"/>
              </w:rPr>
            </w:pPr>
            <w:r>
              <w:rPr>
                <w:rFonts w:hint="eastAsia"/>
                <w:color w:val="auto"/>
                <w:highlight w:val="none"/>
              </w:rPr>
              <w:t>企业名称</w:t>
            </w:r>
          </w:p>
        </w:tc>
        <w:tc>
          <w:tcPr>
            <w:tcW w:w="2334" w:type="dxa"/>
            <w:tcBorders>
              <w:tl2br w:val="nil"/>
              <w:tr2bl w:val="nil"/>
            </w:tcBorders>
            <w:vAlign w:val="center"/>
          </w:tcPr>
          <w:p>
            <w:pPr>
              <w:jc w:val="center"/>
              <w:rPr>
                <w:color w:val="auto"/>
                <w:highlight w:val="none"/>
              </w:rPr>
            </w:pPr>
          </w:p>
        </w:tc>
        <w:tc>
          <w:tcPr>
            <w:tcW w:w="2429" w:type="dxa"/>
            <w:tcBorders>
              <w:tl2br w:val="nil"/>
              <w:tr2bl w:val="nil"/>
            </w:tcBorders>
            <w:vAlign w:val="center"/>
          </w:tcPr>
          <w:p>
            <w:pPr>
              <w:jc w:val="center"/>
              <w:rPr>
                <w:color w:val="auto"/>
                <w:highlight w:val="none"/>
              </w:rPr>
            </w:pPr>
            <w:r>
              <w:rPr>
                <w:rFonts w:hint="eastAsia"/>
                <w:color w:val="auto"/>
                <w:highlight w:val="none"/>
              </w:rPr>
              <w:t>企业曾用名（如有）</w:t>
            </w:r>
          </w:p>
        </w:tc>
        <w:tc>
          <w:tcPr>
            <w:tcW w:w="2014" w:type="dxa"/>
            <w:tcBorders>
              <w:tl2br w:val="nil"/>
              <w:tr2bl w:val="nil"/>
            </w:tcBorders>
            <w:vAlign w:val="center"/>
          </w:tcPr>
          <w:p>
            <w:pPr>
              <w:jc w:val="center"/>
              <w:rPr>
                <w:color w:val="auto"/>
                <w:highlight w:val="none"/>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15" w:type="dxa"/>
            <w:left w:w="15" w:type="dxa"/>
            <w:bottom w:w="15" w:type="dxa"/>
            <w:right w:w="15" w:type="dxa"/>
          </w:tblCellMar>
        </w:tblPrEx>
        <w:trPr>
          <w:trHeight w:val="804" w:hRule="atLeast"/>
          <w:tblCellSpacing w:w="0" w:type="dxa"/>
          <w:jc w:val="center"/>
        </w:trPr>
        <w:tc>
          <w:tcPr>
            <w:tcW w:w="2395" w:type="dxa"/>
            <w:tcBorders>
              <w:tl2br w:val="nil"/>
              <w:tr2bl w:val="nil"/>
            </w:tcBorders>
            <w:vAlign w:val="center"/>
          </w:tcPr>
          <w:p>
            <w:pPr>
              <w:jc w:val="center"/>
              <w:rPr>
                <w:color w:val="auto"/>
                <w:highlight w:val="none"/>
              </w:rPr>
            </w:pPr>
            <w:r>
              <w:rPr>
                <w:rFonts w:hint="eastAsia"/>
                <w:color w:val="auto"/>
                <w:highlight w:val="none"/>
              </w:rPr>
              <w:t>统一社会信用代码</w:t>
            </w:r>
          </w:p>
        </w:tc>
        <w:tc>
          <w:tcPr>
            <w:tcW w:w="2334" w:type="dxa"/>
            <w:tcBorders>
              <w:tl2br w:val="nil"/>
              <w:tr2bl w:val="nil"/>
            </w:tcBorders>
            <w:vAlign w:val="center"/>
          </w:tcPr>
          <w:p>
            <w:pPr>
              <w:jc w:val="center"/>
              <w:rPr>
                <w:color w:val="auto"/>
                <w:highlight w:val="none"/>
              </w:rPr>
            </w:pPr>
          </w:p>
        </w:tc>
        <w:tc>
          <w:tcPr>
            <w:tcW w:w="2429" w:type="dxa"/>
            <w:tcBorders>
              <w:tl2br w:val="nil"/>
              <w:tr2bl w:val="nil"/>
            </w:tcBorders>
            <w:vAlign w:val="center"/>
          </w:tcPr>
          <w:p>
            <w:pPr>
              <w:jc w:val="center"/>
              <w:rPr>
                <w:color w:val="auto"/>
                <w:highlight w:val="none"/>
              </w:rPr>
            </w:pPr>
            <w:r>
              <w:rPr>
                <w:rFonts w:hint="eastAsia"/>
                <w:color w:val="auto"/>
                <w:highlight w:val="none"/>
              </w:rPr>
              <w:t>企业性质（民营/国有）</w:t>
            </w:r>
          </w:p>
        </w:tc>
        <w:tc>
          <w:tcPr>
            <w:tcW w:w="2014" w:type="dxa"/>
            <w:tcBorders>
              <w:tl2br w:val="nil"/>
              <w:tr2bl w:val="nil"/>
            </w:tcBorders>
            <w:vAlign w:val="center"/>
          </w:tcPr>
          <w:p>
            <w:pPr>
              <w:jc w:val="center"/>
              <w:rPr>
                <w:color w:val="auto"/>
                <w:highlight w:val="none"/>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15" w:type="dxa"/>
            <w:left w:w="15" w:type="dxa"/>
            <w:bottom w:w="15" w:type="dxa"/>
            <w:right w:w="15" w:type="dxa"/>
          </w:tblCellMar>
        </w:tblPrEx>
        <w:trPr>
          <w:trHeight w:val="788" w:hRule="atLeast"/>
          <w:tblCellSpacing w:w="0" w:type="dxa"/>
          <w:jc w:val="center"/>
        </w:trPr>
        <w:tc>
          <w:tcPr>
            <w:tcW w:w="2395" w:type="dxa"/>
            <w:tcBorders>
              <w:tl2br w:val="nil"/>
              <w:tr2bl w:val="nil"/>
            </w:tcBorders>
            <w:vAlign w:val="center"/>
          </w:tcPr>
          <w:p>
            <w:pPr>
              <w:jc w:val="center"/>
              <w:rPr>
                <w:color w:val="auto"/>
                <w:highlight w:val="none"/>
              </w:rPr>
            </w:pPr>
            <w:r>
              <w:rPr>
                <w:rFonts w:hint="eastAsia"/>
                <w:color w:val="auto"/>
                <w:highlight w:val="none"/>
              </w:rPr>
              <w:t>注册资金（万元）</w:t>
            </w:r>
          </w:p>
        </w:tc>
        <w:tc>
          <w:tcPr>
            <w:tcW w:w="2334" w:type="dxa"/>
            <w:tcBorders>
              <w:tl2br w:val="nil"/>
              <w:tr2bl w:val="nil"/>
            </w:tcBorders>
            <w:vAlign w:val="center"/>
          </w:tcPr>
          <w:p>
            <w:pPr>
              <w:jc w:val="center"/>
              <w:rPr>
                <w:color w:val="auto"/>
                <w:highlight w:val="none"/>
              </w:rPr>
            </w:pPr>
          </w:p>
        </w:tc>
        <w:tc>
          <w:tcPr>
            <w:tcW w:w="2429" w:type="dxa"/>
            <w:tcBorders>
              <w:tl2br w:val="nil"/>
              <w:tr2bl w:val="nil"/>
            </w:tcBorders>
            <w:vAlign w:val="center"/>
          </w:tcPr>
          <w:p>
            <w:pPr>
              <w:jc w:val="center"/>
              <w:rPr>
                <w:color w:val="auto"/>
                <w:highlight w:val="none"/>
              </w:rPr>
            </w:pPr>
            <w:r>
              <w:rPr>
                <w:rFonts w:hint="eastAsia"/>
                <w:color w:val="auto"/>
                <w:highlight w:val="none"/>
              </w:rPr>
              <w:t>注册地址</w:t>
            </w:r>
          </w:p>
        </w:tc>
        <w:tc>
          <w:tcPr>
            <w:tcW w:w="2014" w:type="dxa"/>
            <w:tcBorders>
              <w:tl2br w:val="nil"/>
              <w:tr2bl w:val="nil"/>
            </w:tcBorders>
            <w:vAlign w:val="center"/>
          </w:tcPr>
          <w:p>
            <w:pPr>
              <w:jc w:val="center"/>
              <w:rPr>
                <w:color w:val="auto"/>
                <w:highlight w:val="none"/>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15" w:type="dxa"/>
            <w:left w:w="15" w:type="dxa"/>
            <w:bottom w:w="15" w:type="dxa"/>
            <w:right w:w="15" w:type="dxa"/>
          </w:tblCellMar>
        </w:tblPrEx>
        <w:trPr>
          <w:trHeight w:val="875" w:hRule="atLeast"/>
          <w:tblCellSpacing w:w="0" w:type="dxa"/>
          <w:jc w:val="center"/>
        </w:trPr>
        <w:tc>
          <w:tcPr>
            <w:tcW w:w="2395" w:type="dxa"/>
            <w:tcBorders>
              <w:tl2br w:val="nil"/>
              <w:tr2bl w:val="nil"/>
            </w:tcBorders>
            <w:vAlign w:val="center"/>
          </w:tcPr>
          <w:p>
            <w:pPr>
              <w:jc w:val="center"/>
              <w:rPr>
                <w:color w:val="auto"/>
                <w:highlight w:val="none"/>
              </w:rPr>
            </w:pPr>
            <w:r>
              <w:rPr>
                <w:rFonts w:hint="eastAsia"/>
                <w:color w:val="auto"/>
                <w:highlight w:val="none"/>
              </w:rPr>
              <w:t>企业法定代表人</w:t>
            </w:r>
          </w:p>
        </w:tc>
        <w:tc>
          <w:tcPr>
            <w:tcW w:w="2334" w:type="dxa"/>
            <w:tcBorders>
              <w:tl2br w:val="nil"/>
              <w:tr2bl w:val="nil"/>
            </w:tcBorders>
            <w:vAlign w:val="center"/>
          </w:tcPr>
          <w:p>
            <w:pPr>
              <w:jc w:val="center"/>
              <w:rPr>
                <w:color w:val="auto"/>
                <w:highlight w:val="none"/>
              </w:rPr>
            </w:pPr>
          </w:p>
        </w:tc>
        <w:tc>
          <w:tcPr>
            <w:tcW w:w="2429" w:type="dxa"/>
            <w:tcBorders>
              <w:tl2br w:val="nil"/>
              <w:tr2bl w:val="nil"/>
            </w:tcBorders>
            <w:vAlign w:val="center"/>
          </w:tcPr>
          <w:p>
            <w:pPr>
              <w:jc w:val="center"/>
              <w:rPr>
                <w:color w:val="auto"/>
                <w:highlight w:val="none"/>
              </w:rPr>
            </w:pPr>
            <w:r>
              <w:rPr>
                <w:color w:val="auto"/>
                <w:highlight w:val="none"/>
              </w:rPr>
              <w:t>建立日期</w:t>
            </w:r>
          </w:p>
        </w:tc>
        <w:tc>
          <w:tcPr>
            <w:tcW w:w="2014" w:type="dxa"/>
            <w:tcBorders>
              <w:tl2br w:val="nil"/>
              <w:tr2bl w:val="nil"/>
            </w:tcBorders>
            <w:vAlign w:val="center"/>
          </w:tcPr>
          <w:p>
            <w:pPr>
              <w:jc w:val="center"/>
              <w:rPr>
                <w:color w:val="auto"/>
                <w:highlight w:val="none"/>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15" w:type="dxa"/>
            <w:left w:w="15" w:type="dxa"/>
            <w:bottom w:w="15" w:type="dxa"/>
            <w:right w:w="15" w:type="dxa"/>
          </w:tblCellMar>
        </w:tblPrEx>
        <w:trPr>
          <w:trHeight w:val="868" w:hRule="atLeast"/>
          <w:tblCellSpacing w:w="0" w:type="dxa"/>
          <w:jc w:val="center"/>
        </w:trPr>
        <w:tc>
          <w:tcPr>
            <w:tcW w:w="2395" w:type="dxa"/>
            <w:tcBorders>
              <w:tl2br w:val="nil"/>
              <w:tr2bl w:val="nil"/>
            </w:tcBorders>
            <w:vAlign w:val="center"/>
          </w:tcPr>
          <w:p>
            <w:pPr>
              <w:jc w:val="center"/>
              <w:rPr>
                <w:color w:val="auto"/>
                <w:highlight w:val="none"/>
              </w:rPr>
            </w:pPr>
            <w:r>
              <w:rPr>
                <w:rFonts w:hint="eastAsia"/>
                <w:color w:val="auto"/>
                <w:highlight w:val="none"/>
              </w:rPr>
              <w:t>企业现有资质类别</w:t>
            </w:r>
          </w:p>
          <w:p>
            <w:pPr>
              <w:jc w:val="center"/>
              <w:rPr>
                <w:color w:val="auto"/>
                <w:highlight w:val="none"/>
              </w:rPr>
            </w:pPr>
            <w:r>
              <w:rPr>
                <w:rFonts w:hint="eastAsia"/>
                <w:color w:val="auto"/>
                <w:highlight w:val="none"/>
              </w:rPr>
              <w:t>及等级</w:t>
            </w:r>
          </w:p>
        </w:tc>
        <w:tc>
          <w:tcPr>
            <w:tcW w:w="6777" w:type="dxa"/>
            <w:gridSpan w:val="3"/>
            <w:tcBorders>
              <w:tl2br w:val="nil"/>
              <w:tr2bl w:val="nil"/>
            </w:tcBorders>
            <w:vAlign w:val="center"/>
          </w:tcPr>
          <w:p>
            <w:pPr>
              <w:jc w:val="center"/>
              <w:rPr>
                <w:color w:val="auto"/>
                <w:highlight w:val="none"/>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15" w:type="dxa"/>
            <w:left w:w="15" w:type="dxa"/>
            <w:bottom w:w="15" w:type="dxa"/>
            <w:right w:w="15" w:type="dxa"/>
          </w:tblCellMar>
        </w:tblPrEx>
        <w:trPr>
          <w:trHeight w:val="3073" w:hRule="atLeast"/>
          <w:tblCellSpacing w:w="0" w:type="dxa"/>
          <w:jc w:val="center"/>
        </w:trPr>
        <w:tc>
          <w:tcPr>
            <w:tcW w:w="2395" w:type="dxa"/>
            <w:tcBorders>
              <w:tl2br w:val="nil"/>
              <w:tr2bl w:val="nil"/>
            </w:tcBorders>
            <w:vAlign w:val="center"/>
          </w:tcPr>
          <w:p>
            <w:pPr>
              <w:jc w:val="center"/>
              <w:rPr>
                <w:color w:val="auto"/>
                <w:highlight w:val="none"/>
              </w:rPr>
            </w:pPr>
            <w:r>
              <w:rPr>
                <w:rFonts w:hint="eastAsia"/>
                <w:color w:val="auto"/>
                <w:highlight w:val="none"/>
              </w:rPr>
              <w:t>企业简介</w:t>
            </w:r>
          </w:p>
          <w:p>
            <w:pPr>
              <w:jc w:val="center"/>
              <w:rPr>
                <w:color w:val="auto"/>
                <w:highlight w:val="none"/>
              </w:rPr>
            </w:pPr>
            <w:r>
              <w:rPr>
                <w:rFonts w:hint="eastAsia"/>
                <w:color w:val="auto"/>
                <w:highlight w:val="none"/>
              </w:rPr>
              <w:t>（内容包括企业规模、人员数量及具有技术职称人员所占的比率等）</w:t>
            </w:r>
          </w:p>
        </w:tc>
        <w:tc>
          <w:tcPr>
            <w:tcW w:w="6777" w:type="dxa"/>
            <w:gridSpan w:val="3"/>
            <w:tcBorders>
              <w:tl2br w:val="nil"/>
              <w:tr2bl w:val="nil"/>
            </w:tcBorders>
            <w:vAlign w:val="center"/>
          </w:tcPr>
          <w:p>
            <w:pPr>
              <w:jc w:val="center"/>
              <w:rPr>
                <w:color w:val="auto"/>
                <w:highlight w:val="none"/>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15" w:type="dxa"/>
            <w:left w:w="15" w:type="dxa"/>
            <w:bottom w:w="15" w:type="dxa"/>
            <w:right w:w="15" w:type="dxa"/>
          </w:tblCellMar>
        </w:tblPrEx>
        <w:trPr>
          <w:trHeight w:val="962" w:hRule="atLeast"/>
          <w:tblCellSpacing w:w="0" w:type="dxa"/>
          <w:jc w:val="center"/>
        </w:trPr>
        <w:tc>
          <w:tcPr>
            <w:tcW w:w="2395" w:type="dxa"/>
            <w:tcBorders>
              <w:tl2br w:val="nil"/>
              <w:tr2bl w:val="nil"/>
            </w:tcBorders>
            <w:vAlign w:val="center"/>
          </w:tcPr>
          <w:p>
            <w:pPr>
              <w:jc w:val="center"/>
              <w:rPr>
                <w:color w:val="auto"/>
                <w:highlight w:val="none"/>
              </w:rPr>
            </w:pPr>
            <w:r>
              <w:rPr>
                <w:rFonts w:hint="eastAsia"/>
                <w:color w:val="auto"/>
                <w:highlight w:val="none"/>
              </w:rPr>
              <w:t>拟派项目负责人</w:t>
            </w:r>
          </w:p>
          <w:p>
            <w:pPr>
              <w:jc w:val="center"/>
              <w:rPr>
                <w:color w:val="auto"/>
                <w:highlight w:val="none"/>
              </w:rPr>
            </w:pPr>
            <w:r>
              <w:rPr>
                <w:rFonts w:hint="eastAsia"/>
                <w:color w:val="auto"/>
                <w:highlight w:val="none"/>
              </w:rPr>
              <w:t>及资质</w:t>
            </w:r>
          </w:p>
        </w:tc>
        <w:tc>
          <w:tcPr>
            <w:tcW w:w="6777" w:type="dxa"/>
            <w:gridSpan w:val="3"/>
            <w:tcBorders>
              <w:tl2br w:val="nil"/>
              <w:tr2bl w:val="nil"/>
            </w:tcBorders>
            <w:vAlign w:val="center"/>
          </w:tcPr>
          <w:p>
            <w:pPr>
              <w:jc w:val="center"/>
              <w:rPr>
                <w:color w:val="auto"/>
                <w:highlight w:val="none"/>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15" w:type="dxa"/>
            <w:left w:w="15" w:type="dxa"/>
            <w:bottom w:w="15" w:type="dxa"/>
            <w:right w:w="15" w:type="dxa"/>
          </w:tblCellMar>
        </w:tblPrEx>
        <w:trPr>
          <w:trHeight w:val="922" w:hRule="atLeast"/>
          <w:tblCellSpacing w:w="0" w:type="dxa"/>
          <w:jc w:val="center"/>
        </w:trPr>
        <w:tc>
          <w:tcPr>
            <w:tcW w:w="2395" w:type="dxa"/>
            <w:tcBorders>
              <w:tl2br w:val="nil"/>
              <w:tr2bl w:val="nil"/>
            </w:tcBorders>
            <w:vAlign w:val="center"/>
          </w:tcPr>
          <w:p>
            <w:pPr>
              <w:jc w:val="center"/>
              <w:rPr>
                <w:color w:val="auto"/>
                <w:highlight w:val="none"/>
              </w:rPr>
            </w:pPr>
            <w:r>
              <w:rPr>
                <w:rFonts w:hint="eastAsia"/>
                <w:color w:val="auto"/>
                <w:highlight w:val="none"/>
              </w:rPr>
              <w:t>投标联系人</w:t>
            </w:r>
          </w:p>
          <w:p>
            <w:pPr>
              <w:jc w:val="center"/>
              <w:rPr>
                <w:color w:val="auto"/>
                <w:highlight w:val="none"/>
              </w:rPr>
            </w:pPr>
            <w:r>
              <w:rPr>
                <w:rFonts w:hint="eastAsia"/>
                <w:color w:val="auto"/>
                <w:highlight w:val="none"/>
              </w:rPr>
              <w:t>及联系方式</w:t>
            </w:r>
          </w:p>
        </w:tc>
        <w:tc>
          <w:tcPr>
            <w:tcW w:w="6777" w:type="dxa"/>
            <w:gridSpan w:val="3"/>
            <w:tcBorders>
              <w:tl2br w:val="nil"/>
              <w:tr2bl w:val="nil"/>
            </w:tcBorders>
            <w:vAlign w:val="center"/>
          </w:tcPr>
          <w:p>
            <w:pPr>
              <w:jc w:val="center"/>
              <w:rPr>
                <w:color w:val="auto"/>
                <w:highlight w:val="none"/>
              </w:rP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15" w:type="dxa"/>
            <w:left w:w="15" w:type="dxa"/>
            <w:bottom w:w="15" w:type="dxa"/>
            <w:right w:w="15" w:type="dxa"/>
          </w:tblCellMar>
        </w:tblPrEx>
        <w:trPr>
          <w:trHeight w:val="922" w:hRule="atLeast"/>
          <w:tblCellSpacing w:w="0" w:type="dxa"/>
          <w:jc w:val="center"/>
        </w:trPr>
        <w:tc>
          <w:tcPr>
            <w:tcW w:w="2395" w:type="dxa"/>
            <w:tcBorders>
              <w:tl2br w:val="nil"/>
              <w:tr2bl w:val="nil"/>
            </w:tcBorders>
            <w:vAlign w:val="center"/>
          </w:tcPr>
          <w:p>
            <w:pPr>
              <w:jc w:val="center"/>
              <w:rPr>
                <w:color w:val="auto"/>
                <w:highlight w:val="none"/>
              </w:rPr>
            </w:pPr>
            <w:r>
              <w:rPr>
                <w:rFonts w:hint="eastAsia"/>
                <w:color w:val="auto"/>
                <w:highlight w:val="none"/>
              </w:rPr>
              <w:t>其他</w:t>
            </w:r>
          </w:p>
        </w:tc>
        <w:tc>
          <w:tcPr>
            <w:tcW w:w="6777" w:type="dxa"/>
            <w:gridSpan w:val="3"/>
            <w:tcBorders>
              <w:tl2br w:val="nil"/>
              <w:tr2bl w:val="nil"/>
            </w:tcBorders>
            <w:vAlign w:val="center"/>
          </w:tcPr>
          <w:p>
            <w:pPr>
              <w:jc w:val="center"/>
              <w:rPr>
                <w:color w:val="auto"/>
                <w:highlight w:val="none"/>
              </w:rPr>
            </w:pPr>
          </w:p>
        </w:tc>
      </w:tr>
    </w:tbl>
    <w:p>
      <w:pPr>
        <w:adjustRightInd w:val="0"/>
        <w:snapToGrid w:val="0"/>
        <w:spacing w:line="360" w:lineRule="auto"/>
        <w:rPr>
          <w:color w:val="auto"/>
          <w:sz w:val="21"/>
          <w:szCs w:val="21"/>
          <w:highlight w:val="none"/>
        </w:rPr>
      </w:pPr>
      <w:r>
        <w:rPr>
          <w:rFonts w:hint="eastAsia"/>
          <w:color w:val="auto"/>
          <w:sz w:val="21"/>
          <w:szCs w:val="21"/>
          <w:highlight w:val="none"/>
        </w:rPr>
        <w:t>注：1.如果表中填写的内容与招标人在相关网站查询结果不一致，将视为投标人存在弄虚作假的情形。</w:t>
      </w:r>
    </w:p>
    <w:p>
      <w:pPr>
        <w:adjustRightInd w:val="0"/>
        <w:snapToGrid w:val="0"/>
        <w:spacing w:after="200" w:line="360" w:lineRule="auto"/>
        <w:outlineLvl w:val="2"/>
        <w:rPr>
          <w:rFonts w:ascii="华文细黑"/>
          <w:b/>
          <w:color w:val="auto"/>
          <w:sz w:val="72"/>
          <w:highlight w:val="none"/>
        </w:rPr>
      </w:pPr>
      <w:r>
        <w:rPr>
          <w:rFonts w:ascii="华文细黑"/>
          <w:b/>
          <w:color w:val="auto"/>
          <w:sz w:val="72"/>
          <w:highlight w:val="none"/>
        </w:rPr>
        <w:br w:type="page"/>
      </w:r>
    </w:p>
    <w:p>
      <w:pPr>
        <w:pStyle w:val="95"/>
        <w:spacing w:after="200" w:line="276" w:lineRule="auto"/>
        <w:rPr>
          <w:rFonts w:hint="eastAsia" w:eastAsia="宋体"/>
          <w:lang w:eastAsia="zh-CN"/>
        </w:rPr>
      </w:pPr>
      <w:r>
        <w:rPr>
          <w:rFonts w:hint="eastAsia"/>
        </w:rPr>
        <w:t>附件2</w:t>
      </w:r>
      <w:r>
        <w:rPr>
          <w:rFonts w:hint="eastAsia"/>
          <w:lang w:eastAsia="zh-CN"/>
        </w:rPr>
        <w:t>：</w:t>
      </w:r>
    </w:p>
    <w:p>
      <w:pPr>
        <w:spacing w:after="160" w:line="360" w:lineRule="auto"/>
        <w:jc w:val="center"/>
        <w:outlineLvl w:val="2"/>
        <w:rPr>
          <w:b/>
          <w:bCs/>
          <w:color w:val="000000" w:themeColor="text1"/>
          <w:sz w:val="30"/>
          <w:szCs w:val="30"/>
          <w14:textFill>
            <w14:solidFill>
              <w14:schemeClr w14:val="tx1"/>
            </w14:solidFill>
          </w14:textFill>
        </w:rPr>
      </w:pPr>
      <w:r>
        <w:rPr>
          <w:rFonts w:hint="eastAsia"/>
          <w:b/>
          <w:bCs/>
          <w:color w:val="000000" w:themeColor="text1"/>
          <w:sz w:val="30"/>
          <w:szCs w:val="30"/>
          <w14:textFill>
            <w14:solidFill>
              <w14:schemeClr w14:val="tx1"/>
            </w14:solidFill>
          </w14:textFill>
        </w:rPr>
        <w:t>1、联合体共同投标协议（格式仅供参考）</w:t>
      </w:r>
    </w:p>
    <w:p>
      <w:pPr>
        <w:pStyle w:val="95"/>
        <w:spacing w:line="500" w:lineRule="exact"/>
        <w:contextualSpacing/>
        <w:rPr>
          <w:rFonts w:asciiTheme="minorEastAsia" w:hAnsiTheme="minorEastAsia" w:eastAsiaTheme="minorEastAsia"/>
          <w:snapToGrid w:val="0"/>
        </w:rPr>
      </w:pPr>
      <w:r>
        <w:rPr>
          <w:rFonts w:hint="eastAsia" w:asciiTheme="minorEastAsia" w:hAnsiTheme="minorEastAsia" w:eastAsiaTheme="minorEastAsia"/>
          <w:snapToGrid w:val="0"/>
        </w:rPr>
        <w:t>致</w:t>
      </w:r>
      <w:r>
        <w:rPr>
          <w:rFonts w:hint="eastAsia" w:asciiTheme="minorEastAsia" w:hAnsiTheme="minorEastAsia" w:eastAsiaTheme="minorEastAsia"/>
          <w:snapToGrid w:val="0"/>
          <w:u w:val="single"/>
        </w:rPr>
        <w:t xml:space="preserve">       （招标人名称）         </w:t>
      </w:r>
      <w:r>
        <w:rPr>
          <w:rFonts w:hint="eastAsia" w:asciiTheme="minorEastAsia" w:hAnsiTheme="minorEastAsia" w:eastAsiaTheme="minorEastAsia"/>
          <w:snapToGrid w:val="0"/>
        </w:rPr>
        <w:t>：</w:t>
      </w:r>
    </w:p>
    <w:p>
      <w:pPr>
        <w:pStyle w:val="95"/>
        <w:spacing w:line="500" w:lineRule="exact"/>
        <w:ind w:firstLine="600" w:firstLineChars="250"/>
        <w:contextualSpacing/>
        <w:rPr>
          <w:rFonts w:asciiTheme="minorEastAsia" w:hAnsiTheme="minorEastAsia" w:eastAsiaTheme="minorEastAsia"/>
          <w:snapToGrid w:val="0"/>
        </w:rPr>
      </w:pPr>
      <w:r>
        <w:rPr>
          <w:rFonts w:hint="eastAsia" w:asciiTheme="minorEastAsia" w:hAnsiTheme="minorEastAsia" w:eastAsiaTheme="minorEastAsia"/>
          <w:snapToGrid w:val="0"/>
          <w:u w:val="single"/>
        </w:rPr>
        <w:t xml:space="preserve">    （所有成员单位名称）    </w:t>
      </w:r>
      <w:r>
        <w:rPr>
          <w:rFonts w:hint="eastAsia" w:asciiTheme="minorEastAsia" w:hAnsiTheme="minorEastAsia" w:eastAsiaTheme="minorEastAsia"/>
          <w:snapToGrid w:val="0"/>
        </w:rPr>
        <w:t>自愿决定组成联合体共同参加</w:t>
      </w:r>
      <w:r>
        <w:rPr>
          <w:rFonts w:hint="eastAsia" w:asciiTheme="minorEastAsia" w:hAnsiTheme="minorEastAsia" w:eastAsiaTheme="minorEastAsia"/>
          <w:snapToGrid w:val="0"/>
          <w:u w:val="single"/>
        </w:rPr>
        <w:t xml:space="preserve">                   </w:t>
      </w:r>
      <w:r>
        <w:rPr>
          <w:rFonts w:hint="eastAsia" w:asciiTheme="minorEastAsia" w:hAnsiTheme="minorEastAsia" w:eastAsiaTheme="minorEastAsia"/>
          <w:snapToGrid w:val="0"/>
        </w:rPr>
        <w:t>的投标，若中标，联合体各成员向招标人承担连带责任。我方授权委托本协议主办人，代表所有联合体成员参加投标、提交投标文件，以及与招标人签订合同，负责整个合同实施阶段的协调工作。</w:t>
      </w:r>
    </w:p>
    <w:p>
      <w:pPr>
        <w:pStyle w:val="95"/>
        <w:spacing w:line="500" w:lineRule="exact"/>
        <w:ind w:firstLine="600" w:firstLineChars="250"/>
        <w:contextualSpacing/>
        <w:rPr>
          <w:rFonts w:asciiTheme="minorEastAsia" w:hAnsiTheme="minorEastAsia" w:eastAsiaTheme="minorEastAsia"/>
          <w:snapToGrid w:val="0"/>
        </w:rPr>
      </w:pPr>
      <w:r>
        <w:rPr>
          <w:rFonts w:hint="eastAsia" w:cs="Times New Roman" w:asciiTheme="minorEastAsia" w:hAnsiTheme="minorEastAsia" w:eastAsiaTheme="minorEastAsia"/>
          <w:snapToGrid w:val="0"/>
        </w:rPr>
        <w:t>1、</w:t>
      </w:r>
      <w:r>
        <w:rPr>
          <w:rFonts w:hint="eastAsia" w:cs="Times New Roman" w:asciiTheme="minorEastAsia" w:hAnsiTheme="minorEastAsia" w:eastAsiaTheme="minorEastAsia"/>
          <w:kern w:val="2"/>
        </w:rPr>
        <w:t>为本工程投标联合体</w:t>
      </w:r>
      <w:r>
        <w:rPr>
          <w:rFonts w:hint="eastAsia" w:cs="Times New Roman" w:asciiTheme="minorEastAsia" w:hAnsiTheme="minorEastAsia" w:eastAsiaTheme="minorEastAsia"/>
          <w:snapToGrid w:val="0"/>
        </w:rPr>
        <w:t>主办</w:t>
      </w:r>
      <w:r>
        <w:rPr>
          <w:rFonts w:hint="eastAsia" w:cs="Times New Roman" w:asciiTheme="minorEastAsia" w:hAnsiTheme="minorEastAsia" w:eastAsiaTheme="minorEastAsia"/>
          <w:kern w:val="2"/>
        </w:rPr>
        <w:t>人。</w:t>
      </w:r>
    </w:p>
    <w:p>
      <w:pPr>
        <w:pStyle w:val="95"/>
        <w:spacing w:line="500" w:lineRule="exact"/>
        <w:ind w:firstLine="600" w:firstLineChars="250"/>
        <w:contextualSpacing/>
        <w:rPr>
          <w:rFonts w:asciiTheme="minorEastAsia" w:hAnsiTheme="minorEastAsia" w:eastAsiaTheme="minorEastAsia"/>
          <w:snapToGrid w:val="0"/>
        </w:rPr>
      </w:pPr>
      <w:r>
        <w:rPr>
          <w:rFonts w:hint="eastAsia" w:cs="Times New Roman" w:asciiTheme="minorEastAsia" w:hAnsiTheme="minorEastAsia" w:eastAsiaTheme="minorEastAsia"/>
          <w:kern w:val="2"/>
        </w:rPr>
        <w:t>2、联合体</w:t>
      </w:r>
      <w:r>
        <w:rPr>
          <w:rFonts w:hint="eastAsia" w:cs="Times New Roman" w:asciiTheme="minorEastAsia" w:hAnsiTheme="minorEastAsia" w:eastAsiaTheme="minorEastAsia"/>
          <w:snapToGrid w:val="0"/>
        </w:rPr>
        <w:t>主办</w:t>
      </w:r>
      <w:r>
        <w:rPr>
          <w:rFonts w:hint="eastAsia" w:cs="Times New Roman" w:asciiTheme="minorEastAsia" w:hAnsiTheme="minorEastAsia" w:eastAsiaTheme="minorEastAsia"/>
          <w:kern w:val="2"/>
        </w:rPr>
        <w:t>人合法代表联合体各成员单位:接收及提交投标相关资料、信息或指令，并处理与之相关事务；负责本工程投标文件编制；负责合同谈判、签订及实施阶段的主导、组织和协调等工作。</w:t>
      </w:r>
    </w:p>
    <w:p>
      <w:pPr>
        <w:pStyle w:val="95"/>
        <w:spacing w:line="500" w:lineRule="exact"/>
        <w:ind w:firstLine="600" w:firstLineChars="250"/>
        <w:contextualSpacing/>
        <w:rPr>
          <w:rFonts w:asciiTheme="minorEastAsia" w:hAnsiTheme="minorEastAsia" w:eastAsiaTheme="minorEastAsia"/>
          <w:snapToGrid w:val="0"/>
        </w:rPr>
      </w:pPr>
      <w:r>
        <w:rPr>
          <w:rFonts w:hint="eastAsia" w:cs="Times New Roman" w:asciiTheme="minorEastAsia" w:hAnsiTheme="minorEastAsia" w:eastAsiaTheme="minorEastAsia"/>
          <w:kern w:val="2"/>
        </w:rPr>
        <w:t>3、联合体严格按照招标文件要求，准时递交投标文件，切实履行合同，并对外承担连带责任。</w:t>
      </w:r>
    </w:p>
    <w:p>
      <w:pPr>
        <w:pStyle w:val="95"/>
        <w:spacing w:line="500" w:lineRule="exact"/>
        <w:ind w:firstLine="600" w:firstLineChars="250"/>
        <w:contextualSpacing/>
        <w:rPr>
          <w:rFonts w:asciiTheme="minorEastAsia" w:hAnsiTheme="minorEastAsia" w:eastAsiaTheme="minorEastAsia"/>
          <w:snapToGrid w:val="0"/>
        </w:rPr>
      </w:pPr>
      <w:r>
        <w:rPr>
          <w:rFonts w:hint="eastAsia" w:cs="Times New Roman" w:asciiTheme="minorEastAsia" w:hAnsiTheme="minorEastAsia" w:eastAsiaTheme="minorEastAsia"/>
          <w:kern w:val="2"/>
        </w:rPr>
        <w:t>4、联合体各成员单位内部职责分工如下：</w:t>
      </w:r>
    </w:p>
    <w:p>
      <w:pPr>
        <w:pStyle w:val="95"/>
        <w:widowControl w:val="0"/>
        <w:spacing w:line="500" w:lineRule="exact"/>
        <w:ind w:left="360"/>
        <w:contextualSpacing/>
        <w:jc w:val="both"/>
        <w:rPr>
          <w:rFonts w:cs="Times New Roman" w:asciiTheme="minorEastAsia" w:hAnsiTheme="minorEastAsia" w:eastAsiaTheme="minorEastAsia"/>
          <w:kern w:val="2"/>
        </w:rPr>
      </w:pPr>
      <w:r>
        <w:rPr>
          <w:rFonts w:hint="eastAsia" w:cs="Times New Roman" w:asciiTheme="minorEastAsia" w:hAnsiTheme="minorEastAsia" w:eastAsiaTheme="minorEastAsia"/>
          <w:kern w:val="2"/>
        </w:rPr>
        <w:t xml:space="preserve">   1）联合体</w:t>
      </w:r>
      <w:r>
        <w:rPr>
          <w:rFonts w:hint="eastAsia" w:cs="Times New Roman" w:asciiTheme="minorEastAsia" w:hAnsiTheme="minorEastAsia" w:eastAsiaTheme="minorEastAsia"/>
          <w:snapToGrid w:val="0"/>
        </w:rPr>
        <w:t>主办</w:t>
      </w:r>
      <w:r>
        <w:rPr>
          <w:rFonts w:hint="eastAsia" w:cs="Times New Roman" w:asciiTheme="minorEastAsia" w:hAnsiTheme="minorEastAsia" w:eastAsiaTheme="minorEastAsia"/>
          <w:kern w:val="2"/>
        </w:rPr>
        <w:t>人，承担</w:t>
      </w:r>
      <w:r>
        <w:rPr>
          <w:rFonts w:hint="eastAsia" w:cs="Times New Roman" w:asciiTheme="minorEastAsia" w:hAnsiTheme="minorEastAsia" w:eastAsiaTheme="minorEastAsia"/>
          <w:kern w:val="2"/>
          <w:u w:val="single"/>
        </w:rPr>
        <w:t xml:space="preserve">                         </w:t>
      </w:r>
      <w:r>
        <w:rPr>
          <w:rFonts w:cs="Times New Roman" w:asciiTheme="minorEastAsia" w:hAnsiTheme="minorEastAsia" w:eastAsiaTheme="minorEastAsia"/>
          <w:kern w:val="2"/>
          <w:u w:val="single"/>
        </w:rPr>
        <w:t xml:space="preserve"> </w:t>
      </w:r>
      <w:r>
        <w:rPr>
          <w:rFonts w:hint="eastAsia" w:cs="Times New Roman" w:asciiTheme="minorEastAsia" w:hAnsiTheme="minorEastAsia" w:eastAsiaTheme="minorEastAsia"/>
          <w:kern w:val="2"/>
        </w:rPr>
        <w:t>工作；</w:t>
      </w:r>
    </w:p>
    <w:p>
      <w:pPr>
        <w:pStyle w:val="95"/>
        <w:widowControl w:val="0"/>
        <w:spacing w:line="500" w:lineRule="exact"/>
        <w:ind w:left="360"/>
        <w:contextualSpacing/>
        <w:jc w:val="both"/>
        <w:rPr>
          <w:rFonts w:cs="Times New Roman" w:asciiTheme="minorEastAsia" w:hAnsiTheme="minorEastAsia" w:eastAsiaTheme="minorEastAsia"/>
          <w:kern w:val="2"/>
        </w:rPr>
      </w:pPr>
      <w:r>
        <w:rPr>
          <w:rFonts w:hint="eastAsia" w:cs="Times New Roman" w:asciiTheme="minorEastAsia" w:hAnsiTheme="minorEastAsia" w:eastAsiaTheme="minorEastAsia"/>
          <w:kern w:val="2"/>
        </w:rPr>
        <w:t xml:space="preserve">   2）联合体成员，承担</w:t>
      </w:r>
      <w:r>
        <w:rPr>
          <w:rFonts w:hint="eastAsia" w:cs="Times New Roman" w:asciiTheme="minorEastAsia" w:hAnsiTheme="minorEastAsia" w:eastAsiaTheme="minorEastAsia"/>
          <w:kern w:val="2"/>
          <w:u w:val="single"/>
        </w:rPr>
        <w:t xml:space="preserve"> </w:t>
      </w:r>
      <w:r>
        <w:rPr>
          <w:rFonts w:cs="Times New Roman" w:asciiTheme="minorEastAsia" w:hAnsiTheme="minorEastAsia" w:eastAsiaTheme="minorEastAsia"/>
          <w:kern w:val="2"/>
          <w:u w:val="single"/>
        </w:rPr>
        <w:t xml:space="preserve">   </w:t>
      </w:r>
      <w:r>
        <w:rPr>
          <w:rFonts w:hint="eastAsia" w:cs="Times New Roman" w:asciiTheme="minorEastAsia" w:hAnsiTheme="minorEastAsia" w:eastAsiaTheme="minorEastAsia"/>
          <w:kern w:val="2"/>
          <w:u w:val="single"/>
        </w:rPr>
        <w:t xml:space="preserve">                        </w:t>
      </w:r>
      <w:r>
        <w:rPr>
          <w:rFonts w:hint="eastAsia" w:cs="Times New Roman" w:asciiTheme="minorEastAsia" w:hAnsiTheme="minorEastAsia" w:eastAsiaTheme="minorEastAsia"/>
          <w:kern w:val="2"/>
        </w:rPr>
        <w:t>工作。</w:t>
      </w:r>
    </w:p>
    <w:p>
      <w:pPr>
        <w:pStyle w:val="95"/>
        <w:widowControl w:val="0"/>
        <w:spacing w:line="500" w:lineRule="exact"/>
        <w:ind w:left="360"/>
        <w:contextualSpacing/>
        <w:jc w:val="both"/>
        <w:rPr>
          <w:rFonts w:cs="Times New Roman" w:asciiTheme="minorEastAsia" w:hAnsiTheme="minorEastAsia" w:eastAsiaTheme="minorEastAsia"/>
          <w:kern w:val="2"/>
        </w:rPr>
      </w:pPr>
      <w:r>
        <w:rPr>
          <w:rFonts w:hint="eastAsia" w:cs="Times New Roman" w:asciiTheme="minorEastAsia" w:hAnsiTheme="minorEastAsia" w:eastAsiaTheme="minorEastAsia"/>
          <w:kern w:val="2"/>
        </w:rPr>
        <w:t>5、本协议书自签署之日起生效，未中标或者中标后合同履行完毕后，自动失效。</w:t>
      </w:r>
    </w:p>
    <w:p>
      <w:pPr>
        <w:pStyle w:val="95"/>
        <w:widowControl w:val="0"/>
        <w:spacing w:line="300" w:lineRule="auto"/>
        <w:ind w:left="360"/>
        <w:contextualSpacing/>
        <w:jc w:val="both"/>
        <w:rPr>
          <w:rFonts w:cs="Times New Roman" w:asciiTheme="minorEastAsia" w:hAnsiTheme="minorEastAsia" w:eastAsiaTheme="minorEastAsia"/>
          <w:kern w:val="2"/>
        </w:rPr>
      </w:pPr>
    </w:p>
    <w:p>
      <w:pPr>
        <w:pStyle w:val="95"/>
        <w:spacing w:line="300" w:lineRule="auto"/>
        <w:ind w:firstLine="482" w:firstLineChars="200"/>
        <w:contextualSpacing/>
        <w:rPr>
          <w:rFonts w:asciiTheme="minorEastAsia" w:hAnsiTheme="minorEastAsia" w:eastAsiaTheme="minorEastAsia"/>
          <w:snapToGrid w:val="0"/>
        </w:rPr>
      </w:pPr>
      <w:r>
        <w:rPr>
          <w:rFonts w:hint="eastAsia" w:asciiTheme="minorEastAsia" w:hAnsiTheme="minorEastAsia" w:eastAsiaTheme="minorEastAsia"/>
          <w:b/>
          <w:snapToGrid w:val="0"/>
        </w:rPr>
        <w:t>本投标协议同时作为法定代表人证明书和法人授权委托书。</w:t>
      </w:r>
    </w:p>
    <w:p>
      <w:pPr>
        <w:pStyle w:val="95"/>
        <w:spacing w:line="300" w:lineRule="auto"/>
        <w:ind w:firstLine="480" w:firstLineChars="200"/>
        <w:contextualSpacing/>
        <w:rPr>
          <w:rFonts w:asciiTheme="minorEastAsia" w:hAnsiTheme="minorEastAsia" w:eastAsiaTheme="minorEastAsia"/>
          <w:snapToGrid w:val="0"/>
        </w:rPr>
      </w:pPr>
      <w:r>
        <w:rPr>
          <w:rFonts w:hint="eastAsia" w:asciiTheme="minorEastAsia" w:hAnsiTheme="minorEastAsia" w:eastAsiaTheme="minorEastAsia"/>
          <w:snapToGrid w:val="0"/>
        </w:rPr>
        <w:t>投标主办</w:t>
      </w:r>
      <w:r>
        <w:rPr>
          <w:rFonts w:hint="eastAsia" w:asciiTheme="minorEastAsia" w:hAnsiTheme="minorEastAsia" w:eastAsiaTheme="minorEastAsia"/>
        </w:rPr>
        <w:t>人</w:t>
      </w:r>
      <w:r>
        <w:rPr>
          <w:rFonts w:hint="eastAsia" w:asciiTheme="minorEastAsia" w:hAnsiTheme="minorEastAsia" w:eastAsiaTheme="minorEastAsia"/>
          <w:snapToGrid w:val="0"/>
        </w:rPr>
        <w:t>（盖公章）：</w:t>
      </w:r>
      <w:r>
        <w:rPr>
          <w:rFonts w:hint="eastAsia" w:asciiTheme="minorEastAsia" w:hAnsiTheme="minorEastAsia" w:eastAsiaTheme="minorEastAsia"/>
          <w:snapToGrid w:val="0"/>
          <w:u w:val="single"/>
        </w:rPr>
        <w:t xml:space="preserve">               </w:t>
      </w:r>
    </w:p>
    <w:p>
      <w:pPr>
        <w:pStyle w:val="95"/>
        <w:spacing w:line="300" w:lineRule="auto"/>
        <w:ind w:firstLine="480" w:firstLineChars="200"/>
        <w:contextualSpacing/>
        <w:rPr>
          <w:rFonts w:asciiTheme="minorEastAsia" w:hAnsiTheme="minorEastAsia" w:eastAsiaTheme="minorEastAsia"/>
          <w:snapToGrid w:val="0"/>
        </w:rPr>
      </w:pPr>
      <w:r>
        <w:rPr>
          <w:rFonts w:hint="eastAsia" w:asciiTheme="minorEastAsia" w:hAnsiTheme="minorEastAsia" w:eastAsiaTheme="minorEastAsia"/>
          <w:snapToGrid w:val="0"/>
        </w:rPr>
        <w:t>法定代表人（签字或盖章）：</w:t>
      </w:r>
      <w:r>
        <w:rPr>
          <w:rFonts w:hint="eastAsia" w:asciiTheme="minorEastAsia" w:hAnsiTheme="minorEastAsia" w:eastAsiaTheme="minorEastAsia"/>
          <w:snapToGrid w:val="0"/>
          <w:u w:val="single"/>
        </w:rPr>
        <w:t xml:space="preserve">               </w:t>
      </w:r>
    </w:p>
    <w:p>
      <w:pPr>
        <w:pStyle w:val="95"/>
        <w:spacing w:line="300" w:lineRule="auto"/>
        <w:ind w:firstLine="480" w:firstLineChars="200"/>
        <w:contextualSpacing/>
        <w:rPr>
          <w:rFonts w:asciiTheme="minorEastAsia" w:hAnsiTheme="minorEastAsia" w:eastAsiaTheme="minorEastAsia"/>
          <w:snapToGrid w:val="0"/>
        </w:rPr>
      </w:pPr>
      <w:r>
        <w:rPr>
          <w:rFonts w:hint="eastAsia" w:asciiTheme="minorEastAsia" w:hAnsiTheme="minorEastAsia" w:eastAsiaTheme="minorEastAsia"/>
          <w:snapToGrid w:val="0"/>
        </w:rPr>
        <w:t>授权委托人（签字或盖章）：</w:t>
      </w:r>
      <w:r>
        <w:rPr>
          <w:rFonts w:hint="eastAsia" w:asciiTheme="minorEastAsia" w:hAnsiTheme="minorEastAsia" w:eastAsiaTheme="minorEastAsia"/>
          <w:snapToGrid w:val="0"/>
          <w:u w:val="single"/>
        </w:rPr>
        <w:t xml:space="preserve">               </w:t>
      </w:r>
    </w:p>
    <w:p>
      <w:pPr>
        <w:pStyle w:val="95"/>
        <w:spacing w:line="300" w:lineRule="auto"/>
        <w:ind w:firstLine="480" w:firstLineChars="200"/>
        <w:contextualSpacing/>
        <w:rPr>
          <w:rFonts w:asciiTheme="minorEastAsia" w:hAnsiTheme="minorEastAsia" w:eastAsiaTheme="minorEastAsia"/>
          <w:snapToGrid w:val="0"/>
        </w:rPr>
      </w:pPr>
      <w:r>
        <w:rPr>
          <w:rFonts w:hint="eastAsia" w:asciiTheme="minorEastAsia" w:hAnsiTheme="minorEastAsia" w:eastAsiaTheme="minorEastAsia"/>
          <w:snapToGrid w:val="0"/>
        </w:rPr>
        <w:t>单位地址：</w:t>
      </w:r>
      <w:r>
        <w:rPr>
          <w:rFonts w:hint="eastAsia" w:asciiTheme="minorEastAsia" w:hAnsiTheme="minorEastAsia" w:eastAsiaTheme="minorEastAsia"/>
          <w:snapToGrid w:val="0"/>
          <w:u w:val="single"/>
        </w:rPr>
        <w:t xml:space="preserve">               </w:t>
      </w:r>
      <w:r>
        <w:rPr>
          <w:rFonts w:hint="eastAsia" w:asciiTheme="minorEastAsia" w:hAnsiTheme="minorEastAsia" w:eastAsiaTheme="minorEastAsia"/>
          <w:snapToGrid w:val="0"/>
        </w:rPr>
        <w:t xml:space="preserve"> 邮编：</w:t>
      </w:r>
      <w:r>
        <w:rPr>
          <w:rFonts w:hint="eastAsia" w:asciiTheme="minorEastAsia" w:hAnsiTheme="minorEastAsia" w:eastAsiaTheme="minorEastAsia"/>
          <w:snapToGrid w:val="0"/>
          <w:u w:val="single"/>
        </w:rPr>
        <w:t xml:space="preserve">               </w:t>
      </w:r>
    </w:p>
    <w:p>
      <w:pPr>
        <w:pStyle w:val="95"/>
        <w:spacing w:line="300" w:lineRule="auto"/>
        <w:ind w:firstLine="480" w:firstLineChars="200"/>
        <w:contextualSpacing/>
        <w:rPr>
          <w:rFonts w:asciiTheme="minorEastAsia" w:hAnsiTheme="minorEastAsia" w:eastAsiaTheme="minorEastAsia"/>
          <w:snapToGrid w:val="0"/>
        </w:rPr>
      </w:pPr>
      <w:r>
        <w:rPr>
          <w:rFonts w:hint="eastAsia" w:asciiTheme="minorEastAsia" w:hAnsiTheme="minorEastAsia" w:eastAsiaTheme="minorEastAsia"/>
          <w:snapToGrid w:val="0"/>
        </w:rPr>
        <w:t>联系电话：</w:t>
      </w:r>
      <w:r>
        <w:rPr>
          <w:rFonts w:hint="eastAsia" w:asciiTheme="minorEastAsia" w:hAnsiTheme="minorEastAsia" w:eastAsiaTheme="minorEastAsia"/>
          <w:snapToGrid w:val="0"/>
          <w:u w:val="single"/>
        </w:rPr>
        <w:t xml:space="preserve">               </w:t>
      </w:r>
      <w:r>
        <w:rPr>
          <w:rFonts w:hint="eastAsia" w:asciiTheme="minorEastAsia" w:hAnsiTheme="minorEastAsia" w:eastAsiaTheme="minorEastAsia"/>
          <w:snapToGrid w:val="0"/>
        </w:rPr>
        <w:t xml:space="preserve"> 传真：</w:t>
      </w:r>
      <w:r>
        <w:rPr>
          <w:rFonts w:hint="eastAsia" w:asciiTheme="minorEastAsia" w:hAnsiTheme="minorEastAsia" w:eastAsiaTheme="minorEastAsia"/>
          <w:snapToGrid w:val="0"/>
          <w:u w:val="single"/>
        </w:rPr>
        <w:t xml:space="preserve">               </w:t>
      </w:r>
    </w:p>
    <w:p>
      <w:pPr>
        <w:pStyle w:val="95"/>
        <w:spacing w:line="300" w:lineRule="auto"/>
        <w:ind w:firstLine="480" w:firstLineChars="200"/>
        <w:contextualSpacing/>
        <w:rPr>
          <w:rFonts w:asciiTheme="minorEastAsia" w:hAnsiTheme="minorEastAsia" w:eastAsiaTheme="minorEastAsia"/>
          <w:snapToGrid w:val="0"/>
        </w:rPr>
      </w:pPr>
    </w:p>
    <w:p>
      <w:pPr>
        <w:pStyle w:val="95"/>
        <w:spacing w:line="300" w:lineRule="auto"/>
        <w:ind w:firstLine="480" w:firstLineChars="200"/>
        <w:contextualSpacing/>
        <w:rPr>
          <w:rFonts w:asciiTheme="minorEastAsia" w:hAnsiTheme="minorEastAsia" w:eastAsiaTheme="minorEastAsia"/>
          <w:snapToGrid w:val="0"/>
        </w:rPr>
      </w:pPr>
      <w:r>
        <w:rPr>
          <w:rFonts w:hint="eastAsia" w:asciiTheme="minorEastAsia" w:hAnsiTheme="minorEastAsia" w:eastAsiaTheme="minorEastAsia"/>
          <w:snapToGrid w:val="0"/>
        </w:rPr>
        <w:t>联合体成员1（盖公章）：</w:t>
      </w:r>
      <w:r>
        <w:rPr>
          <w:rFonts w:hint="eastAsia" w:asciiTheme="minorEastAsia" w:hAnsiTheme="minorEastAsia" w:eastAsiaTheme="minorEastAsia"/>
          <w:snapToGrid w:val="0"/>
          <w:u w:val="single"/>
        </w:rPr>
        <w:t xml:space="preserve">               </w:t>
      </w:r>
    </w:p>
    <w:p>
      <w:pPr>
        <w:pStyle w:val="95"/>
        <w:spacing w:line="300" w:lineRule="auto"/>
        <w:ind w:firstLine="480" w:firstLineChars="200"/>
        <w:contextualSpacing/>
        <w:rPr>
          <w:rFonts w:asciiTheme="minorEastAsia" w:hAnsiTheme="minorEastAsia" w:eastAsiaTheme="minorEastAsia"/>
          <w:snapToGrid w:val="0"/>
        </w:rPr>
      </w:pPr>
      <w:r>
        <w:rPr>
          <w:rFonts w:hint="eastAsia" w:asciiTheme="minorEastAsia" w:hAnsiTheme="minorEastAsia" w:eastAsiaTheme="minorEastAsia"/>
          <w:snapToGrid w:val="0"/>
        </w:rPr>
        <w:t>法定代表人（签字或盖章）：</w:t>
      </w:r>
      <w:r>
        <w:rPr>
          <w:rFonts w:hint="eastAsia" w:asciiTheme="minorEastAsia" w:hAnsiTheme="minorEastAsia" w:eastAsiaTheme="minorEastAsia"/>
          <w:snapToGrid w:val="0"/>
          <w:u w:val="single"/>
        </w:rPr>
        <w:t xml:space="preserve">               </w:t>
      </w:r>
    </w:p>
    <w:p>
      <w:pPr>
        <w:pStyle w:val="95"/>
        <w:spacing w:line="300" w:lineRule="auto"/>
        <w:ind w:firstLine="480" w:firstLineChars="200"/>
        <w:contextualSpacing/>
        <w:rPr>
          <w:rFonts w:asciiTheme="minorEastAsia" w:hAnsiTheme="minorEastAsia" w:eastAsiaTheme="minorEastAsia"/>
          <w:snapToGrid w:val="0"/>
        </w:rPr>
      </w:pPr>
      <w:r>
        <w:rPr>
          <w:rFonts w:hint="eastAsia" w:asciiTheme="minorEastAsia" w:hAnsiTheme="minorEastAsia" w:eastAsiaTheme="minorEastAsia"/>
          <w:snapToGrid w:val="0"/>
        </w:rPr>
        <w:t>授权委托人（签字或盖章）：</w:t>
      </w:r>
      <w:r>
        <w:rPr>
          <w:rFonts w:hint="eastAsia" w:asciiTheme="minorEastAsia" w:hAnsiTheme="minorEastAsia" w:eastAsiaTheme="minorEastAsia"/>
          <w:snapToGrid w:val="0"/>
          <w:u w:val="single"/>
        </w:rPr>
        <w:t xml:space="preserve">               </w:t>
      </w:r>
    </w:p>
    <w:p>
      <w:pPr>
        <w:pStyle w:val="95"/>
        <w:spacing w:line="300" w:lineRule="auto"/>
        <w:ind w:firstLine="480" w:firstLineChars="200"/>
        <w:contextualSpacing/>
        <w:rPr>
          <w:rFonts w:asciiTheme="minorEastAsia" w:hAnsiTheme="minorEastAsia" w:eastAsiaTheme="minorEastAsia"/>
          <w:snapToGrid w:val="0"/>
        </w:rPr>
      </w:pPr>
      <w:r>
        <w:rPr>
          <w:rFonts w:hint="eastAsia" w:asciiTheme="minorEastAsia" w:hAnsiTheme="minorEastAsia" w:eastAsiaTheme="minorEastAsia"/>
          <w:snapToGrid w:val="0"/>
        </w:rPr>
        <w:t>单位地址：</w:t>
      </w:r>
      <w:r>
        <w:rPr>
          <w:rFonts w:hint="eastAsia" w:asciiTheme="minorEastAsia" w:hAnsiTheme="minorEastAsia" w:eastAsiaTheme="minorEastAsia"/>
          <w:snapToGrid w:val="0"/>
          <w:u w:val="single"/>
        </w:rPr>
        <w:t xml:space="preserve">               </w:t>
      </w:r>
      <w:r>
        <w:rPr>
          <w:rFonts w:hint="eastAsia" w:asciiTheme="minorEastAsia" w:hAnsiTheme="minorEastAsia" w:eastAsiaTheme="minorEastAsia"/>
          <w:snapToGrid w:val="0"/>
        </w:rPr>
        <w:t xml:space="preserve"> 邮编：</w:t>
      </w:r>
      <w:r>
        <w:rPr>
          <w:rFonts w:hint="eastAsia" w:asciiTheme="minorEastAsia" w:hAnsiTheme="minorEastAsia" w:eastAsiaTheme="minorEastAsia"/>
          <w:snapToGrid w:val="0"/>
          <w:u w:val="single"/>
        </w:rPr>
        <w:t xml:space="preserve">               </w:t>
      </w:r>
    </w:p>
    <w:p>
      <w:pPr>
        <w:pStyle w:val="95"/>
        <w:spacing w:line="300" w:lineRule="auto"/>
        <w:ind w:firstLine="480" w:firstLineChars="200"/>
        <w:contextualSpacing/>
        <w:rPr>
          <w:rFonts w:asciiTheme="minorEastAsia" w:hAnsiTheme="minorEastAsia" w:eastAsiaTheme="minorEastAsia"/>
          <w:snapToGrid w:val="0"/>
        </w:rPr>
      </w:pPr>
      <w:r>
        <w:rPr>
          <w:rFonts w:hint="eastAsia" w:asciiTheme="minorEastAsia" w:hAnsiTheme="minorEastAsia" w:eastAsiaTheme="minorEastAsia"/>
          <w:snapToGrid w:val="0"/>
        </w:rPr>
        <w:t>联系电话：</w:t>
      </w:r>
      <w:r>
        <w:rPr>
          <w:rFonts w:hint="eastAsia" w:asciiTheme="minorEastAsia" w:hAnsiTheme="minorEastAsia" w:eastAsiaTheme="minorEastAsia"/>
          <w:snapToGrid w:val="0"/>
          <w:u w:val="single"/>
        </w:rPr>
        <w:t xml:space="preserve">               </w:t>
      </w:r>
      <w:r>
        <w:rPr>
          <w:rFonts w:hint="eastAsia" w:asciiTheme="minorEastAsia" w:hAnsiTheme="minorEastAsia" w:eastAsiaTheme="minorEastAsia"/>
          <w:snapToGrid w:val="0"/>
        </w:rPr>
        <w:t xml:space="preserve"> 传真：</w:t>
      </w:r>
      <w:r>
        <w:rPr>
          <w:rFonts w:hint="eastAsia" w:asciiTheme="minorEastAsia" w:hAnsiTheme="minorEastAsia" w:eastAsiaTheme="minorEastAsia"/>
          <w:snapToGrid w:val="0"/>
          <w:u w:val="single"/>
        </w:rPr>
        <w:t xml:space="preserve">               </w:t>
      </w:r>
    </w:p>
    <w:p>
      <w:pPr>
        <w:pStyle w:val="95"/>
        <w:spacing w:line="300" w:lineRule="auto"/>
        <w:ind w:firstLine="2760" w:firstLineChars="1150"/>
        <w:contextualSpacing/>
        <w:rPr>
          <w:rFonts w:asciiTheme="minorEastAsia" w:hAnsiTheme="minorEastAsia" w:eastAsiaTheme="minorEastAsia"/>
          <w:snapToGrid w:val="0"/>
        </w:rPr>
      </w:pPr>
    </w:p>
    <w:p>
      <w:pPr>
        <w:pStyle w:val="95"/>
        <w:spacing w:line="300" w:lineRule="auto"/>
        <w:ind w:firstLine="2760" w:firstLineChars="1150"/>
        <w:contextualSpacing/>
        <w:rPr>
          <w:rFonts w:asciiTheme="minorEastAsia" w:hAnsiTheme="minorEastAsia" w:eastAsiaTheme="minorEastAsia"/>
          <w:snapToGrid w:val="0"/>
        </w:rPr>
      </w:pPr>
      <w:r>
        <w:rPr>
          <w:rFonts w:hint="eastAsia" w:asciiTheme="minorEastAsia" w:hAnsiTheme="minorEastAsia" w:eastAsiaTheme="minorEastAsia"/>
          <w:snapToGrid w:val="0"/>
        </w:rPr>
        <w:t>签订日期：       年    月    日</w:t>
      </w:r>
    </w:p>
    <w:p>
      <w:pPr>
        <w:pStyle w:val="95"/>
        <w:spacing w:line="300" w:lineRule="auto"/>
        <w:contextualSpacing/>
        <w:jc w:val="center"/>
        <w:rPr>
          <w:rFonts w:asciiTheme="minorEastAsia" w:hAnsiTheme="minorEastAsia" w:eastAsiaTheme="minorEastAsia"/>
          <w:b/>
          <w:snapToGrid w:val="0"/>
        </w:rPr>
      </w:pPr>
    </w:p>
    <w:p>
      <w:pPr>
        <w:spacing w:after="160" w:line="360" w:lineRule="auto"/>
        <w:jc w:val="center"/>
        <w:outlineLvl w:val="2"/>
        <w:rPr>
          <w:b/>
          <w:bCs/>
          <w:color w:val="000000" w:themeColor="text1"/>
          <w14:textFill>
            <w14:solidFill>
              <w14:schemeClr w14:val="tx1"/>
            </w14:solidFill>
          </w14:textFill>
        </w:rPr>
      </w:pPr>
    </w:p>
    <w:p>
      <w:pPr>
        <w:spacing w:after="160" w:line="360" w:lineRule="auto"/>
        <w:jc w:val="center"/>
        <w:outlineLvl w:val="2"/>
        <w:rPr>
          <w:b/>
          <w:bCs/>
          <w:color w:val="000000" w:themeColor="text1"/>
          <w14:textFill>
            <w14:solidFill>
              <w14:schemeClr w14:val="tx1"/>
            </w14:solidFill>
          </w14:textFill>
        </w:rPr>
      </w:pPr>
    </w:p>
    <w:p>
      <w:pPr>
        <w:spacing w:after="160" w:line="360" w:lineRule="auto"/>
        <w:jc w:val="center"/>
        <w:outlineLvl w:val="2"/>
        <w:rPr>
          <w:b/>
          <w:bCs/>
          <w:color w:val="000000" w:themeColor="text1"/>
          <w:sz w:val="30"/>
          <w:szCs w:val="30"/>
          <w14:textFill>
            <w14:solidFill>
              <w14:schemeClr w14:val="tx1"/>
            </w14:solidFill>
          </w14:textFill>
        </w:rPr>
      </w:pPr>
    </w:p>
    <w:p>
      <w:pPr>
        <w:spacing w:after="160" w:line="360" w:lineRule="auto"/>
        <w:jc w:val="center"/>
        <w:outlineLvl w:val="2"/>
        <w:rPr>
          <w:b/>
          <w:bCs/>
          <w:color w:val="000000" w:themeColor="text1"/>
          <w:sz w:val="30"/>
          <w:szCs w:val="30"/>
          <w14:textFill>
            <w14:solidFill>
              <w14:schemeClr w14:val="tx1"/>
            </w14:solidFill>
          </w14:textFill>
        </w:rPr>
      </w:pPr>
      <w:r>
        <w:rPr>
          <w:rFonts w:hint="eastAsia"/>
          <w:b/>
          <w:bCs/>
          <w:color w:val="000000" w:themeColor="text1"/>
          <w:sz w:val="30"/>
          <w:szCs w:val="30"/>
          <w14:textFill>
            <w14:solidFill>
              <w14:schemeClr w14:val="tx1"/>
            </w14:solidFill>
          </w14:textFill>
        </w:rPr>
        <w:t>2、联合体投标授权委托书（格式仅供参考）</w:t>
      </w:r>
    </w:p>
    <w:p>
      <w:pPr>
        <w:pStyle w:val="95"/>
        <w:spacing w:after="200" w:line="300" w:lineRule="auto"/>
        <w:ind w:left="240" w:leftChars="100" w:right="240" w:rightChars="100"/>
        <w:contextualSpacing/>
        <w:jc w:val="center"/>
        <w:rPr>
          <w:rFonts w:cs="Courier New"/>
          <w:b/>
          <w:sz w:val="28"/>
          <w:szCs w:val="28"/>
        </w:rPr>
      </w:pPr>
    </w:p>
    <w:p>
      <w:pPr>
        <w:pStyle w:val="95"/>
        <w:spacing w:line="500" w:lineRule="exact"/>
        <w:ind w:firstLine="600" w:firstLineChars="250"/>
        <w:contextualSpacing/>
        <w:rPr>
          <w:rFonts w:cs="Times New Roman" w:asciiTheme="minorEastAsia" w:hAnsiTheme="minorEastAsia" w:eastAsiaTheme="minorEastAsia"/>
          <w:kern w:val="2"/>
        </w:rPr>
      </w:pPr>
      <w:r>
        <w:rPr>
          <w:rFonts w:hint="eastAsia" w:cs="Times New Roman" w:asciiTheme="minorEastAsia" w:hAnsiTheme="minorEastAsia" w:eastAsiaTheme="minorEastAsia"/>
          <w:kern w:val="2"/>
        </w:rPr>
        <w:t>我司</w:t>
      </w:r>
      <w:r>
        <w:rPr>
          <w:rFonts w:hint="eastAsia" w:cs="Times New Roman" w:asciiTheme="minorEastAsia" w:hAnsiTheme="minorEastAsia" w:eastAsiaTheme="minorEastAsia"/>
          <w:kern w:val="2"/>
          <w:u w:val="single"/>
        </w:rPr>
        <w:t>（单位名称）</w:t>
      </w:r>
      <w:r>
        <w:rPr>
          <w:rFonts w:hint="eastAsia" w:cs="Times New Roman" w:asciiTheme="minorEastAsia" w:hAnsiTheme="minorEastAsia" w:eastAsiaTheme="minorEastAsia"/>
          <w:kern w:val="2"/>
        </w:rPr>
        <w:t>与</w:t>
      </w:r>
      <w:r>
        <w:rPr>
          <w:rFonts w:hint="eastAsia" w:cs="Times New Roman" w:asciiTheme="minorEastAsia" w:hAnsiTheme="minorEastAsia" w:eastAsiaTheme="minorEastAsia"/>
          <w:kern w:val="2"/>
          <w:u w:val="single"/>
        </w:rPr>
        <w:t>（联合体主办人名称）</w:t>
      </w:r>
      <w:r>
        <w:rPr>
          <w:rFonts w:hint="eastAsia" w:cs="Times New Roman" w:asciiTheme="minorEastAsia" w:hAnsiTheme="minorEastAsia" w:eastAsiaTheme="minorEastAsia"/>
          <w:kern w:val="2"/>
        </w:rPr>
        <w:t>自愿组成联合体，共同参加</w:t>
      </w:r>
      <w:r>
        <w:rPr>
          <w:rFonts w:hint="eastAsia" w:cs="Times New Roman" w:asciiTheme="minorEastAsia" w:hAnsiTheme="minorEastAsia" w:eastAsiaTheme="minorEastAsia"/>
          <w:kern w:val="2"/>
          <w:u w:val="single"/>
        </w:rPr>
        <w:t>（项目名称）</w:t>
      </w:r>
      <w:r>
        <w:rPr>
          <w:rFonts w:hint="eastAsia" w:cs="Times New Roman" w:asciiTheme="minorEastAsia" w:hAnsiTheme="minorEastAsia" w:eastAsiaTheme="minorEastAsia"/>
          <w:kern w:val="2"/>
        </w:rPr>
        <w:t>项目投标。我司授权</w:t>
      </w:r>
      <w:r>
        <w:rPr>
          <w:rFonts w:hint="eastAsia" w:cs="Times New Roman" w:asciiTheme="minorEastAsia" w:hAnsiTheme="minorEastAsia" w:eastAsiaTheme="minorEastAsia"/>
          <w:kern w:val="2"/>
          <w:u w:val="single"/>
        </w:rPr>
        <w:t>（联合体主办人名称）</w:t>
      </w:r>
      <w:r>
        <w:rPr>
          <w:rFonts w:hint="eastAsia" w:cs="Times New Roman" w:asciiTheme="minorEastAsia" w:hAnsiTheme="minorEastAsia" w:eastAsiaTheme="minorEastAsia"/>
          <w:kern w:val="2"/>
        </w:rPr>
        <w:t>作为联合体牵头人。</w:t>
      </w:r>
    </w:p>
    <w:p>
      <w:pPr>
        <w:pStyle w:val="95"/>
        <w:spacing w:line="500" w:lineRule="exact"/>
        <w:ind w:firstLine="600" w:firstLineChars="250"/>
        <w:contextualSpacing/>
        <w:rPr>
          <w:rFonts w:cs="Times New Roman" w:asciiTheme="minorEastAsia" w:hAnsiTheme="minorEastAsia" w:eastAsiaTheme="minorEastAsia"/>
          <w:kern w:val="2"/>
        </w:rPr>
      </w:pPr>
      <w:r>
        <w:rPr>
          <w:rFonts w:hint="eastAsia" w:cs="Times New Roman" w:asciiTheme="minorEastAsia" w:hAnsiTheme="minorEastAsia" w:eastAsiaTheme="minorEastAsia"/>
          <w:kern w:val="2"/>
        </w:rPr>
        <w:t>联合体主办人合法代表联合体各成员，负责本项目投标和合同谈判活动，并代表联合体提交和接收相关的资料、信息及指示，并处理与之有关的一切事务，负责合同实施阶段的主办、组织和协调工作。</w:t>
      </w:r>
    </w:p>
    <w:p>
      <w:pPr>
        <w:pStyle w:val="95"/>
        <w:spacing w:line="500" w:lineRule="exact"/>
        <w:ind w:firstLine="600" w:firstLineChars="250"/>
        <w:contextualSpacing/>
        <w:rPr>
          <w:rFonts w:cs="Times New Roman" w:asciiTheme="minorEastAsia" w:hAnsiTheme="minorEastAsia" w:eastAsiaTheme="minorEastAsia"/>
          <w:kern w:val="2"/>
        </w:rPr>
      </w:pPr>
    </w:p>
    <w:p>
      <w:pPr>
        <w:pStyle w:val="95"/>
        <w:spacing w:line="500" w:lineRule="exact"/>
        <w:ind w:firstLine="600" w:firstLineChars="250"/>
        <w:contextualSpacing/>
        <w:rPr>
          <w:rFonts w:cs="Times New Roman" w:asciiTheme="minorEastAsia" w:hAnsiTheme="minorEastAsia" w:eastAsiaTheme="minorEastAsia"/>
          <w:kern w:val="2"/>
        </w:rPr>
      </w:pPr>
      <w:r>
        <w:rPr>
          <w:rFonts w:hint="eastAsia" w:cs="Times New Roman" w:asciiTheme="minorEastAsia" w:hAnsiTheme="minorEastAsia" w:eastAsiaTheme="minorEastAsia"/>
          <w:kern w:val="2"/>
        </w:rPr>
        <w:t>授权公司名称：               （全称，加盖单位公章）</w:t>
      </w:r>
    </w:p>
    <w:p>
      <w:pPr>
        <w:pStyle w:val="95"/>
        <w:spacing w:line="500" w:lineRule="exact"/>
        <w:ind w:firstLine="600" w:firstLineChars="250"/>
        <w:contextualSpacing/>
        <w:rPr>
          <w:rFonts w:cs="Times New Roman" w:asciiTheme="minorEastAsia" w:hAnsiTheme="minorEastAsia" w:eastAsiaTheme="minorEastAsia"/>
          <w:kern w:val="2"/>
        </w:rPr>
      </w:pPr>
      <w:r>
        <w:rPr>
          <w:rFonts w:hint="eastAsia" w:cs="Times New Roman" w:asciiTheme="minorEastAsia" w:hAnsiTheme="minorEastAsia" w:eastAsiaTheme="minorEastAsia"/>
          <w:kern w:val="2"/>
        </w:rPr>
        <w:t>法定代表人：                  （签字或盖签名章）</w:t>
      </w:r>
    </w:p>
    <w:p/>
    <w:p>
      <w:pPr>
        <w:rPr>
          <w:bCs/>
          <w:color w:val="auto"/>
          <w:highlight w:val="none"/>
        </w:rPr>
      </w:pPr>
      <w:r>
        <w:br w:type="page"/>
      </w:r>
      <w:r>
        <w:rPr>
          <w:rFonts w:hint="eastAsia"/>
          <w:bCs/>
          <w:color w:val="auto"/>
          <w:highlight w:val="none"/>
        </w:rPr>
        <w:t>附件</w:t>
      </w:r>
      <w:r>
        <w:rPr>
          <w:rFonts w:hint="eastAsia"/>
          <w:bCs/>
          <w:color w:val="auto"/>
          <w:highlight w:val="none"/>
          <w:lang w:val="en-US" w:eastAsia="zh-CN"/>
        </w:rPr>
        <w:t>3</w:t>
      </w:r>
      <w:r>
        <w:rPr>
          <w:rFonts w:hint="eastAsia"/>
          <w:bCs/>
          <w:color w:val="auto"/>
          <w:highlight w:val="none"/>
        </w:rPr>
        <w:t>：</w:t>
      </w:r>
    </w:p>
    <w:p>
      <w:pPr>
        <w:spacing w:after="200" w:line="360" w:lineRule="auto"/>
        <w:jc w:val="center"/>
        <w:outlineLvl w:val="2"/>
        <w:rPr>
          <w:b/>
          <w:bCs/>
          <w:color w:val="auto"/>
          <w:sz w:val="32"/>
          <w:szCs w:val="32"/>
          <w:highlight w:val="none"/>
        </w:rPr>
      </w:pPr>
      <w:r>
        <w:rPr>
          <w:rFonts w:hint="eastAsia"/>
          <w:b/>
          <w:bCs/>
          <w:color w:val="auto"/>
          <w:sz w:val="32"/>
          <w:szCs w:val="32"/>
          <w:highlight w:val="none"/>
        </w:rPr>
        <w:t>企业同类工程业绩一览表</w:t>
      </w:r>
    </w:p>
    <w:tbl>
      <w:tblPr>
        <w:tblStyle w:val="39"/>
        <w:tblpPr w:leftFromText="180" w:rightFromText="180" w:vertAnchor="text" w:horzAnchor="page" w:tblpX="981" w:tblpY="132"/>
        <w:tblOverlap w:val="never"/>
        <w:tblW w:w="5608"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898"/>
        <w:gridCol w:w="1598"/>
        <w:gridCol w:w="2237"/>
        <w:gridCol w:w="2094"/>
        <w:gridCol w:w="1855"/>
        <w:gridCol w:w="135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12" w:hRule="atLeast"/>
        </w:trPr>
        <w:tc>
          <w:tcPr>
            <w:tcW w:w="447" w:type="pct"/>
            <w:tcBorders>
              <w:tl2br w:val="nil"/>
              <w:tr2bl w:val="nil"/>
            </w:tcBorders>
            <w:vAlign w:val="center"/>
          </w:tcPr>
          <w:p>
            <w:pPr>
              <w:jc w:val="center"/>
              <w:rPr>
                <w:b/>
                <w:color w:val="auto"/>
                <w:sz w:val="20"/>
                <w:szCs w:val="21"/>
                <w:highlight w:val="none"/>
              </w:rPr>
            </w:pPr>
            <w:r>
              <w:rPr>
                <w:rFonts w:hint="eastAsia"/>
                <w:b/>
                <w:color w:val="auto"/>
                <w:sz w:val="20"/>
                <w:szCs w:val="21"/>
                <w:highlight w:val="none"/>
              </w:rPr>
              <w:t>序号</w:t>
            </w:r>
          </w:p>
        </w:tc>
        <w:tc>
          <w:tcPr>
            <w:tcW w:w="796" w:type="pct"/>
            <w:tcBorders>
              <w:tl2br w:val="nil"/>
              <w:tr2bl w:val="nil"/>
            </w:tcBorders>
            <w:vAlign w:val="center"/>
          </w:tcPr>
          <w:p>
            <w:pPr>
              <w:jc w:val="center"/>
              <w:rPr>
                <w:b/>
                <w:color w:val="auto"/>
                <w:sz w:val="20"/>
                <w:szCs w:val="21"/>
                <w:highlight w:val="none"/>
              </w:rPr>
            </w:pPr>
            <w:r>
              <w:rPr>
                <w:rFonts w:hint="eastAsia"/>
                <w:b/>
                <w:color w:val="auto"/>
                <w:sz w:val="20"/>
                <w:szCs w:val="21"/>
                <w:highlight w:val="none"/>
              </w:rPr>
              <w:t>工程名称</w:t>
            </w:r>
          </w:p>
        </w:tc>
        <w:tc>
          <w:tcPr>
            <w:tcW w:w="1114" w:type="pct"/>
            <w:tcBorders>
              <w:tl2br w:val="nil"/>
              <w:tr2bl w:val="nil"/>
            </w:tcBorders>
            <w:vAlign w:val="center"/>
          </w:tcPr>
          <w:p>
            <w:pPr>
              <w:jc w:val="center"/>
              <w:rPr>
                <w:b/>
                <w:color w:val="auto"/>
                <w:sz w:val="20"/>
                <w:szCs w:val="21"/>
                <w:highlight w:val="none"/>
              </w:rPr>
            </w:pPr>
            <w:r>
              <w:rPr>
                <w:rFonts w:hint="eastAsia"/>
                <w:b/>
                <w:color w:val="auto"/>
                <w:sz w:val="20"/>
                <w:szCs w:val="21"/>
                <w:highlight w:val="none"/>
              </w:rPr>
              <w:t>工程内容</w:t>
            </w:r>
          </w:p>
        </w:tc>
        <w:tc>
          <w:tcPr>
            <w:tcW w:w="1043" w:type="pct"/>
            <w:tcBorders>
              <w:tl2br w:val="nil"/>
              <w:tr2bl w:val="nil"/>
            </w:tcBorders>
            <w:vAlign w:val="center"/>
          </w:tcPr>
          <w:p>
            <w:pPr>
              <w:jc w:val="center"/>
              <w:rPr>
                <w:b/>
                <w:color w:val="auto"/>
                <w:sz w:val="20"/>
                <w:szCs w:val="21"/>
                <w:highlight w:val="none"/>
              </w:rPr>
            </w:pPr>
            <w:r>
              <w:rPr>
                <w:rFonts w:hint="eastAsia"/>
                <w:b/>
                <w:color w:val="auto"/>
                <w:sz w:val="20"/>
                <w:szCs w:val="21"/>
                <w:highlight w:val="none"/>
              </w:rPr>
              <w:t>合同金额</w:t>
            </w:r>
            <w:r>
              <w:rPr>
                <w:b/>
                <w:color w:val="auto"/>
                <w:sz w:val="20"/>
                <w:szCs w:val="21"/>
                <w:highlight w:val="none"/>
              </w:rPr>
              <w:br w:type="textWrapping"/>
            </w:r>
            <w:r>
              <w:rPr>
                <w:rFonts w:hint="eastAsia"/>
                <w:b/>
                <w:color w:val="auto"/>
                <w:sz w:val="20"/>
                <w:szCs w:val="21"/>
                <w:highlight w:val="none"/>
              </w:rPr>
              <w:t>（万元）</w:t>
            </w:r>
          </w:p>
        </w:tc>
        <w:tc>
          <w:tcPr>
            <w:tcW w:w="924" w:type="pct"/>
            <w:tcBorders>
              <w:tl2br w:val="nil"/>
              <w:tr2bl w:val="nil"/>
            </w:tcBorders>
            <w:vAlign w:val="center"/>
          </w:tcPr>
          <w:p>
            <w:pPr>
              <w:jc w:val="center"/>
              <w:rPr>
                <w:b/>
                <w:color w:val="auto"/>
                <w:sz w:val="20"/>
                <w:szCs w:val="21"/>
                <w:highlight w:val="none"/>
              </w:rPr>
            </w:pPr>
            <w:r>
              <w:rPr>
                <w:rFonts w:hint="eastAsia"/>
                <w:b/>
                <w:color w:val="auto"/>
                <w:sz w:val="20"/>
                <w:szCs w:val="21"/>
                <w:highlight w:val="none"/>
              </w:rPr>
              <w:t>合同签订时间</w:t>
            </w:r>
          </w:p>
        </w:tc>
        <w:tc>
          <w:tcPr>
            <w:tcW w:w="673" w:type="pct"/>
            <w:tcBorders>
              <w:tl2br w:val="nil"/>
              <w:tr2bl w:val="nil"/>
            </w:tcBorders>
            <w:vAlign w:val="center"/>
          </w:tcPr>
          <w:p>
            <w:pPr>
              <w:jc w:val="center"/>
              <w:rPr>
                <w:b/>
                <w:color w:val="auto"/>
                <w:sz w:val="20"/>
                <w:szCs w:val="21"/>
                <w:highlight w:val="none"/>
              </w:rPr>
            </w:pPr>
            <w:r>
              <w:rPr>
                <w:rFonts w:hint="eastAsia"/>
                <w:b/>
                <w:color w:val="auto"/>
                <w:sz w:val="20"/>
                <w:szCs w:val="21"/>
                <w:highlight w:val="none"/>
              </w:rPr>
              <w:t>备注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1" w:hRule="atLeast"/>
        </w:trPr>
        <w:tc>
          <w:tcPr>
            <w:tcW w:w="447" w:type="pct"/>
            <w:tcBorders>
              <w:tl2br w:val="nil"/>
              <w:tr2bl w:val="nil"/>
            </w:tcBorders>
            <w:vAlign w:val="center"/>
          </w:tcPr>
          <w:p>
            <w:pPr>
              <w:jc w:val="center"/>
              <w:rPr>
                <w:b/>
                <w:bCs/>
                <w:color w:val="auto"/>
                <w:sz w:val="20"/>
                <w:szCs w:val="21"/>
                <w:highlight w:val="none"/>
              </w:rPr>
            </w:pPr>
            <w:r>
              <w:rPr>
                <w:rFonts w:hint="eastAsia"/>
                <w:b/>
                <w:bCs/>
                <w:color w:val="auto"/>
                <w:sz w:val="20"/>
                <w:szCs w:val="21"/>
                <w:highlight w:val="none"/>
              </w:rPr>
              <w:t>1</w:t>
            </w:r>
          </w:p>
        </w:tc>
        <w:tc>
          <w:tcPr>
            <w:tcW w:w="796" w:type="pct"/>
            <w:tcBorders>
              <w:tl2br w:val="nil"/>
              <w:tr2bl w:val="nil"/>
            </w:tcBorders>
            <w:vAlign w:val="center"/>
          </w:tcPr>
          <w:p>
            <w:pPr>
              <w:jc w:val="center"/>
              <w:rPr>
                <w:b/>
                <w:bCs/>
                <w:color w:val="auto"/>
                <w:sz w:val="20"/>
                <w:szCs w:val="21"/>
                <w:highlight w:val="none"/>
              </w:rPr>
            </w:pPr>
          </w:p>
        </w:tc>
        <w:tc>
          <w:tcPr>
            <w:tcW w:w="1114" w:type="pct"/>
            <w:tcBorders>
              <w:tl2br w:val="nil"/>
              <w:tr2bl w:val="nil"/>
            </w:tcBorders>
            <w:vAlign w:val="center"/>
          </w:tcPr>
          <w:p>
            <w:pPr>
              <w:jc w:val="center"/>
              <w:rPr>
                <w:b/>
                <w:bCs/>
                <w:color w:val="auto"/>
                <w:sz w:val="20"/>
                <w:szCs w:val="21"/>
                <w:highlight w:val="none"/>
              </w:rPr>
            </w:pPr>
          </w:p>
        </w:tc>
        <w:tc>
          <w:tcPr>
            <w:tcW w:w="1043" w:type="pct"/>
            <w:tcBorders>
              <w:tl2br w:val="nil"/>
              <w:tr2bl w:val="nil"/>
            </w:tcBorders>
          </w:tcPr>
          <w:p>
            <w:pPr>
              <w:jc w:val="center"/>
              <w:rPr>
                <w:b/>
                <w:bCs/>
                <w:color w:val="auto"/>
                <w:sz w:val="20"/>
                <w:szCs w:val="21"/>
                <w:highlight w:val="none"/>
              </w:rPr>
            </w:pPr>
          </w:p>
        </w:tc>
        <w:tc>
          <w:tcPr>
            <w:tcW w:w="924" w:type="pct"/>
            <w:tcBorders>
              <w:tl2br w:val="nil"/>
              <w:tr2bl w:val="nil"/>
            </w:tcBorders>
          </w:tcPr>
          <w:p>
            <w:pPr>
              <w:jc w:val="center"/>
              <w:rPr>
                <w:b/>
                <w:bCs/>
                <w:color w:val="auto"/>
                <w:sz w:val="20"/>
                <w:szCs w:val="21"/>
                <w:highlight w:val="none"/>
              </w:rPr>
            </w:pPr>
          </w:p>
        </w:tc>
        <w:tc>
          <w:tcPr>
            <w:tcW w:w="673" w:type="pct"/>
            <w:tcBorders>
              <w:tl2br w:val="nil"/>
              <w:tr2bl w:val="nil"/>
            </w:tcBorders>
          </w:tcPr>
          <w:p>
            <w:pPr>
              <w:jc w:val="center"/>
              <w:rPr>
                <w:b/>
                <w:bCs/>
                <w:color w:val="auto"/>
                <w:sz w:val="2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3" w:hRule="atLeast"/>
        </w:trPr>
        <w:tc>
          <w:tcPr>
            <w:tcW w:w="447" w:type="pct"/>
            <w:tcBorders>
              <w:tl2br w:val="nil"/>
              <w:tr2bl w:val="nil"/>
            </w:tcBorders>
            <w:vAlign w:val="center"/>
          </w:tcPr>
          <w:p>
            <w:pPr>
              <w:jc w:val="center"/>
              <w:rPr>
                <w:b/>
                <w:bCs/>
                <w:color w:val="auto"/>
                <w:sz w:val="20"/>
                <w:szCs w:val="21"/>
                <w:highlight w:val="none"/>
              </w:rPr>
            </w:pPr>
            <w:r>
              <w:rPr>
                <w:rFonts w:hint="eastAsia"/>
                <w:b/>
                <w:bCs/>
                <w:color w:val="auto"/>
                <w:sz w:val="20"/>
                <w:szCs w:val="21"/>
                <w:highlight w:val="none"/>
              </w:rPr>
              <w:t>2</w:t>
            </w:r>
          </w:p>
        </w:tc>
        <w:tc>
          <w:tcPr>
            <w:tcW w:w="796" w:type="pct"/>
            <w:tcBorders>
              <w:tl2br w:val="nil"/>
              <w:tr2bl w:val="nil"/>
            </w:tcBorders>
            <w:vAlign w:val="center"/>
          </w:tcPr>
          <w:p>
            <w:pPr>
              <w:jc w:val="center"/>
              <w:rPr>
                <w:b/>
                <w:bCs/>
                <w:color w:val="auto"/>
                <w:sz w:val="20"/>
                <w:szCs w:val="21"/>
                <w:highlight w:val="none"/>
              </w:rPr>
            </w:pPr>
          </w:p>
        </w:tc>
        <w:tc>
          <w:tcPr>
            <w:tcW w:w="1114" w:type="pct"/>
            <w:tcBorders>
              <w:tl2br w:val="nil"/>
              <w:tr2bl w:val="nil"/>
            </w:tcBorders>
            <w:vAlign w:val="center"/>
          </w:tcPr>
          <w:p>
            <w:pPr>
              <w:jc w:val="center"/>
              <w:rPr>
                <w:b/>
                <w:bCs/>
                <w:color w:val="auto"/>
                <w:sz w:val="20"/>
                <w:szCs w:val="21"/>
                <w:highlight w:val="none"/>
              </w:rPr>
            </w:pPr>
          </w:p>
        </w:tc>
        <w:tc>
          <w:tcPr>
            <w:tcW w:w="1043" w:type="pct"/>
            <w:tcBorders>
              <w:tl2br w:val="nil"/>
              <w:tr2bl w:val="nil"/>
            </w:tcBorders>
          </w:tcPr>
          <w:p>
            <w:pPr>
              <w:jc w:val="center"/>
              <w:rPr>
                <w:b/>
                <w:bCs/>
                <w:color w:val="auto"/>
                <w:sz w:val="20"/>
                <w:szCs w:val="21"/>
                <w:highlight w:val="none"/>
              </w:rPr>
            </w:pPr>
          </w:p>
        </w:tc>
        <w:tc>
          <w:tcPr>
            <w:tcW w:w="924" w:type="pct"/>
            <w:tcBorders>
              <w:tl2br w:val="nil"/>
              <w:tr2bl w:val="nil"/>
            </w:tcBorders>
          </w:tcPr>
          <w:p>
            <w:pPr>
              <w:jc w:val="center"/>
              <w:rPr>
                <w:b/>
                <w:bCs/>
                <w:color w:val="auto"/>
                <w:sz w:val="20"/>
                <w:szCs w:val="21"/>
                <w:highlight w:val="none"/>
              </w:rPr>
            </w:pPr>
          </w:p>
        </w:tc>
        <w:tc>
          <w:tcPr>
            <w:tcW w:w="673" w:type="pct"/>
            <w:tcBorders>
              <w:tl2br w:val="nil"/>
              <w:tr2bl w:val="nil"/>
            </w:tcBorders>
          </w:tcPr>
          <w:p>
            <w:pPr>
              <w:jc w:val="center"/>
              <w:rPr>
                <w:b/>
                <w:bCs/>
                <w:color w:val="auto"/>
                <w:sz w:val="2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3" w:hRule="atLeast"/>
        </w:trPr>
        <w:tc>
          <w:tcPr>
            <w:tcW w:w="447" w:type="pct"/>
            <w:tcBorders>
              <w:tl2br w:val="nil"/>
              <w:tr2bl w:val="nil"/>
            </w:tcBorders>
            <w:vAlign w:val="center"/>
          </w:tcPr>
          <w:p>
            <w:pPr>
              <w:jc w:val="center"/>
              <w:rPr>
                <w:b/>
                <w:bCs/>
                <w:color w:val="auto"/>
                <w:sz w:val="20"/>
                <w:szCs w:val="21"/>
                <w:highlight w:val="none"/>
              </w:rPr>
            </w:pPr>
            <w:r>
              <w:rPr>
                <w:rFonts w:hint="eastAsia"/>
                <w:b/>
                <w:bCs/>
                <w:color w:val="auto"/>
                <w:sz w:val="20"/>
                <w:szCs w:val="21"/>
                <w:highlight w:val="none"/>
              </w:rPr>
              <w:t>3</w:t>
            </w:r>
          </w:p>
        </w:tc>
        <w:tc>
          <w:tcPr>
            <w:tcW w:w="796" w:type="pct"/>
            <w:tcBorders>
              <w:tl2br w:val="nil"/>
              <w:tr2bl w:val="nil"/>
            </w:tcBorders>
            <w:vAlign w:val="center"/>
          </w:tcPr>
          <w:p>
            <w:pPr>
              <w:jc w:val="center"/>
              <w:rPr>
                <w:b/>
                <w:bCs/>
                <w:color w:val="auto"/>
                <w:sz w:val="20"/>
                <w:szCs w:val="21"/>
                <w:highlight w:val="none"/>
              </w:rPr>
            </w:pPr>
          </w:p>
        </w:tc>
        <w:tc>
          <w:tcPr>
            <w:tcW w:w="1114" w:type="pct"/>
            <w:tcBorders>
              <w:tl2br w:val="nil"/>
              <w:tr2bl w:val="nil"/>
            </w:tcBorders>
            <w:vAlign w:val="center"/>
          </w:tcPr>
          <w:p>
            <w:pPr>
              <w:jc w:val="center"/>
              <w:rPr>
                <w:b/>
                <w:bCs/>
                <w:color w:val="auto"/>
                <w:sz w:val="20"/>
                <w:szCs w:val="21"/>
                <w:highlight w:val="none"/>
              </w:rPr>
            </w:pPr>
          </w:p>
        </w:tc>
        <w:tc>
          <w:tcPr>
            <w:tcW w:w="1043" w:type="pct"/>
            <w:tcBorders>
              <w:tl2br w:val="nil"/>
              <w:tr2bl w:val="nil"/>
            </w:tcBorders>
          </w:tcPr>
          <w:p>
            <w:pPr>
              <w:jc w:val="center"/>
              <w:rPr>
                <w:b/>
                <w:bCs/>
                <w:color w:val="auto"/>
                <w:sz w:val="20"/>
                <w:szCs w:val="21"/>
                <w:highlight w:val="none"/>
              </w:rPr>
            </w:pPr>
          </w:p>
        </w:tc>
        <w:tc>
          <w:tcPr>
            <w:tcW w:w="924" w:type="pct"/>
            <w:tcBorders>
              <w:tl2br w:val="nil"/>
              <w:tr2bl w:val="nil"/>
            </w:tcBorders>
          </w:tcPr>
          <w:p>
            <w:pPr>
              <w:jc w:val="center"/>
              <w:rPr>
                <w:b/>
                <w:bCs/>
                <w:color w:val="auto"/>
                <w:sz w:val="20"/>
                <w:szCs w:val="21"/>
                <w:highlight w:val="none"/>
              </w:rPr>
            </w:pPr>
          </w:p>
        </w:tc>
        <w:tc>
          <w:tcPr>
            <w:tcW w:w="673" w:type="pct"/>
            <w:tcBorders>
              <w:tl2br w:val="nil"/>
              <w:tr2bl w:val="nil"/>
            </w:tcBorders>
          </w:tcPr>
          <w:p>
            <w:pPr>
              <w:jc w:val="center"/>
              <w:rPr>
                <w:b/>
                <w:bCs/>
                <w:color w:val="auto"/>
                <w:sz w:val="2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3" w:hRule="atLeast"/>
        </w:trPr>
        <w:tc>
          <w:tcPr>
            <w:tcW w:w="447" w:type="pct"/>
            <w:tcBorders>
              <w:tl2br w:val="nil"/>
              <w:tr2bl w:val="nil"/>
            </w:tcBorders>
            <w:vAlign w:val="center"/>
          </w:tcPr>
          <w:p>
            <w:pPr>
              <w:jc w:val="center"/>
              <w:rPr>
                <w:b/>
                <w:bCs/>
                <w:color w:val="auto"/>
                <w:sz w:val="20"/>
                <w:szCs w:val="21"/>
                <w:highlight w:val="none"/>
              </w:rPr>
            </w:pPr>
            <w:r>
              <w:rPr>
                <w:rFonts w:hint="eastAsia"/>
                <w:b/>
                <w:bCs/>
                <w:color w:val="auto"/>
                <w:sz w:val="20"/>
                <w:szCs w:val="21"/>
                <w:highlight w:val="none"/>
              </w:rPr>
              <w:t>4</w:t>
            </w:r>
          </w:p>
        </w:tc>
        <w:tc>
          <w:tcPr>
            <w:tcW w:w="796" w:type="pct"/>
            <w:tcBorders>
              <w:tl2br w:val="nil"/>
              <w:tr2bl w:val="nil"/>
            </w:tcBorders>
            <w:vAlign w:val="center"/>
          </w:tcPr>
          <w:p>
            <w:pPr>
              <w:jc w:val="center"/>
              <w:rPr>
                <w:b/>
                <w:bCs/>
                <w:color w:val="auto"/>
                <w:sz w:val="20"/>
                <w:szCs w:val="21"/>
                <w:highlight w:val="none"/>
              </w:rPr>
            </w:pPr>
          </w:p>
        </w:tc>
        <w:tc>
          <w:tcPr>
            <w:tcW w:w="1114" w:type="pct"/>
            <w:tcBorders>
              <w:tl2br w:val="nil"/>
              <w:tr2bl w:val="nil"/>
            </w:tcBorders>
            <w:vAlign w:val="center"/>
          </w:tcPr>
          <w:p>
            <w:pPr>
              <w:jc w:val="center"/>
              <w:rPr>
                <w:b/>
                <w:bCs/>
                <w:color w:val="auto"/>
                <w:sz w:val="20"/>
                <w:szCs w:val="21"/>
                <w:highlight w:val="none"/>
              </w:rPr>
            </w:pPr>
          </w:p>
        </w:tc>
        <w:tc>
          <w:tcPr>
            <w:tcW w:w="1043" w:type="pct"/>
            <w:tcBorders>
              <w:tl2br w:val="nil"/>
              <w:tr2bl w:val="nil"/>
            </w:tcBorders>
          </w:tcPr>
          <w:p>
            <w:pPr>
              <w:jc w:val="center"/>
              <w:rPr>
                <w:b/>
                <w:bCs/>
                <w:color w:val="auto"/>
                <w:sz w:val="20"/>
                <w:szCs w:val="21"/>
                <w:highlight w:val="none"/>
              </w:rPr>
            </w:pPr>
          </w:p>
        </w:tc>
        <w:tc>
          <w:tcPr>
            <w:tcW w:w="924" w:type="pct"/>
            <w:tcBorders>
              <w:tl2br w:val="nil"/>
              <w:tr2bl w:val="nil"/>
            </w:tcBorders>
          </w:tcPr>
          <w:p>
            <w:pPr>
              <w:jc w:val="center"/>
              <w:rPr>
                <w:b/>
                <w:bCs/>
                <w:color w:val="auto"/>
                <w:sz w:val="20"/>
                <w:szCs w:val="21"/>
                <w:highlight w:val="none"/>
              </w:rPr>
            </w:pPr>
          </w:p>
        </w:tc>
        <w:tc>
          <w:tcPr>
            <w:tcW w:w="673" w:type="pct"/>
            <w:tcBorders>
              <w:tl2br w:val="nil"/>
              <w:tr2bl w:val="nil"/>
            </w:tcBorders>
          </w:tcPr>
          <w:p>
            <w:pPr>
              <w:jc w:val="center"/>
              <w:rPr>
                <w:b/>
                <w:bCs/>
                <w:color w:val="auto"/>
                <w:sz w:val="2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2" w:hRule="atLeast"/>
        </w:trPr>
        <w:tc>
          <w:tcPr>
            <w:tcW w:w="447" w:type="pct"/>
            <w:tcBorders>
              <w:tl2br w:val="nil"/>
              <w:tr2bl w:val="nil"/>
            </w:tcBorders>
            <w:vAlign w:val="center"/>
          </w:tcPr>
          <w:p>
            <w:pPr>
              <w:jc w:val="center"/>
              <w:rPr>
                <w:b/>
                <w:bCs/>
                <w:color w:val="auto"/>
                <w:sz w:val="20"/>
                <w:szCs w:val="21"/>
                <w:highlight w:val="none"/>
              </w:rPr>
            </w:pPr>
            <w:r>
              <w:rPr>
                <w:rFonts w:hint="eastAsia"/>
                <w:b/>
                <w:bCs/>
                <w:color w:val="auto"/>
                <w:sz w:val="20"/>
                <w:szCs w:val="21"/>
                <w:highlight w:val="none"/>
              </w:rPr>
              <w:t>5</w:t>
            </w:r>
          </w:p>
        </w:tc>
        <w:tc>
          <w:tcPr>
            <w:tcW w:w="796" w:type="pct"/>
            <w:tcBorders>
              <w:tl2br w:val="nil"/>
              <w:tr2bl w:val="nil"/>
            </w:tcBorders>
            <w:vAlign w:val="center"/>
          </w:tcPr>
          <w:p>
            <w:pPr>
              <w:jc w:val="center"/>
              <w:rPr>
                <w:b/>
                <w:bCs/>
                <w:color w:val="auto"/>
                <w:sz w:val="20"/>
                <w:szCs w:val="21"/>
                <w:highlight w:val="none"/>
              </w:rPr>
            </w:pPr>
          </w:p>
        </w:tc>
        <w:tc>
          <w:tcPr>
            <w:tcW w:w="1114" w:type="pct"/>
            <w:tcBorders>
              <w:tl2br w:val="nil"/>
              <w:tr2bl w:val="nil"/>
            </w:tcBorders>
            <w:vAlign w:val="center"/>
          </w:tcPr>
          <w:p>
            <w:pPr>
              <w:jc w:val="center"/>
              <w:rPr>
                <w:b/>
                <w:bCs/>
                <w:color w:val="auto"/>
                <w:sz w:val="20"/>
                <w:szCs w:val="21"/>
                <w:highlight w:val="none"/>
              </w:rPr>
            </w:pPr>
          </w:p>
        </w:tc>
        <w:tc>
          <w:tcPr>
            <w:tcW w:w="1043" w:type="pct"/>
            <w:tcBorders>
              <w:tl2br w:val="nil"/>
              <w:tr2bl w:val="nil"/>
            </w:tcBorders>
          </w:tcPr>
          <w:p>
            <w:pPr>
              <w:jc w:val="center"/>
              <w:rPr>
                <w:b/>
                <w:bCs/>
                <w:color w:val="auto"/>
                <w:sz w:val="20"/>
                <w:szCs w:val="21"/>
                <w:highlight w:val="none"/>
              </w:rPr>
            </w:pPr>
          </w:p>
        </w:tc>
        <w:tc>
          <w:tcPr>
            <w:tcW w:w="924" w:type="pct"/>
            <w:tcBorders>
              <w:tl2br w:val="nil"/>
              <w:tr2bl w:val="nil"/>
            </w:tcBorders>
          </w:tcPr>
          <w:p>
            <w:pPr>
              <w:jc w:val="center"/>
              <w:rPr>
                <w:b/>
                <w:bCs/>
                <w:color w:val="auto"/>
                <w:sz w:val="20"/>
                <w:szCs w:val="21"/>
                <w:highlight w:val="none"/>
              </w:rPr>
            </w:pPr>
          </w:p>
        </w:tc>
        <w:tc>
          <w:tcPr>
            <w:tcW w:w="673" w:type="pct"/>
            <w:tcBorders>
              <w:tl2br w:val="nil"/>
              <w:tr2bl w:val="nil"/>
            </w:tcBorders>
          </w:tcPr>
          <w:p>
            <w:pPr>
              <w:jc w:val="center"/>
              <w:rPr>
                <w:b/>
                <w:bCs/>
                <w:color w:val="auto"/>
                <w:sz w:val="2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2" w:hRule="atLeast"/>
        </w:trPr>
        <w:tc>
          <w:tcPr>
            <w:tcW w:w="447" w:type="pct"/>
            <w:tcBorders>
              <w:tl2br w:val="nil"/>
              <w:tr2bl w:val="nil"/>
            </w:tcBorders>
            <w:vAlign w:val="center"/>
          </w:tcPr>
          <w:p>
            <w:pPr>
              <w:jc w:val="center"/>
              <w:rPr>
                <w:b/>
                <w:bCs/>
                <w:color w:val="auto"/>
                <w:sz w:val="20"/>
                <w:szCs w:val="21"/>
                <w:highlight w:val="none"/>
              </w:rPr>
            </w:pPr>
          </w:p>
        </w:tc>
        <w:tc>
          <w:tcPr>
            <w:tcW w:w="796" w:type="pct"/>
            <w:tcBorders>
              <w:tl2br w:val="nil"/>
              <w:tr2bl w:val="nil"/>
            </w:tcBorders>
            <w:vAlign w:val="center"/>
          </w:tcPr>
          <w:p>
            <w:pPr>
              <w:jc w:val="center"/>
              <w:rPr>
                <w:b/>
                <w:bCs/>
                <w:color w:val="auto"/>
                <w:sz w:val="20"/>
                <w:szCs w:val="21"/>
                <w:highlight w:val="none"/>
              </w:rPr>
            </w:pPr>
          </w:p>
        </w:tc>
        <w:tc>
          <w:tcPr>
            <w:tcW w:w="1114" w:type="pct"/>
            <w:tcBorders>
              <w:tl2br w:val="nil"/>
              <w:tr2bl w:val="nil"/>
            </w:tcBorders>
            <w:vAlign w:val="center"/>
          </w:tcPr>
          <w:p>
            <w:pPr>
              <w:jc w:val="center"/>
              <w:rPr>
                <w:b/>
                <w:bCs/>
                <w:color w:val="auto"/>
                <w:sz w:val="20"/>
                <w:szCs w:val="21"/>
                <w:highlight w:val="none"/>
              </w:rPr>
            </w:pPr>
          </w:p>
        </w:tc>
        <w:tc>
          <w:tcPr>
            <w:tcW w:w="1043" w:type="pct"/>
            <w:tcBorders>
              <w:tl2br w:val="nil"/>
              <w:tr2bl w:val="nil"/>
            </w:tcBorders>
          </w:tcPr>
          <w:p>
            <w:pPr>
              <w:jc w:val="center"/>
              <w:rPr>
                <w:b/>
                <w:bCs/>
                <w:color w:val="auto"/>
                <w:sz w:val="20"/>
                <w:szCs w:val="21"/>
                <w:highlight w:val="none"/>
              </w:rPr>
            </w:pPr>
          </w:p>
        </w:tc>
        <w:tc>
          <w:tcPr>
            <w:tcW w:w="924" w:type="pct"/>
            <w:tcBorders>
              <w:tl2br w:val="nil"/>
              <w:tr2bl w:val="nil"/>
            </w:tcBorders>
          </w:tcPr>
          <w:p>
            <w:pPr>
              <w:jc w:val="center"/>
              <w:rPr>
                <w:b/>
                <w:bCs/>
                <w:color w:val="auto"/>
                <w:sz w:val="20"/>
                <w:szCs w:val="21"/>
                <w:highlight w:val="none"/>
              </w:rPr>
            </w:pPr>
          </w:p>
        </w:tc>
        <w:tc>
          <w:tcPr>
            <w:tcW w:w="673" w:type="pct"/>
            <w:tcBorders>
              <w:tl2br w:val="nil"/>
              <w:tr2bl w:val="nil"/>
            </w:tcBorders>
          </w:tcPr>
          <w:p>
            <w:pPr>
              <w:jc w:val="center"/>
              <w:rPr>
                <w:b/>
                <w:bCs/>
                <w:color w:val="auto"/>
                <w:sz w:val="20"/>
                <w:szCs w:val="21"/>
                <w:highlight w:val="none"/>
              </w:rPr>
            </w:pPr>
          </w:p>
        </w:tc>
      </w:tr>
    </w:tbl>
    <w:p>
      <w:pPr>
        <w:adjustRightInd w:val="0"/>
        <w:snapToGrid w:val="0"/>
        <w:spacing w:after="160" w:line="360" w:lineRule="auto"/>
        <w:rPr>
          <w:color w:val="auto"/>
          <w:szCs w:val="21"/>
          <w:highlight w:val="none"/>
        </w:rPr>
      </w:pPr>
    </w:p>
    <w:p>
      <w:pPr>
        <w:adjustRightInd w:val="0"/>
        <w:snapToGrid w:val="0"/>
        <w:spacing w:beforeLines="50" w:after="160" w:line="360" w:lineRule="auto"/>
        <w:rPr>
          <w:color w:val="auto"/>
          <w:szCs w:val="21"/>
          <w:highlight w:val="none"/>
        </w:rPr>
      </w:pPr>
      <w:r>
        <w:rPr>
          <w:rFonts w:hint="eastAsia"/>
          <w:color w:val="auto"/>
          <w:szCs w:val="21"/>
          <w:highlight w:val="none"/>
        </w:rPr>
        <w:t>注：投标人将合同中项目名称、同类工程对应的合同额、工程内容、签订时间等主要信息进行标记，以便招标人审核。</w:t>
      </w:r>
    </w:p>
    <w:p>
      <w:r>
        <w:br w:type="page"/>
      </w:r>
    </w:p>
    <w:p>
      <w:pPr>
        <w:adjustRightInd w:val="0"/>
        <w:snapToGrid w:val="0"/>
        <w:spacing w:line="360" w:lineRule="auto"/>
        <w:rPr>
          <w:b/>
          <w:color w:val="auto"/>
          <w:sz w:val="30"/>
          <w:szCs w:val="30"/>
          <w:highlight w:val="none"/>
        </w:rPr>
      </w:pPr>
      <w:r>
        <w:rPr>
          <w:rFonts w:hint="eastAsia"/>
          <w:bCs/>
          <w:color w:val="auto"/>
          <w:highlight w:val="none"/>
        </w:rPr>
        <w:t>附件</w:t>
      </w:r>
      <w:r>
        <w:rPr>
          <w:rFonts w:hint="eastAsia"/>
          <w:bCs/>
          <w:color w:val="auto"/>
          <w:highlight w:val="none"/>
          <w:lang w:val="en-US" w:eastAsia="zh-CN"/>
        </w:rPr>
        <w:t>4</w:t>
      </w:r>
      <w:r>
        <w:rPr>
          <w:rFonts w:hint="eastAsia"/>
          <w:bCs/>
          <w:color w:val="auto"/>
          <w:highlight w:val="none"/>
        </w:rPr>
        <w:t>：</w:t>
      </w:r>
    </w:p>
    <w:p>
      <w:pPr>
        <w:adjustRightInd w:val="0"/>
        <w:snapToGrid w:val="0"/>
        <w:spacing w:line="360" w:lineRule="auto"/>
        <w:jc w:val="center"/>
        <w:rPr>
          <w:b/>
          <w:color w:val="auto"/>
          <w:sz w:val="30"/>
          <w:szCs w:val="30"/>
          <w:highlight w:val="none"/>
        </w:rPr>
      </w:pPr>
      <w:r>
        <w:rPr>
          <w:rFonts w:hint="eastAsia"/>
          <w:b/>
          <w:color w:val="auto"/>
          <w:sz w:val="30"/>
          <w:szCs w:val="30"/>
          <w:highlight w:val="none"/>
        </w:rPr>
        <w:t>投标报价函</w:t>
      </w:r>
    </w:p>
    <w:p>
      <w:pPr>
        <w:pStyle w:val="19"/>
        <w:keepNext w:val="0"/>
        <w:keepLines w:val="0"/>
        <w:pageBreakBefore w:val="0"/>
        <w:widowControl/>
        <w:kinsoku/>
        <w:wordWrap/>
        <w:overflowPunct/>
        <w:topLinePunct w:val="0"/>
        <w:autoSpaceDE/>
        <w:autoSpaceDN/>
        <w:bidi w:val="0"/>
        <w:spacing w:line="500" w:lineRule="exact"/>
        <w:textAlignment w:val="auto"/>
        <w:rPr>
          <w:rFonts w:hAnsi="宋体"/>
          <w:bCs/>
          <w:color w:val="auto"/>
          <w:szCs w:val="24"/>
          <w:highlight w:val="none"/>
        </w:rPr>
      </w:pPr>
      <w:r>
        <w:rPr>
          <w:rFonts w:hint="eastAsia" w:hAnsi="宋体"/>
          <w:bCs/>
          <w:color w:val="auto"/>
          <w:szCs w:val="24"/>
          <w:highlight w:val="none"/>
        </w:rPr>
        <w:t>致招标人:</w:t>
      </w:r>
      <w:r>
        <w:rPr>
          <w:rFonts w:hint="eastAsia" w:hAnsi="宋体"/>
          <w:bCs/>
          <w:color w:val="auto"/>
          <w:szCs w:val="24"/>
          <w:highlight w:val="none"/>
          <w:u w:val="single"/>
        </w:rPr>
        <w:t xml:space="preserve"> </w:t>
      </w:r>
      <w:r>
        <w:rPr>
          <w:rFonts w:hint="eastAsia" w:hAnsi="宋体"/>
          <w:bCs/>
          <w:color w:val="auto"/>
          <w:szCs w:val="24"/>
          <w:highlight w:val="none"/>
          <w:u w:val="single"/>
          <w:lang w:eastAsia="zh-CN"/>
        </w:rPr>
        <w:t>深圳市新龙福投资发展有限公司</w:t>
      </w:r>
      <w:r>
        <w:rPr>
          <w:rFonts w:hint="eastAsia" w:hAnsi="宋体"/>
          <w:bCs/>
          <w:color w:val="auto"/>
          <w:szCs w:val="24"/>
          <w:highlight w:val="none"/>
          <w:u w:val="single"/>
        </w:rPr>
        <w:t xml:space="preserve"> </w:t>
      </w:r>
    </w:p>
    <w:p>
      <w:pPr>
        <w:numPr>
          <w:ilvl w:val="0"/>
          <w:numId w:val="1"/>
        </w:numPr>
        <w:adjustRightInd w:val="0"/>
        <w:snapToGrid w:val="0"/>
        <w:spacing w:line="500" w:lineRule="exact"/>
        <w:ind w:firstLine="480" w:firstLineChars="200"/>
        <w:rPr>
          <w:rFonts w:eastAsiaTheme="minorEastAsia" w:cstheme="minorBidi"/>
          <w:bCs/>
          <w:color w:val="auto"/>
          <w:highlight w:val="none"/>
        </w:rPr>
      </w:pPr>
      <w:r>
        <w:rPr>
          <w:rFonts w:hint="eastAsia" w:eastAsiaTheme="minorEastAsia" w:cstheme="minorBidi"/>
          <w:bCs/>
          <w:color w:val="auto"/>
          <w:highlight w:val="none"/>
        </w:rPr>
        <w:t xml:space="preserve">经分析研究招标人提供的本次公告内容，本投标人就 </w:t>
      </w:r>
      <w:r>
        <w:rPr>
          <w:rFonts w:hint="eastAsia" w:eastAsiaTheme="minorEastAsia"/>
          <w:color w:val="auto"/>
          <w:highlight w:val="none"/>
          <w:u w:val="single"/>
          <w:lang w:eastAsia="zh-CN"/>
        </w:rPr>
        <w:t>福城南产业片区12-16等宗地项目给排水管线改迁工程方案设计</w:t>
      </w:r>
      <w:r>
        <w:rPr>
          <w:rFonts w:hint="eastAsia" w:eastAsiaTheme="minorEastAsia" w:cstheme="minorBidi"/>
          <w:bCs/>
          <w:color w:val="auto"/>
          <w:highlight w:val="none"/>
          <w:u w:val="single"/>
        </w:rPr>
        <w:t xml:space="preserve"> </w:t>
      </w:r>
      <w:r>
        <w:rPr>
          <w:rFonts w:hint="eastAsia" w:eastAsiaTheme="minorEastAsia"/>
          <w:bCs/>
          <w:color w:val="auto"/>
          <w:highlight w:val="none"/>
          <w:lang w:eastAsia="zh-CN"/>
        </w:rPr>
        <w:t>，</w:t>
      </w:r>
      <w:r>
        <w:rPr>
          <w:rFonts w:hint="eastAsia"/>
          <w:bCs/>
          <w:color w:val="auto"/>
          <w:highlight w:val="none"/>
        </w:rPr>
        <w:t>愿以总价</w:t>
      </w:r>
      <w:r>
        <w:rPr>
          <w:rFonts w:hint="eastAsia"/>
          <w:bCs/>
          <w:color w:val="auto"/>
          <w:highlight w:val="none"/>
          <w:u w:val="single"/>
        </w:rPr>
        <w:t xml:space="preserve">  </w:t>
      </w:r>
      <w:r>
        <w:rPr>
          <w:rFonts w:hint="eastAsia"/>
          <w:bCs/>
          <w:color w:val="auto"/>
          <w:highlight w:val="none"/>
          <w:u w:val="single"/>
          <w:lang w:val="en-US" w:eastAsia="zh-CN"/>
        </w:rPr>
        <w:t xml:space="preserve">  </w:t>
      </w:r>
      <w:r>
        <w:rPr>
          <w:rFonts w:hint="eastAsia"/>
          <w:bCs/>
          <w:color w:val="auto"/>
          <w:highlight w:val="none"/>
          <w:u w:val="single"/>
        </w:rPr>
        <w:t xml:space="preserve">  </w:t>
      </w:r>
      <w:r>
        <w:rPr>
          <w:rFonts w:hint="eastAsia"/>
          <w:bCs/>
          <w:color w:val="auto"/>
          <w:highlight w:val="none"/>
        </w:rPr>
        <w:t>元</w:t>
      </w:r>
      <w:r>
        <w:rPr>
          <w:rFonts w:hint="eastAsia"/>
          <w:bCs/>
          <w:color w:val="auto"/>
          <w:highlight w:val="none"/>
          <w:lang w:eastAsia="zh-CN"/>
        </w:rPr>
        <w:t>，</w:t>
      </w:r>
      <w:r>
        <w:rPr>
          <w:rFonts w:hint="eastAsia"/>
          <w:bCs/>
          <w:color w:val="auto"/>
          <w:highlight w:val="none"/>
          <w:lang w:val="en-US" w:eastAsia="zh-CN"/>
        </w:rPr>
        <w:t>下浮率：</w:t>
      </w:r>
      <w:r>
        <w:rPr>
          <w:rFonts w:hint="eastAsia"/>
          <w:bCs/>
          <w:color w:val="auto"/>
          <w:highlight w:val="none"/>
          <w:u w:val="single"/>
          <w:lang w:val="en-US" w:eastAsia="zh-CN"/>
        </w:rPr>
        <w:t xml:space="preserve">      </w:t>
      </w:r>
      <w:r>
        <w:rPr>
          <w:rFonts w:hint="eastAsia"/>
          <w:bCs/>
          <w:color w:val="auto"/>
          <w:highlight w:val="none"/>
          <w:lang w:val="en-US" w:eastAsia="zh-CN"/>
        </w:rPr>
        <w:t>%（相对</w:t>
      </w:r>
      <w:r>
        <w:rPr>
          <w:rFonts w:hint="eastAsia"/>
          <w:b/>
          <w:bCs w:val="0"/>
          <w:color w:val="auto"/>
          <w:highlight w:val="none"/>
          <w:lang w:val="en-US" w:eastAsia="zh-CN"/>
        </w:rPr>
        <w:t>投标上限价</w:t>
      </w:r>
      <w:r>
        <w:rPr>
          <w:rFonts w:hint="eastAsia"/>
          <w:bCs/>
          <w:color w:val="auto"/>
          <w:highlight w:val="none"/>
          <w:lang w:val="en-US" w:eastAsia="zh-CN"/>
        </w:rPr>
        <w:t>下浮），</w:t>
      </w:r>
      <w:r>
        <w:rPr>
          <w:rFonts w:hint="eastAsia"/>
          <w:bCs/>
          <w:color w:val="auto"/>
          <w:highlight w:val="none"/>
        </w:rPr>
        <w:t>承担该项目招标内容。</w:t>
      </w:r>
      <w:r>
        <w:rPr>
          <w:rFonts w:hint="eastAsia"/>
          <w:bCs/>
          <w:color w:val="auto"/>
          <w:highlight w:val="none"/>
          <w:lang w:val="en-US" w:eastAsia="zh-CN"/>
        </w:rPr>
        <w:t>投标报价具体情况见下表：</w:t>
      </w:r>
    </w:p>
    <w:tbl>
      <w:tblPr>
        <w:tblStyle w:val="40"/>
        <w:tblW w:w="92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2"/>
        <w:gridCol w:w="1264"/>
        <w:gridCol w:w="964"/>
        <w:gridCol w:w="1168"/>
        <w:gridCol w:w="1101"/>
        <w:gridCol w:w="1171"/>
        <w:gridCol w:w="850"/>
        <w:gridCol w:w="1071"/>
        <w:gridCol w:w="10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200" w:type="dxa"/>
            <w:gridSpan w:val="9"/>
            <w:vAlign w:val="center"/>
          </w:tcPr>
          <w:p>
            <w:pPr>
              <w:pStyle w:val="2"/>
              <w:widowControl w:val="0"/>
              <w:spacing w:line="240" w:lineRule="auto"/>
              <w:jc w:val="center"/>
              <w:rPr>
                <w:color w:val="auto"/>
                <w:sz w:val="21"/>
                <w:szCs w:val="21"/>
                <w:vertAlign w:val="baseline"/>
              </w:rPr>
            </w:pPr>
            <w:r>
              <w:rPr>
                <w:rFonts w:hint="eastAsia" w:ascii="宋体" w:hAnsi="宋体" w:cs="宋体"/>
                <w:b/>
                <w:bCs/>
                <w:color w:val="auto"/>
                <w:kern w:val="0"/>
                <w:sz w:val="21"/>
                <w:szCs w:val="21"/>
              </w:rPr>
              <w:t>福城南产业片区12-16等宗地项目</w:t>
            </w:r>
            <w:r>
              <w:rPr>
                <w:rFonts w:hint="eastAsia" w:cs="宋体"/>
                <w:b/>
                <w:bCs/>
                <w:color w:val="auto"/>
                <w:kern w:val="0"/>
                <w:sz w:val="21"/>
                <w:szCs w:val="21"/>
                <w:lang w:val="en-US" w:eastAsia="zh-CN"/>
              </w:rPr>
              <w:t>给排水管线迁改工程方案设计</w:t>
            </w:r>
            <w:r>
              <w:rPr>
                <w:rFonts w:hint="eastAsia" w:ascii="宋体" w:hAnsi="宋体" w:cs="宋体"/>
                <w:b/>
                <w:bCs/>
                <w:color w:val="auto"/>
                <w:kern w:val="0"/>
                <w:sz w:val="21"/>
                <w:szCs w:val="21"/>
              </w:rPr>
              <w:t>招标项目投标报价明细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592" w:type="dxa"/>
            <w:vMerge w:val="restart"/>
            <w:vAlign w:val="center"/>
          </w:tcPr>
          <w:p>
            <w:pPr>
              <w:pStyle w:val="2"/>
              <w:widowControl w:val="0"/>
              <w:spacing w:line="240" w:lineRule="auto"/>
              <w:jc w:val="center"/>
              <w:rPr>
                <w:rFonts w:hint="eastAsia" w:ascii="宋体" w:hAnsi="宋体" w:cs="宋体"/>
                <w:b w:val="0"/>
                <w:bCs w:val="0"/>
                <w:color w:val="auto"/>
                <w:kern w:val="0"/>
                <w:sz w:val="21"/>
                <w:szCs w:val="21"/>
                <w:lang w:val="en-US" w:eastAsia="zh-CN"/>
              </w:rPr>
            </w:pPr>
            <w:r>
              <w:rPr>
                <w:rFonts w:hint="eastAsia" w:ascii="宋体" w:hAnsi="宋体" w:cs="宋体"/>
                <w:b w:val="0"/>
                <w:bCs w:val="0"/>
                <w:color w:val="auto"/>
                <w:kern w:val="0"/>
                <w:sz w:val="21"/>
                <w:szCs w:val="21"/>
                <w:lang w:val="en-US" w:eastAsia="zh-CN"/>
              </w:rPr>
              <w:t>序号</w:t>
            </w:r>
          </w:p>
        </w:tc>
        <w:tc>
          <w:tcPr>
            <w:tcW w:w="1264" w:type="dxa"/>
            <w:vMerge w:val="restart"/>
            <w:vAlign w:val="center"/>
          </w:tcPr>
          <w:p>
            <w:pPr>
              <w:pStyle w:val="2"/>
              <w:widowControl w:val="0"/>
              <w:spacing w:line="240" w:lineRule="auto"/>
              <w:jc w:val="center"/>
              <w:rPr>
                <w:rFonts w:hint="default" w:ascii="宋体" w:hAnsi="宋体" w:eastAsia="宋体" w:cs="宋体"/>
                <w:b w:val="0"/>
                <w:bCs w:val="0"/>
                <w:color w:val="auto"/>
                <w:kern w:val="0"/>
                <w:sz w:val="21"/>
                <w:szCs w:val="21"/>
                <w:lang w:val="en-US" w:eastAsia="zh-CN"/>
              </w:rPr>
            </w:pPr>
            <w:r>
              <w:rPr>
                <w:rFonts w:hint="eastAsia" w:cs="宋体"/>
                <w:b w:val="0"/>
                <w:bCs w:val="0"/>
                <w:color w:val="auto"/>
                <w:kern w:val="0"/>
                <w:sz w:val="21"/>
                <w:szCs w:val="21"/>
                <w:lang w:val="en-US" w:eastAsia="zh-CN"/>
              </w:rPr>
              <w:t>宗地编号</w:t>
            </w:r>
          </w:p>
        </w:tc>
        <w:tc>
          <w:tcPr>
            <w:tcW w:w="964" w:type="dxa"/>
            <w:vMerge w:val="restart"/>
            <w:vAlign w:val="center"/>
          </w:tcPr>
          <w:p>
            <w:pPr>
              <w:pStyle w:val="2"/>
              <w:widowControl w:val="0"/>
              <w:spacing w:line="240" w:lineRule="auto"/>
              <w:jc w:val="center"/>
              <w:rPr>
                <w:rFonts w:hint="eastAsia" w:ascii="宋体" w:hAnsi="宋体" w:eastAsia="宋体" w:cs="宋体"/>
                <w:b w:val="0"/>
                <w:bCs w:val="0"/>
                <w:color w:val="auto"/>
                <w:kern w:val="0"/>
                <w:sz w:val="21"/>
                <w:szCs w:val="21"/>
                <w:lang w:val="en-US" w:eastAsia="zh-CN" w:bidi="ar-SA"/>
              </w:rPr>
            </w:pPr>
            <w:r>
              <w:rPr>
                <w:rFonts w:hint="eastAsia" w:cs="宋体"/>
                <w:b w:val="0"/>
                <w:bCs w:val="0"/>
                <w:color w:val="auto"/>
                <w:kern w:val="0"/>
                <w:sz w:val="21"/>
                <w:szCs w:val="21"/>
                <w:lang w:val="en-US" w:eastAsia="zh-CN"/>
              </w:rPr>
              <w:t>管线类型</w:t>
            </w:r>
          </w:p>
        </w:tc>
        <w:tc>
          <w:tcPr>
            <w:tcW w:w="3440" w:type="dxa"/>
            <w:gridSpan w:val="3"/>
            <w:vAlign w:val="center"/>
          </w:tcPr>
          <w:p>
            <w:pPr>
              <w:pStyle w:val="2"/>
              <w:widowControl w:val="0"/>
              <w:spacing w:line="240" w:lineRule="auto"/>
              <w:jc w:val="center"/>
              <w:rPr>
                <w:rFonts w:hint="default" w:ascii="宋体" w:hAnsi="宋体" w:eastAsia="宋体" w:cs="宋体"/>
                <w:b w:val="0"/>
                <w:bCs w:val="0"/>
                <w:color w:val="auto"/>
                <w:kern w:val="0"/>
                <w:sz w:val="21"/>
                <w:szCs w:val="21"/>
                <w:lang w:val="en-US" w:eastAsia="zh-CN"/>
              </w:rPr>
            </w:pPr>
            <w:r>
              <w:rPr>
                <w:rFonts w:hint="eastAsia" w:cs="宋体"/>
                <w:b w:val="0"/>
                <w:bCs w:val="0"/>
                <w:color w:val="auto"/>
                <w:kern w:val="0"/>
                <w:sz w:val="21"/>
                <w:szCs w:val="21"/>
                <w:lang w:val="en-US" w:eastAsia="zh-CN"/>
              </w:rPr>
              <w:t>投标上限价（元）</w:t>
            </w:r>
          </w:p>
        </w:tc>
        <w:tc>
          <w:tcPr>
            <w:tcW w:w="850" w:type="dxa"/>
            <w:vMerge w:val="restart"/>
            <w:vAlign w:val="center"/>
          </w:tcPr>
          <w:p>
            <w:pPr>
              <w:pStyle w:val="2"/>
              <w:widowControl w:val="0"/>
              <w:spacing w:line="240" w:lineRule="auto"/>
              <w:jc w:val="center"/>
              <w:rPr>
                <w:rFonts w:hint="default" w:ascii="宋体" w:hAnsi="宋体" w:eastAsia="宋体" w:cs="宋体"/>
                <w:b w:val="0"/>
                <w:bCs w:val="0"/>
                <w:color w:val="auto"/>
                <w:kern w:val="0"/>
                <w:sz w:val="21"/>
                <w:szCs w:val="21"/>
                <w:lang w:val="en-US" w:eastAsia="zh-CN"/>
              </w:rPr>
            </w:pPr>
            <w:r>
              <w:rPr>
                <w:rFonts w:hint="eastAsia" w:cs="宋体"/>
                <w:b w:val="0"/>
                <w:bCs w:val="0"/>
                <w:color w:val="auto"/>
                <w:kern w:val="0"/>
                <w:sz w:val="21"/>
                <w:szCs w:val="21"/>
                <w:lang w:val="en-US" w:eastAsia="zh-CN"/>
              </w:rPr>
              <w:t>投标下浮率（%）</w:t>
            </w:r>
          </w:p>
        </w:tc>
        <w:tc>
          <w:tcPr>
            <w:tcW w:w="1071" w:type="dxa"/>
            <w:vMerge w:val="restart"/>
            <w:vAlign w:val="center"/>
          </w:tcPr>
          <w:p>
            <w:pPr>
              <w:pStyle w:val="2"/>
              <w:widowControl w:val="0"/>
              <w:spacing w:line="240" w:lineRule="auto"/>
              <w:jc w:val="center"/>
              <w:rPr>
                <w:rFonts w:hint="default" w:ascii="宋体" w:hAnsi="宋体" w:eastAsia="宋体" w:cs="宋体"/>
                <w:b w:val="0"/>
                <w:bCs w:val="0"/>
                <w:color w:val="auto"/>
                <w:kern w:val="0"/>
                <w:sz w:val="21"/>
                <w:szCs w:val="21"/>
                <w:lang w:val="en-US" w:eastAsia="zh-CN"/>
              </w:rPr>
            </w:pPr>
            <w:r>
              <w:rPr>
                <w:rFonts w:hint="eastAsia" w:cs="宋体"/>
                <w:b w:val="0"/>
                <w:bCs w:val="0"/>
                <w:color w:val="auto"/>
                <w:kern w:val="0"/>
                <w:sz w:val="21"/>
                <w:szCs w:val="21"/>
                <w:lang w:val="en-US" w:eastAsia="zh-CN"/>
              </w:rPr>
              <w:t>投标报价（元）</w:t>
            </w:r>
          </w:p>
        </w:tc>
        <w:tc>
          <w:tcPr>
            <w:tcW w:w="1019" w:type="dxa"/>
            <w:vMerge w:val="restart"/>
            <w:vAlign w:val="center"/>
          </w:tcPr>
          <w:p>
            <w:pPr>
              <w:pStyle w:val="2"/>
              <w:widowControl w:val="0"/>
              <w:spacing w:line="240" w:lineRule="auto"/>
              <w:jc w:val="center"/>
              <w:rPr>
                <w:rFonts w:hint="eastAsia" w:ascii="宋体" w:hAnsi="宋体" w:eastAsia="宋体" w:cs="宋体"/>
                <w:b w:val="0"/>
                <w:bCs w:val="0"/>
                <w:color w:val="auto"/>
                <w:kern w:val="0"/>
                <w:sz w:val="21"/>
                <w:szCs w:val="21"/>
                <w:lang w:val="en-US" w:eastAsia="zh-CN"/>
              </w:rPr>
            </w:pPr>
            <w:r>
              <w:rPr>
                <w:rFonts w:hint="eastAsia" w:cs="宋体"/>
                <w:b w:val="0"/>
                <w:bCs w:val="0"/>
                <w:color w:val="auto"/>
                <w:kern w:val="0"/>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592" w:type="dxa"/>
            <w:vMerge w:val="continue"/>
            <w:vAlign w:val="center"/>
          </w:tcPr>
          <w:p>
            <w:pPr>
              <w:pStyle w:val="2"/>
              <w:widowControl w:val="0"/>
              <w:spacing w:line="240" w:lineRule="auto"/>
              <w:jc w:val="center"/>
              <w:rPr>
                <w:color w:val="auto"/>
                <w:sz w:val="21"/>
                <w:szCs w:val="21"/>
              </w:rPr>
            </w:pPr>
          </w:p>
        </w:tc>
        <w:tc>
          <w:tcPr>
            <w:tcW w:w="1264" w:type="dxa"/>
            <w:vMerge w:val="continue"/>
            <w:vAlign w:val="center"/>
          </w:tcPr>
          <w:p>
            <w:pPr>
              <w:pStyle w:val="2"/>
              <w:widowControl w:val="0"/>
              <w:spacing w:line="240" w:lineRule="auto"/>
              <w:jc w:val="center"/>
              <w:rPr>
                <w:color w:val="auto"/>
                <w:sz w:val="21"/>
                <w:szCs w:val="21"/>
              </w:rPr>
            </w:pPr>
          </w:p>
        </w:tc>
        <w:tc>
          <w:tcPr>
            <w:tcW w:w="964" w:type="dxa"/>
            <w:vMerge w:val="continue"/>
            <w:vAlign w:val="center"/>
          </w:tcPr>
          <w:p>
            <w:pPr>
              <w:pStyle w:val="2"/>
              <w:widowControl w:val="0"/>
              <w:spacing w:line="240" w:lineRule="auto"/>
              <w:jc w:val="center"/>
              <w:rPr>
                <w:rFonts w:ascii="宋体" w:hAnsi="宋体" w:eastAsia="宋体" w:cs="宋体"/>
                <w:b/>
                <w:bCs/>
                <w:color w:val="auto"/>
                <w:sz w:val="21"/>
                <w:szCs w:val="21"/>
                <w:lang w:val="en-US" w:eastAsia="zh-CN" w:bidi="ar-SA"/>
              </w:rPr>
            </w:pPr>
          </w:p>
        </w:tc>
        <w:tc>
          <w:tcPr>
            <w:tcW w:w="1168" w:type="dxa"/>
            <w:vAlign w:val="center"/>
          </w:tcPr>
          <w:p>
            <w:pPr>
              <w:pStyle w:val="2"/>
              <w:widowControl w:val="0"/>
              <w:spacing w:line="240" w:lineRule="auto"/>
              <w:jc w:val="center"/>
              <w:rPr>
                <w:rFonts w:hint="default" w:cs="宋体"/>
                <w:b w:val="0"/>
                <w:bCs w:val="0"/>
                <w:color w:val="auto"/>
                <w:kern w:val="0"/>
                <w:sz w:val="21"/>
                <w:szCs w:val="21"/>
                <w:lang w:val="en-US" w:eastAsia="zh-CN"/>
              </w:rPr>
            </w:pPr>
            <w:r>
              <w:rPr>
                <w:rFonts w:hint="eastAsia" w:cs="宋体"/>
                <w:b w:val="0"/>
                <w:bCs w:val="0"/>
                <w:color w:val="auto"/>
                <w:kern w:val="0"/>
                <w:sz w:val="21"/>
                <w:szCs w:val="21"/>
                <w:lang w:val="en-US" w:eastAsia="zh-CN"/>
              </w:rPr>
              <w:t>方案设计费</w:t>
            </w:r>
          </w:p>
        </w:tc>
        <w:tc>
          <w:tcPr>
            <w:tcW w:w="1101" w:type="dxa"/>
            <w:vAlign w:val="center"/>
          </w:tcPr>
          <w:p>
            <w:pPr>
              <w:pStyle w:val="2"/>
              <w:widowControl w:val="0"/>
              <w:spacing w:line="240" w:lineRule="auto"/>
              <w:jc w:val="center"/>
              <w:rPr>
                <w:rFonts w:hint="default" w:cs="宋体"/>
                <w:b w:val="0"/>
                <w:bCs w:val="0"/>
                <w:color w:val="auto"/>
                <w:kern w:val="0"/>
                <w:sz w:val="21"/>
                <w:szCs w:val="21"/>
                <w:lang w:val="en-US" w:eastAsia="zh-CN"/>
              </w:rPr>
            </w:pPr>
            <w:r>
              <w:rPr>
                <w:rFonts w:hint="eastAsia" w:cs="宋体"/>
                <w:b w:val="0"/>
                <w:bCs w:val="0"/>
                <w:color w:val="auto"/>
                <w:kern w:val="0"/>
                <w:sz w:val="21"/>
                <w:szCs w:val="21"/>
                <w:lang w:val="en-US" w:eastAsia="zh-CN"/>
              </w:rPr>
              <w:t>行政报批费</w:t>
            </w:r>
          </w:p>
        </w:tc>
        <w:tc>
          <w:tcPr>
            <w:tcW w:w="1171" w:type="dxa"/>
            <w:vAlign w:val="center"/>
          </w:tcPr>
          <w:p>
            <w:pPr>
              <w:pStyle w:val="2"/>
              <w:widowControl w:val="0"/>
              <w:spacing w:line="240" w:lineRule="auto"/>
              <w:jc w:val="center"/>
              <w:rPr>
                <w:rFonts w:hint="default" w:cs="宋体"/>
                <w:b w:val="0"/>
                <w:bCs w:val="0"/>
                <w:color w:val="auto"/>
                <w:kern w:val="0"/>
                <w:sz w:val="21"/>
                <w:szCs w:val="21"/>
                <w:lang w:val="en-US" w:eastAsia="zh-CN"/>
              </w:rPr>
            </w:pPr>
            <w:r>
              <w:rPr>
                <w:rFonts w:hint="eastAsia" w:cs="宋体"/>
                <w:b w:val="0"/>
                <w:bCs w:val="0"/>
                <w:color w:val="auto"/>
                <w:kern w:val="0"/>
                <w:sz w:val="21"/>
                <w:szCs w:val="21"/>
                <w:lang w:val="en-US" w:eastAsia="zh-CN"/>
              </w:rPr>
              <w:t>合计</w:t>
            </w:r>
          </w:p>
        </w:tc>
        <w:tc>
          <w:tcPr>
            <w:tcW w:w="850" w:type="dxa"/>
            <w:vMerge w:val="continue"/>
            <w:vAlign w:val="center"/>
          </w:tcPr>
          <w:p>
            <w:pPr>
              <w:pStyle w:val="2"/>
              <w:widowControl w:val="0"/>
              <w:spacing w:line="240" w:lineRule="auto"/>
              <w:jc w:val="center"/>
              <w:rPr>
                <w:rFonts w:hint="eastAsia" w:cs="宋体"/>
                <w:b w:val="0"/>
                <w:bCs w:val="0"/>
                <w:color w:val="auto"/>
                <w:kern w:val="0"/>
                <w:sz w:val="21"/>
                <w:szCs w:val="21"/>
                <w:lang w:val="en-US" w:eastAsia="zh-CN"/>
              </w:rPr>
            </w:pPr>
          </w:p>
        </w:tc>
        <w:tc>
          <w:tcPr>
            <w:tcW w:w="1071" w:type="dxa"/>
            <w:vMerge w:val="continue"/>
            <w:vAlign w:val="center"/>
          </w:tcPr>
          <w:p>
            <w:pPr>
              <w:pStyle w:val="2"/>
              <w:widowControl w:val="0"/>
              <w:spacing w:line="240" w:lineRule="auto"/>
              <w:jc w:val="center"/>
              <w:rPr>
                <w:rFonts w:hint="eastAsia" w:cs="宋体"/>
                <w:b w:val="0"/>
                <w:bCs w:val="0"/>
                <w:color w:val="auto"/>
                <w:kern w:val="0"/>
                <w:sz w:val="21"/>
                <w:szCs w:val="21"/>
                <w:lang w:val="en-US" w:eastAsia="zh-CN"/>
              </w:rPr>
            </w:pPr>
          </w:p>
        </w:tc>
        <w:tc>
          <w:tcPr>
            <w:tcW w:w="1019" w:type="dxa"/>
            <w:vMerge w:val="continue"/>
            <w:vAlign w:val="center"/>
          </w:tcPr>
          <w:p>
            <w:pPr>
              <w:pStyle w:val="2"/>
              <w:widowControl w:val="0"/>
              <w:spacing w:line="240" w:lineRule="auto"/>
              <w:jc w:val="center"/>
              <w:rPr>
                <w:rFonts w:hint="eastAsia" w:cs="宋体"/>
                <w:b w:val="0"/>
                <w:bCs w:val="0"/>
                <w:color w:val="auto"/>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592" w:type="dxa"/>
            <w:vAlign w:val="center"/>
          </w:tcPr>
          <w:p>
            <w:pPr>
              <w:pStyle w:val="2"/>
              <w:widowControl w:val="0"/>
              <w:spacing w:line="240" w:lineRule="auto"/>
              <w:jc w:val="center"/>
              <w:rPr>
                <w:rFonts w:hint="eastAsia" w:ascii="宋体" w:hAnsi="宋体" w:eastAsia="宋体" w:cs="宋体"/>
                <w:b w:val="0"/>
                <w:bCs w:val="0"/>
                <w:color w:val="auto"/>
                <w:kern w:val="0"/>
                <w:sz w:val="21"/>
                <w:szCs w:val="21"/>
                <w:lang w:val="en-US" w:eastAsia="zh-CN"/>
              </w:rPr>
            </w:pPr>
            <w:r>
              <w:rPr>
                <w:rFonts w:hint="eastAsia" w:cs="宋体"/>
                <w:b w:val="0"/>
                <w:bCs w:val="0"/>
                <w:color w:val="auto"/>
                <w:kern w:val="0"/>
                <w:sz w:val="21"/>
                <w:szCs w:val="21"/>
                <w:lang w:val="en-US" w:eastAsia="zh-CN"/>
              </w:rPr>
              <w:t>1</w:t>
            </w:r>
          </w:p>
        </w:tc>
        <w:tc>
          <w:tcPr>
            <w:tcW w:w="1264" w:type="dxa"/>
            <w:vAlign w:val="center"/>
          </w:tcPr>
          <w:p>
            <w:pPr>
              <w:pStyle w:val="2"/>
              <w:widowControl w:val="0"/>
              <w:spacing w:line="240" w:lineRule="auto"/>
              <w:jc w:val="center"/>
              <w:rPr>
                <w:rFonts w:hint="default" w:ascii="宋体" w:hAnsi="宋体" w:eastAsia="宋体" w:cs="宋体"/>
                <w:b w:val="0"/>
                <w:bCs w:val="0"/>
                <w:color w:val="auto"/>
                <w:kern w:val="0"/>
                <w:sz w:val="21"/>
                <w:szCs w:val="21"/>
                <w:lang w:val="en-US" w:eastAsia="zh-CN"/>
              </w:rPr>
            </w:pPr>
            <w:r>
              <w:rPr>
                <w:rFonts w:hint="eastAsia" w:cs="宋体"/>
                <w:b w:val="0"/>
                <w:bCs w:val="0"/>
                <w:color w:val="auto"/>
                <w:kern w:val="0"/>
                <w:sz w:val="21"/>
                <w:szCs w:val="21"/>
                <w:lang w:val="en-US" w:eastAsia="zh-CN"/>
              </w:rPr>
              <w:t>01-04</w:t>
            </w:r>
          </w:p>
        </w:tc>
        <w:tc>
          <w:tcPr>
            <w:tcW w:w="964" w:type="dxa"/>
            <w:vMerge w:val="restart"/>
            <w:vAlign w:val="center"/>
          </w:tcPr>
          <w:p>
            <w:pPr>
              <w:pStyle w:val="2"/>
              <w:widowControl w:val="0"/>
              <w:spacing w:line="240" w:lineRule="auto"/>
              <w:jc w:val="center"/>
              <w:rPr>
                <w:rFonts w:hint="eastAsia" w:ascii="宋体" w:hAnsi="宋体" w:eastAsia="宋体" w:cs="宋体"/>
                <w:b w:val="0"/>
                <w:bCs w:val="0"/>
                <w:color w:val="auto"/>
                <w:kern w:val="0"/>
                <w:sz w:val="21"/>
                <w:szCs w:val="21"/>
                <w:lang w:val="en-US" w:eastAsia="zh-CN" w:bidi="ar-SA"/>
              </w:rPr>
            </w:pPr>
            <w:r>
              <w:rPr>
                <w:rFonts w:hint="eastAsia" w:cs="宋体"/>
                <w:b w:val="0"/>
                <w:bCs w:val="0"/>
                <w:color w:val="auto"/>
                <w:kern w:val="0"/>
                <w:sz w:val="21"/>
                <w:szCs w:val="21"/>
                <w:lang w:val="en-US" w:eastAsia="zh-CN"/>
              </w:rPr>
              <w:t>大型排洪渠</w:t>
            </w:r>
          </w:p>
        </w:tc>
        <w:tc>
          <w:tcPr>
            <w:tcW w:w="1168" w:type="dxa"/>
            <w:vAlign w:val="center"/>
          </w:tcPr>
          <w:p>
            <w:pPr>
              <w:pStyle w:val="2"/>
              <w:widowControl w:val="0"/>
              <w:spacing w:line="240" w:lineRule="auto"/>
              <w:jc w:val="center"/>
              <w:rPr>
                <w:rFonts w:hint="default" w:ascii="宋体" w:hAnsi="宋体" w:eastAsia="宋体" w:cs="宋体"/>
                <w:b w:val="0"/>
                <w:bCs w:val="0"/>
                <w:color w:val="auto"/>
                <w:kern w:val="0"/>
                <w:sz w:val="21"/>
                <w:szCs w:val="21"/>
                <w:lang w:val="en-US" w:eastAsia="zh-CN"/>
              </w:rPr>
            </w:pPr>
            <w:r>
              <w:rPr>
                <w:rFonts w:hint="eastAsia" w:cs="宋体"/>
                <w:b w:val="0"/>
                <w:bCs w:val="0"/>
                <w:color w:val="auto"/>
                <w:kern w:val="0"/>
                <w:sz w:val="21"/>
                <w:szCs w:val="21"/>
                <w:lang w:val="en-US" w:eastAsia="zh-CN"/>
              </w:rPr>
              <w:t>15750.00</w:t>
            </w:r>
          </w:p>
        </w:tc>
        <w:tc>
          <w:tcPr>
            <w:tcW w:w="1101" w:type="dxa"/>
            <w:vAlign w:val="center"/>
          </w:tcPr>
          <w:p>
            <w:pPr>
              <w:pStyle w:val="2"/>
              <w:widowControl w:val="0"/>
              <w:spacing w:line="240" w:lineRule="auto"/>
              <w:jc w:val="center"/>
              <w:rPr>
                <w:rFonts w:hint="default" w:ascii="宋体" w:hAnsi="宋体" w:eastAsia="宋体" w:cs="宋体"/>
                <w:b w:val="0"/>
                <w:bCs w:val="0"/>
                <w:color w:val="auto"/>
                <w:kern w:val="0"/>
                <w:sz w:val="21"/>
                <w:szCs w:val="21"/>
                <w:lang w:val="en-US" w:eastAsia="zh-CN"/>
              </w:rPr>
            </w:pPr>
            <w:r>
              <w:rPr>
                <w:rFonts w:hint="eastAsia" w:cs="宋体"/>
                <w:b w:val="0"/>
                <w:bCs w:val="0"/>
                <w:color w:val="auto"/>
                <w:kern w:val="0"/>
                <w:sz w:val="21"/>
                <w:szCs w:val="21"/>
                <w:lang w:val="en-US" w:eastAsia="zh-CN"/>
              </w:rPr>
              <w:t>6750.00</w:t>
            </w:r>
          </w:p>
        </w:tc>
        <w:tc>
          <w:tcPr>
            <w:tcW w:w="1171" w:type="dxa"/>
            <w:vAlign w:val="center"/>
          </w:tcPr>
          <w:p>
            <w:pPr>
              <w:pStyle w:val="2"/>
              <w:widowControl w:val="0"/>
              <w:spacing w:line="240" w:lineRule="auto"/>
              <w:jc w:val="center"/>
              <w:rPr>
                <w:rFonts w:hint="default" w:ascii="宋体" w:hAnsi="宋体" w:eastAsia="宋体" w:cs="宋体"/>
                <w:b w:val="0"/>
                <w:bCs w:val="0"/>
                <w:color w:val="auto"/>
                <w:kern w:val="0"/>
                <w:sz w:val="21"/>
                <w:szCs w:val="21"/>
                <w:lang w:val="en-US" w:eastAsia="zh-CN"/>
              </w:rPr>
            </w:pPr>
            <w:r>
              <w:rPr>
                <w:rFonts w:hint="eastAsia" w:cs="宋体"/>
                <w:b w:val="0"/>
                <w:bCs w:val="0"/>
                <w:color w:val="auto"/>
                <w:kern w:val="0"/>
                <w:sz w:val="21"/>
                <w:szCs w:val="21"/>
                <w:lang w:val="en-US" w:eastAsia="zh-CN"/>
              </w:rPr>
              <w:t>22500.00</w:t>
            </w:r>
          </w:p>
        </w:tc>
        <w:tc>
          <w:tcPr>
            <w:tcW w:w="850" w:type="dxa"/>
            <w:vMerge w:val="restart"/>
            <w:vAlign w:val="center"/>
          </w:tcPr>
          <w:p>
            <w:pPr>
              <w:pStyle w:val="2"/>
              <w:widowControl w:val="0"/>
              <w:spacing w:line="240" w:lineRule="auto"/>
              <w:jc w:val="center"/>
              <w:rPr>
                <w:rFonts w:hint="eastAsia" w:ascii="宋体" w:hAnsi="宋体" w:cs="宋体"/>
                <w:b w:val="0"/>
                <w:bCs w:val="0"/>
                <w:color w:val="auto"/>
                <w:kern w:val="0"/>
                <w:sz w:val="21"/>
                <w:szCs w:val="21"/>
              </w:rPr>
            </w:pPr>
          </w:p>
        </w:tc>
        <w:tc>
          <w:tcPr>
            <w:tcW w:w="1071" w:type="dxa"/>
            <w:vAlign w:val="center"/>
          </w:tcPr>
          <w:p>
            <w:pPr>
              <w:pStyle w:val="2"/>
              <w:widowControl w:val="0"/>
              <w:spacing w:line="240" w:lineRule="auto"/>
              <w:jc w:val="center"/>
              <w:rPr>
                <w:rFonts w:hint="eastAsia" w:ascii="宋体" w:hAnsi="宋体" w:cs="宋体"/>
                <w:b w:val="0"/>
                <w:bCs w:val="0"/>
                <w:color w:val="auto"/>
                <w:kern w:val="0"/>
                <w:sz w:val="21"/>
                <w:szCs w:val="21"/>
              </w:rPr>
            </w:pPr>
          </w:p>
        </w:tc>
        <w:tc>
          <w:tcPr>
            <w:tcW w:w="1019" w:type="dxa"/>
            <w:vMerge w:val="restart"/>
            <w:vAlign w:val="center"/>
          </w:tcPr>
          <w:p>
            <w:pPr>
              <w:pStyle w:val="2"/>
              <w:widowControl w:val="0"/>
              <w:spacing w:line="240" w:lineRule="auto"/>
              <w:jc w:val="center"/>
              <w:rPr>
                <w:rFonts w:hint="eastAsia" w:ascii="宋体" w:hAnsi="宋体" w:cs="宋体"/>
                <w:b w:val="0"/>
                <w:bCs w:val="0"/>
                <w:color w:val="auto"/>
                <w:kern w:val="0"/>
                <w:sz w:val="21"/>
                <w:szCs w:val="21"/>
              </w:rPr>
            </w:pPr>
            <w:r>
              <w:rPr>
                <w:rFonts w:hint="eastAsia" w:ascii="宋体" w:hAnsi="宋体" w:cs="宋体"/>
                <w:b w:val="0"/>
                <w:bCs w:val="0"/>
                <w:color w:val="auto"/>
                <w:kern w:val="0"/>
                <w:sz w:val="21"/>
                <w:szCs w:val="18"/>
              </w:rPr>
              <w:t>投标下浮率保留2位小数；</w:t>
            </w:r>
            <w:r>
              <w:rPr>
                <w:rFonts w:hint="eastAsia" w:ascii="宋体" w:hAnsi="宋体" w:cs="宋体"/>
                <w:b w:val="0"/>
                <w:bCs w:val="0"/>
                <w:color w:val="auto"/>
                <w:kern w:val="0"/>
                <w:sz w:val="21"/>
                <w:szCs w:val="18"/>
              </w:rPr>
              <w:br w:type="textWrapping"/>
            </w:r>
            <w:r>
              <w:rPr>
                <w:rFonts w:hint="eastAsia" w:ascii="宋体" w:hAnsi="宋体" w:cs="宋体"/>
                <w:b w:val="0"/>
                <w:bCs w:val="0"/>
                <w:color w:val="auto"/>
                <w:kern w:val="0"/>
                <w:sz w:val="21"/>
                <w:szCs w:val="18"/>
              </w:rPr>
              <w:t>投标报价保留2位小数。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592" w:type="dxa"/>
            <w:vAlign w:val="center"/>
          </w:tcPr>
          <w:p>
            <w:pPr>
              <w:pStyle w:val="2"/>
              <w:widowControl w:val="0"/>
              <w:spacing w:line="240" w:lineRule="auto"/>
              <w:jc w:val="center"/>
              <w:rPr>
                <w:rFonts w:hint="eastAsia" w:ascii="宋体" w:hAnsi="宋体" w:eastAsia="宋体" w:cs="宋体"/>
                <w:b w:val="0"/>
                <w:bCs w:val="0"/>
                <w:color w:val="auto"/>
                <w:kern w:val="0"/>
                <w:sz w:val="21"/>
                <w:szCs w:val="21"/>
                <w:lang w:val="en-US" w:eastAsia="zh-CN"/>
              </w:rPr>
            </w:pPr>
            <w:r>
              <w:rPr>
                <w:rFonts w:hint="eastAsia" w:cs="宋体"/>
                <w:b w:val="0"/>
                <w:bCs w:val="0"/>
                <w:color w:val="auto"/>
                <w:kern w:val="0"/>
                <w:sz w:val="21"/>
                <w:szCs w:val="21"/>
                <w:lang w:val="en-US" w:eastAsia="zh-CN"/>
              </w:rPr>
              <w:t>2</w:t>
            </w:r>
          </w:p>
        </w:tc>
        <w:tc>
          <w:tcPr>
            <w:tcW w:w="1264" w:type="dxa"/>
            <w:vAlign w:val="center"/>
          </w:tcPr>
          <w:p>
            <w:pPr>
              <w:pStyle w:val="2"/>
              <w:widowControl w:val="0"/>
              <w:spacing w:line="240" w:lineRule="auto"/>
              <w:jc w:val="center"/>
              <w:rPr>
                <w:rFonts w:hint="eastAsia" w:ascii="宋体" w:hAnsi="宋体" w:eastAsia="宋体" w:cs="宋体"/>
                <w:b w:val="0"/>
                <w:bCs w:val="0"/>
                <w:color w:val="auto"/>
                <w:kern w:val="0"/>
                <w:sz w:val="21"/>
                <w:szCs w:val="21"/>
                <w:lang w:val="en-US" w:eastAsia="zh-CN"/>
              </w:rPr>
            </w:pPr>
            <w:r>
              <w:rPr>
                <w:rFonts w:hint="eastAsia" w:cs="宋体"/>
                <w:b w:val="0"/>
                <w:bCs w:val="0"/>
                <w:color w:val="auto"/>
                <w:kern w:val="0"/>
                <w:sz w:val="21"/>
                <w:szCs w:val="21"/>
                <w:lang w:val="en-US" w:eastAsia="zh-CN"/>
              </w:rPr>
              <w:t>01-13</w:t>
            </w:r>
          </w:p>
        </w:tc>
        <w:tc>
          <w:tcPr>
            <w:tcW w:w="964" w:type="dxa"/>
            <w:vMerge w:val="continue"/>
            <w:vAlign w:val="center"/>
          </w:tcPr>
          <w:p>
            <w:pPr>
              <w:pStyle w:val="2"/>
              <w:widowControl w:val="0"/>
              <w:spacing w:line="240" w:lineRule="auto"/>
              <w:jc w:val="center"/>
              <w:rPr>
                <w:rFonts w:hint="eastAsia" w:ascii="宋体" w:hAnsi="宋体" w:eastAsia="宋体" w:cs="宋体"/>
                <w:b w:val="0"/>
                <w:bCs w:val="0"/>
                <w:color w:val="auto"/>
                <w:kern w:val="0"/>
                <w:sz w:val="21"/>
                <w:szCs w:val="21"/>
                <w:lang w:val="en-US" w:eastAsia="zh-CN" w:bidi="ar-SA"/>
              </w:rPr>
            </w:pPr>
          </w:p>
        </w:tc>
        <w:tc>
          <w:tcPr>
            <w:tcW w:w="1168" w:type="dxa"/>
            <w:vAlign w:val="center"/>
          </w:tcPr>
          <w:p>
            <w:pPr>
              <w:pStyle w:val="2"/>
              <w:widowControl w:val="0"/>
              <w:spacing w:line="240" w:lineRule="auto"/>
              <w:jc w:val="center"/>
              <w:rPr>
                <w:rFonts w:hint="default" w:ascii="宋体" w:hAnsi="宋体" w:eastAsia="宋体" w:cs="宋体"/>
                <w:b w:val="0"/>
                <w:bCs w:val="0"/>
                <w:color w:val="auto"/>
                <w:kern w:val="0"/>
                <w:sz w:val="21"/>
                <w:szCs w:val="21"/>
                <w:lang w:val="en-US" w:eastAsia="zh-CN"/>
              </w:rPr>
            </w:pPr>
            <w:r>
              <w:rPr>
                <w:rFonts w:hint="eastAsia" w:cs="宋体"/>
                <w:b w:val="0"/>
                <w:bCs w:val="0"/>
                <w:color w:val="auto"/>
                <w:kern w:val="0"/>
                <w:sz w:val="21"/>
                <w:szCs w:val="21"/>
                <w:lang w:val="en-US" w:eastAsia="zh-CN"/>
              </w:rPr>
              <w:t>84210.00</w:t>
            </w:r>
          </w:p>
        </w:tc>
        <w:tc>
          <w:tcPr>
            <w:tcW w:w="1101" w:type="dxa"/>
            <w:vAlign w:val="center"/>
          </w:tcPr>
          <w:p>
            <w:pPr>
              <w:pStyle w:val="2"/>
              <w:widowControl w:val="0"/>
              <w:spacing w:line="240" w:lineRule="auto"/>
              <w:jc w:val="center"/>
              <w:rPr>
                <w:rFonts w:hint="default" w:ascii="宋体" w:hAnsi="宋体" w:eastAsia="宋体" w:cs="宋体"/>
                <w:b w:val="0"/>
                <w:bCs w:val="0"/>
                <w:color w:val="auto"/>
                <w:kern w:val="0"/>
                <w:sz w:val="21"/>
                <w:szCs w:val="21"/>
                <w:lang w:val="en-US" w:eastAsia="zh-CN"/>
              </w:rPr>
            </w:pPr>
            <w:r>
              <w:rPr>
                <w:rFonts w:hint="eastAsia" w:cs="宋体"/>
                <w:b w:val="0"/>
                <w:bCs w:val="0"/>
                <w:color w:val="auto"/>
                <w:kern w:val="0"/>
                <w:sz w:val="21"/>
                <w:szCs w:val="21"/>
                <w:lang w:val="en-US" w:eastAsia="zh-CN"/>
              </w:rPr>
              <w:t>36090.00</w:t>
            </w:r>
          </w:p>
        </w:tc>
        <w:tc>
          <w:tcPr>
            <w:tcW w:w="1171" w:type="dxa"/>
            <w:vAlign w:val="center"/>
          </w:tcPr>
          <w:p>
            <w:pPr>
              <w:pStyle w:val="2"/>
              <w:widowControl w:val="0"/>
              <w:spacing w:line="240" w:lineRule="auto"/>
              <w:jc w:val="center"/>
              <w:rPr>
                <w:rFonts w:hint="default" w:ascii="宋体" w:hAnsi="宋体" w:eastAsia="宋体" w:cs="宋体"/>
                <w:b w:val="0"/>
                <w:bCs w:val="0"/>
                <w:color w:val="auto"/>
                <w:kern w:val="0"/>
                <w:sz w:val="21"/>
                <w:szCs w:val="21"/>
                <w:lang w:val="en-US" w:eastAsia="zh-CN"/>
              </w:rPr>
            </w:pPr>
            <w:r>
              <w:rPr>
                <w:rFonts w:hint="eastAsia" w:cs="宋体"/>
                <w:b w:val="0"/>
                <w:bCs w:val="0"/>
                <w:color w:val="auto"/>
                <w:kern w:val="0"/>
                <w:sz w:val="21"/>
                <w:szCs w:val="21"/>
                <w:lang w:val="en-US" w:eastAsia="zh-CN"/>
              </w:rPr>
              <w:t>120300.00</w:t>
            </w:r>
          </w:p>
        </w:tc>
        <w:tc>
          <w:tcPr>
            <w:tcW w:w="850" w:type="dxa"/>
            <w:vMerge w:val="continue"/>
            <w:vAlign w:val="center"/>
          </w:tcPr>
          <w:p>
            <w:pPr>
              <w:pStyle w:val="2"/>
              <w:widowControl w:val="0"/>
              <w:spacing w:line="240" w:lineRule="auto"/>
              <w:jc w:val="center"/>
              <w:rPr>
                <w:rFonts w:hint="eastAsia" w:ascii="宋体" w:hAnsi="宋体" w:cs="宋体"/>
                <w:b w:val="0"/>
                <w:bCs w:val="0"/>
                <w:color w:val="auto"/>
                <w:kern w:val="0"/>
                <w:sz w:val="21"/>
                <w:szCs w:val="21"/>
              </w:rPr>
            </w:pPr>
          </w:p>
        </w:tc>
        <w:tc>
          <w:tcPr>
            <w:tcW w:w="1071" w:type="dxa"/>
            <w:vAlign w:val="center"/>
          </w:tcPr>
          <w:p>
            <w:pPr>
              <w:pStyle w:val="2"/>
              <w:widowControl w:val="0"/>
              <w:spacing w:line="240" w:lineRule="auto"/>
              <w:jc w:val="center"/>
              <w:rPr>
                <w:rFonts w:hint="eastAsia" w:ascii="宋体" w:hAnsi="宋体" w:cs="宋体"/>
                <w:b w:val="0"/>
                <w:bCs w:val="0"/>
                <w:color w:val="auto"/>
                <w:kern w:val="0"/>
                <w:sz w:val="21"/>
                <w:szCs w:val="21"/>
              </w:rPr>
            </w:pPr>
          </w:p>
        </w:tc>
        <w:tc>
          <w:tcPr>
            <w:tcW w:w="1019" w:type="dxa"/>
            <w:vMerge w:val="continue"/>
            <w:vAlign w:val="center"/>
          </w:tcPr>
          <w:p>
            <w:pPr>
              <w:pStyle w:val="2"/>
              <w:widowControl w:val="0"/>
              <w:spacing w:line="240" w:lineRule="auto"/>
              <w:jc w:val="center"/>
              <w:rPr>
                <w:rFonts w:hint="eastAsia" w:ascii="宋体" w:hAnsi="宋体" w:cs="宋体"/>
                <w:b w:val="0"/>
                <w:bCs w:val="0"/>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592" w:type="dxa"/>
            <w:vAlign w:val="center"/>
          </w:tcPr>
          <w:p>
            <w:pPr>
              <w:pStyle w:val="2"/>
              <w:widowControl w:val="0"/>
              <w:spacing w:line="240" w:lineRule="auto"/>
              <w:jc w:val="center"/>
              <w:rPr>
                <w:rFonts w:hint="eastAsia" w:ascii="宋体" w:hAnsi="宋体" w:eastAsia="宋体" w:cs="宋体"/>
                <w:b w:val="0"/>
                <w:bCs w:val="0"/>
                <w:color w:val="auto"/>
                <w:kern w:val="0"/>
                <w:sz w:val="21"/>
                <w:szCs w:val="21"/>
                <w:lang w:val="en-US" w:eastAsia="zh-CN"/>
              </w:rPr>
            </w:pPr>
            <w:r>
              <w:rPr>
                <w:rFonts w:hint="eastAsia" w:cs="宋体"/>
                <w:b w:val="0"/>
                <w:bCs w:val="0"/>
                <w:color w:val="auto"/>
                <w:kern w:val="0"/>
                <w:sz w:val="21"/>
                <w:szCs w:val="21"/>
                <w:lang w:val="en-US" w:eastAsia="zh-CN"/>
              </w:rPr>
              <w:t>3</w:t>
            </w:r>
          </w:p>
        </w:tc>
        <w:tc>
          <w:tcPr>
            <w:tcW w:w="1264" w:type="dxa"/>
            <w:vAlign w:val="center"/>
          </w:tcPr>
          <w:p>
            <w:pPr>
              <w:pStyle w:val="2"/>
              <w:widowControl w:val="0"/>
              <w:spacing w:line="240" w:lineRule="auto"/>
              <w:jc w:val="center"/>
              <w:rPr>
                <w:rFonts w:hint="default" w:ascii="宋体" w:hAnsi="宋体" w:eastAsia="宋体" w:cs="宋体"/>
                <w:b w:val="0"/>
                <w:bCs w:val="0"/>
                <w:color w:val="auto"/>
                <w:kern w:val="0"/>
                <w:sz w:val="21"/>
                <w:szCs w:val="21"/>
                <w:lang w:val="en-US" w:eastAsia="zh-CN"/>
              </w:rPr>
            </w:pPr>
            <w:r>
              <w:rPr>
                <w:rFonts w:hint="eastAsia" w:cs="宋体"/>
                <w:b w:val="0"/>
                <w:bCs w:val="0"/>
                <w:color w:val="auto"/>
                <w:kern w:val="0"/>
                <w:sz w:val="21"/>
                <w:szCs w:val="21"/>
                <w:lang w:val="en-US" w:eastAsia="zh-CN"/>
              </w:rPr>
              <w:t>本项目所有涉及管线迁改宗地</w:t>
            </w:r>
          </w:p>
        </w:tc>
        <w:tc>
          <w:tcPr>
            <w:tcW w:w="964" w:type="dxa"/>
            <w:vAlign w:val="center"/>
          </w:tcPr>
          <w:p>
            <w:pPr>
              <w:pStyle w:val="2"/>
              <w:widowControl w:val="0"/>
              <w:spacing w:line="240" w:lineRule="auto"/>
              <w:jc w:val="center"/>
              <w:rPr>
                <w:rFonts w:hint="default" w:ascii="宋体" w:hAnsi="宋体" w:eastAsia="宋体" w:cs="宋体"/>
                <w:b w:val="0"/>
                <w:bCs w:val="0"/>
                <w:color w:val="auto"/>
                <w:kern w:val="0"/>
                <w:sz w:val="21"/>
                <w:szCs w:val="21"/>
                <w:lang w:val="en-US" w:eastAsia="zh-CN"/>
              </w:rPr>
            </w:pPr>
            <w:r>
              <w:rPr>
                <w:rFonts w:hint="eastAsia" w:cs="宋体"/>
                <w:b w:val="0"/>
                <w:bCs w:val="0"/>
                <w:color w:val="auto"/>
                <w:kern w:val="0"/>
                <w:sz w:val="21"/>
                <w:szCs w:val="21"/>
                <w:lang w:val="en-US" w:eastAsia="zh-CN"/>
              </w:rPr>
              <w:t>给排水管线</w:t>
            </w:r>
          </w:p>
        </w:tc>
        <w:tc>
          <w:tcPr>
            <w:tcW w:w="1168" w:type="dxa"/>
            <w:vAlign w:val="center"/>
          </w:tcPr>
          <w:p>
            <w:pPr>
              <w:pStyle w:val="2"/>
              <w:widowControl w:val="0"/>
              <w:spacing w:line="240" w:lineRule="auto"/>
              <w:jc w:val="center"/>
              <w:rPr>
                <w:rFonts w:hint="default" w:ascii="宋体" w:hAnsi="宋体" w:eastAsia="宋体" w:cs="宋体"/>
                <w:b w:val="0"/>
                <w:bCs w:val="0"/>
                <w:color w:val="auto"/>
                <w:kern w:val="0"/>
                <w:sz w:val="21"/>
                <w:szCs w:val="21"/>
                <w:lang w:val="en-US" w:eastAsia="zh-CN"/>
              </w:rPr>
            </w:pPr>
            <w:r>
              <w:rPr>
                <w:rFonts w:hint="eastAsia" w:cs="宋体"/>
                <w:b w:val="0"/>
                <w:bCs w:val="0"/>
                <w:color w:val="auto"/>
                <w:kern w:val="0"/>
                <w:sz w:val="21"/>
                <w:szCs w:val="21"/>
                <w:lang w:val="en-US" w:eastAsia="zh-CN"/>
              </w:rPr>
              <w:t>149730.00</w:t>
            </w:r>
          </w:p>
        </w:tc>
        <w:tc>
          <w:tcPr>
            <w:tcW w:w="1101" w:type="dxa"/>
            <w:vAlign w:val="center"/>
          </w:tcPr>
          <w:p>
            <w:pPr>
              <w:pStyle w:val="2"/>
              <w:widowControl w:val="0"/>
              <w:spacing w:line="240" w:lineRule="auto"/>
              <w:jc w:val="center"/>
              <w:rPr>
                <w:rFonts w:hint="default" w:ascii="宋体" w:hAnsi="宋体" w:eastAsia="宋体" w:cs="宋体"/>
                <w:b w:val="0"/>
                <w:bCs w:val="0"/>
                <w:color w:val="auto"/>
                <w:kern w:val="0"/>
                <w:sz w:val="21"/>
                <w:szCs w:val="21"/>
                <w:lang w:val="en-US" w:eastAsia="zh-CN"/>
              </w:rPr>
            </w:pPr>
            <w:r>
              <w:rPr>
                <w:rFonts w:hint="eastAsia" w:cs="宋体"/>
                <w:b w:val="0"/>
                <w:bCs w:val="0"/>
                <w:color w:val="auto"/>
                <w:kern w:val="0"/>
                <w:sz w:val="21"/>
                <w:szCs w:val="21"/>
                <w:lang w:val="en-US" w:eastAsia="zh-CN"/>
              </w:rPr>
              <w:t>64170.00</w:t>
            </w:r>
          </w:p>
        </w:tc>
        <w:tc>
          <w:tcPr>
            <w:tcW w:w="1171" w:type="dxa"/>
            <w:vAlign w:val="center"/>
          </w:tcPr>
          <w:p>
            <w:pPr>
              <w:pStyle w:val="2"/>
              <w:widowControl w:val="0"/>
              <w:spacing w:line="240" w:lineRule="auto"/>
              <w:jc w:val="center"/>
              <w:rPr>
                <w:rFonts w:hint="default" w:ascii="宋体" w:hAnsi="宋体" w:eastAsia="宋体" w:cs="宋体"/>
                <w:b w:val="0"/>
                <w:bCs w:val="0"/>
                <w:color w:val="auto"/>
                <w:kern w:val="0"/>
                <w:sz w:val="21"/>
                <w:szCs w:val="21"/>
                <w:lang w:val="en-US" w:eastAsia="zh-CN"/>
              </w:rPr>
            </w:pPr>
            <w:r>
              <w:rPr>
                <w:rFonts w:hint="eastAsia" w:cs="宋体"/>
                <w:b w:val="0"/>
                <w:bCs w:val="0"/>
                <w:color w:val="auto"/>
                <w:kern w:val="0"/>
                <w:sz w:val="21"/>
                <w:szCs w:val="21"/>
                <w:lang w:val="en-US" w:eastAsia="zh-CN"/>
              </w:rPr>
              <w:t>213900.00</w:t>
            </w:r>
          </w:p>
        </w:tc>
        <w:tc>
          <w:tcPr>
            <w:tcW w:w="850" w:type="dxa"/>
            <w:vMerge w:val="continue"/>
            <w:vAlign w:val="center"/>
          </w:tcPr>
          <w:p>
            <w:pPr>
              <w:pStyle w:val="2"/>
              <w:widowControl w:val="0"/>
              <w:spacing w:line="240" w:lineRule="auto"/>
              <w:jc w:val="center"/>
              <w:rPr>
                <w:rFonts w:hint="eastAsia" w:ascii="宋体" w:hAnsi="宋体" w:cs="宋体"/>
                <w:b w:val="0"/>
                <w:bCs w:val="0"/>
                <w:color w:val="auto"/>
                <w:kern w:val="0"/>
                <w:sz w:val="21"/>
                <w:szCs w:val="21"/>
              </w:rPr>
            </w:pPr>
          </w:p>
        </w:tc>
        <w:tc>
          <w:tcPr>
            <w:tcW w:w="1071" w:type="dxa"/>
            <w:vAlign w:val="center"/>
          </w:tcPr>
          <w:p>
            <w:pPr>
              <w:pStyle w:val="2"/>
              <w:widowControl w:val="0"/>
              <w:spacing w:line="240" w:lineRule="auto"/>
              <w:jc w:val="center"/>
              <w:rPr>
                <w:rFonts w:hint="eastAsia" w:ascii="宋体" w:hAnsi="宋体" w:cs="宋体"/>
                <w:b w:val="0"/>
                <w:bCs w:val="0"/>
                <w:color w:val="auto"/>
                <w:kern w:val="0"/>
                <w:sz w:val="21"/>
                <w:szCs w:val="21"/>
              </w:rPr>
            </w:pPr>
          </w:p>
        </w:tc>
        <w:tc>
          <w:tcPr>
            <w:tcW w:w="1019" w:type="dxa"/>
            <w:vMerge w:val="continue"/>
            <w:vAlign w:val="center"/>
          </w:tcPr>
          <w:p>
            <w:pPr>
              <w:pStyle w:val="2"/>
              <w:widowControl w:val="0"/>
              <w:spacing w:line="240" w:lineRule="auto"/>
              <w:jc w:val="center"/>
              <w:rPr>
                <w:rFonts w:hint="eastAsia" w:ascii="宋体" w:hAnsi="宋体" w:cs="宋体"/>
                <w:b w:val="0"/>
                <w:bCs w:val="0"/>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5089" w:type="dxa"/>
            <w:gridSpan w:val="5"/>
            <w:shd w:val="clear" w:color="auto" w:fill="auto"/>
            <w:vAlign w:val="center"/>
          </w:tcPr>
          <w:p>
            <w:pPr>
              <w:pStyle w:val="2"/>
              <w:widowControl w:val="0"/>
              <w:spacing w:line="240" w:lineRule="auto"/>
              <w:jc w:val="center"/>
              <w:rPr>
                <w:rFonts w:hint="default" w:cs="宋体"/>
                <w:b w:val="0"/>
                <w:bCs w:val="0"/>
                <w:color w:val="auto"/>
                <w:kern w:val="0"/>
                <w:sz w:val="21"/>
                <w:szCs w:val="21"/>
                <w:lang w:val="en-US" w:eastAsia="zh-CN"/>
              </w:rPr>
            </w:pPr>
            <w:r>
              <w:rPr>
                <w:rFonts w:hint="eastAsia" w:cs="宋体"/>
                <w:b w:val="0"/>
                <w:bCs w:val="0"/>
                <w:color w:val="auto"/>
                <w:kern w:val="0"/>
                <w:sz w:val="21"/>
                <w:szCs w:val="21"/>
                <w:lang w:val="en-US" w:eastAsia="zh-CN"/>
              </w:rPr>
              <w:t>合计</w:t>
            </w:r>
          </w:p>
        </w:tc>
        <w:tc>
          <w:tcPr>
            <w:tcW w:w="1171" w:type="dxa"/>
            <w:shd w:val="clear" w:color="auto" w:fill="auto"/>
            <w:vAlign w:val="center"/>
          </w:tcPr>
          <w:p>
            <w:pPr>
              <w:pStyle w:val="2"/>
              <w:widowControl w:val="0"/>
              <w:spacing w:line="240" w:lineRule="auto"/>
              <w:jc w:val="center"/>
              <w:rPr>
                <w:rFonts w:hint="default" w:cs="宋体"/>
                <w:b w:val="0"/>
                <w:bCs w:val="0"/>
                <w:color w:val="auto"/>
                <w:kern w:val="0"/>
                <w:sz w:val="21"/>
                <w:szCs w:val="21"/>
                <w:lang w:val="en-US" w:eastAsia="zh-CN"/>
              </w:rPr>
            </w:pPr>
            <w:r>
              <w:rPr>
                <w:rFonts w:hint="eastAsia" w:cs="宋体"/>
                <w:b w:val="0"/>
                <w:bCs w:val="0"/>
                <w:color w:val="auto"/>
                <w:kern w:val="0"/>
                <w:sz w:val="21"/>
                <w:szCs w:val="21"/>
                <w:lang w:val="en-US" w:eastAsia="zh-CN"/>
              </w:rPr>
              <w:t>356700.00</w:t>
            </w:r>
          </w:p>
        </w:tc>
        <w:tc>
          <w:tcPr>
            <w:tcW w:w="850" w:type="dxa"/>
            <w:vMerge w:val="continue"/>
            <w:shd w:val="clear" w:color="auto" w:fill="auto"/>
            <w:vAlign w:val="center"/>
          </w:tcPr>
          <w:p>
            <w:pPr>
              <w:pStyle w:val="2"/>
              <w:widowControl w:val="0"/>
              <w:spacing w:line="240" w:lineRule="auto"/>
              <w:jc w:val="center"/>
              <w:rPr>
                <w:rFonts w:hint="eastAsia" w:ascii="宋体" w:hAnsi="宋体" w:cs="宋体"/>
                <w:b w:val="0"/>
                <w:bCs w:val="0"/>
                <w:color w:val="auto"/>
                <w:kern w:val="0"/>
                <w:sz w:val="21"/>
                <w:szCs w:val="21"/>
              </w:rPr>
            </w:pPr>
          </w:p>
        </w:tc>
        <w:tc>
          <w:tcPr>
            <w:tcW w:w="1071" w:type="dxa"/>
            <w:shd w:val="clear" w:color="auto" w:fill="auto"/>
            <w:vAlign w:val="center"/>
          </w:tcPr>
          <w:p>
            <w:pPr>
              <w:pStyle w:val="2"/>
              <w:widowControl w:val="0"/>
              <w:spacing w:line="240" w:lineRule="auto"/>
              <w:jc w:val="center"/>
              <w:rPr>
                <w:rFonts w:hint="eastAsia" w:ascii="宋体" w:hAnsi="宋体" w:cs="宋体"/>
                <w:b w:val="0"/>
                <w:bCs w:val="0"/>
                <w:color w:val="auto"/>
                <w:kern w:val="0"/>
                <w:sz w:val="21"/>
                <w:szCs w:val="21"/>
              </w:rPr>
            </w:pPr>
          </w:p>
        </w:tc>
        <w:tc>
          <w:tcPr>
            <w:tcW w:w="1019" w:type="dxa"/>
            <w:vMerge w:val="continue"/>
            <w:vAlign w:val="center"/>
          </w:tcPr>
          <w:p>
            <w:pPr>
              <w:pStyle w:val="2"/>
              <w:widowControl w:val="0"/>
              <w:spacing w:line="240" w:lineRule="auto"/>
              <w:jc w:val="center"/>
              <w:rPr>
                <w:rFonts w:hint="eastAsia" w:ascii="宋体" w:hAnsi="宋体" w:cs="宋体"/>
                <w:b w:val="0"/>
                <w:bCs w:val="0"/>
                <w:color w:val="auto"/>
                <w:kern w:val="0"/>
                <w:sz w:val="21"/>
                <w:szCs w:val="21"/>
              </w:rPr>
            </w:pPr>
          </w:p>
        </w:tc>
      </w:tr>
    </w:tbl>
    <w:p>
      <w:pPr>
        <w:keepNext w:val="0"/>
        <w:keepLines w:val="0"/>
        <w:pageBreakBefore w:val="0"/>
        <w:widowControl/>
        <w:kinsoku/>
        <w:wordWrap/>
        <w:overflowPunct/>
        <w:topLinePunct w:val="0"/>
        <w:autoSpaceDE/>
        <w:autoSpaceDN/>
        <w:bidi w:val="0"/>
        <w:adjustRightInd w:val="0"/>
        <w:snapToGrid w:val="0"/>
        <w:spacing w:line="500" w:lineRule="exact"/>
        <w:textAlignment w:val="auto"/>
        <w:rPr>
          <w:bCs/>
          <w:color w:val="auto"/>
          <w:highlight w:val="none"/>
        </w:rPr>
      </w:pPr>
      <w:r>
        <w:rPr>
          <w:rFonts w:hint="eastAsia" w:ascii="宋体" w:hAnsi="宋体" w:cs="宋体"/>
          <w:color w:val="auto"/>
          <w:szCs w:val="21"/>
        </w:rPr>
        <w:t>报价说明：以上所报价格价为含税价。投标报价超出投标报价上限的，为无效标。</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auto"/>
          <w:sz w:val="24"/>
          <w:szCs w:val="24"/>
          <w:lang w:eastAsia="zh-CN"/>
        </w:rPr>
      </w:pPr>
      <w:r>
        <w:rPr>
          <w:rFonts w:hint="eastAsia"/>
          <w:bCs/>
          <w:color w:val="auto"/>
          <w:highlight w:val="none"/>
          <w:lang w:val="en-US" w:eastAsia="zh-CN"/>
        </w:rPr>
        <w:t>2.</w:t>
      </w:r>
      <w:r>
        <w:rPr>
          <w:rFonts w:hint="eastAsia"/>
          <w:bCs/>
          <w:color w:val="auto"/>
          <w:highlight w:val="none"/>
        </w:rPr>
        <w:t>以上报价为本投标人在公告要求期限内完成约定的全部工作的总费用。本项目采</w:t>
      </w:r>
      <w:r>
        <w:rPr>
          <w:rFonts w:hint="eastAsia"/>
          <w:bCs/>
          <w:color w:val="auto"/>
          <w:highlight w:val="none"/>
          <w:lang w:val="en-US" w:eastAsia="zh-CN"/>
        </w:rPr>
        <w:t>用固定总价，且结算价不超过上述投标报价。结算原则为：具体包含工作内容分为方案设计及行政报批，结算时，未发生的工作内容部分不予支付本项费用；如发生，按该项目合</w:t>
      </w:r>
      <w:r>
        <w:rPr>
          <w:rFonts w:hint="eastAsia" w:ascii="宋体" w:hAnsi="宋体" w:cs="宋体"/>
          <w:color w:val="auto"/>
          <w:sz w:val="24"/>
          <w:szCs w:val="24"/>
          <w:highlight w:val="none"/>
        </w:rPr>
        <w:t>同价包干结算</w:t>
      </w:r>
      <w:r>
        <w:rPr>
          <w:rFonts w:hint="eastAsia" w:cs="宋体"/>
          <w:color w:val="auto"/>
          <w:sz w:val="24"/>
          <w:szCs w:val="24"/>
          <w:highlight w:val="none"/>
          <w:lang w:eastAsia="zh-CN"/>
        </w:rPr>
        <w:t>，</w:t>
      </w:r>
      <w:r>
        <w:rPr>
          <w:rFonts w:hint="eastAsia" w:cs="宋体"/>
          <w:color w:val="auto"/>
          <w:sz w:val="24"/>
          <w:szCs w:val="24"/>
          <w:highlight w:val="none"/>
          <w:lang w:val="en-US" w:eastAsia="zh-CN"/>
        </w:rPr>
        <w:t>结算价为该工作内容的投标上限价</w:t>
      </w:r>
      <w:r>
        <w:rPr>
          <w:rFonts w:hint="default" w:ascii="Arial" w:hAnsi="Arial" w:cs="Arial"/>
          <w:color w:val="auto"/>
          <w:sz w:val="24"/>
          <w:szCs w:val="24"/>
          <w:highlight w:val="none"/>
          <w:lang w:val="en-US" w:eastAsia="zh-CN"/>
        </w:rPr>
        <w:t>×</w:t>
      </w:r>
      <w:r>
        <w:rPr>
          <w:rFonts w:hint="eastAsia" w:cs="宋体"/>
          <w:color w:val="auto"/>
          <w:sz w:val="24"/>
          <w:szCs w:val="24"/>
          <w:highlight w:val="none"/>
          <w:lang w:val="en-US" w:eastAsia="zh-CN"/>
        </w:rPr>
        <w:t>中标下浮率</w:t>
      </w:r>
      <w:r>
        <w:rPr>
          <w:rFonts w:hint="eastAsia" w:cs="宋体"/>
          <w:color w:val="auto"/>
          <w:sz w:val="24"/>
          <w:szCs w:val="24"/>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eastAsia"/>
          <w:bCs/>
          <w:color w:val="auto"/>
          <w:highlight w:val="none"/>
          <w:lang w:val="en-US" w:eastAsia="zh-CN"/>
        </w:rPr>
      </w:pPr>
      <w:r>
        <w:rPr>
          <w:rFonts w:hint="eastAsia"/>
          <w:bCs/>
          <w:color w:val="auto"/>
          <w:highlight w:val="none"/>
          <w:lang w:val="en-US" w:eastAsia="zh-CN"/>
        </w:rPr>
        <w:t>3.我方已详细审核了全部招标文件，包括澄清、修改、补充文件（如有时）及有关附件，对招标文件的要求完全理解。</w:t>
      </w:r>
    </w:p>
    <w:p>
      <w:pPr>
        <w:adjustRightInd w:val="0"/>
        <w:snapToGrid w:val="0"/>
        <w:spacing w:line="500" w:lineRule="exact"/>
        <w:ind w:firstLine="480" w:firstLineChars="200"/>
        <w:rPr>
          <w:rFonts w:hint="eastAsia"/>
          <w:bCs/>
          <w:color w:val="auto"/>
          <w:highlight w:val="none"/>
          <w:lang w:val="en-US" w:eastAsia="zh-CN"/>
        </w:rPr>
      </w:pPr>
      <w:r>
        <w:rPr>
          <w:rFonts w:hint="eastAsia"/>
          <w:bCs/>
          <w:color w:val="auto"/>
          <w:highlight w:val="none"/>
          <w:lang w:val="en-US" w:eastAsia="zh-CN"/>
        </w:rPr>
        <w:t>4.我方认同招标文件规定的评审规则，并且不会采取妨碍项目进展的行为。我方理解你方没有必须接受你方可能收到的最低标或任何投标的义务。</w:t>
      </w:r>
    </w:p>
    <w:p>
      <w:pPr>
        <w:adjustRightInd w:val="0"/>
        <w:snapToGrid w:val="0"/>
        <w:spacing w:line="500" w:lineRule="exact"/>
        <w:ind w:firstLine="480" w:firstLineChars="200"/>
        <w:rPr>
          <w:rFonts w:hint="eastAsia"/>
          <w:bCs/>
          <w:color w:val="auto"/>
          <w:highlight w:val="none"/>
          <w:lang w:val="en-US" w:eastAsia="zh-CN"/>
        </w:rPr>
      </w:pPr>
      <w:r>
        <w:rPr>
          <w:rFonts w:hint="eastAsia"/>
          <w:bCs/>
          <w:color w:val="auto"/>
          <w:highlight w:val="none"/>
          <w:lang w:val="en-US" w:eastAsia="zh-CN"/>
        </w:rPr>
        <w:t>5.我方同意所递交的投标文件在招标文件规定的投标有效期限内有效，在此期间内我方的投标有可能中标，我方将受此约束。如果在投标有效期内撤回投标或放弃中标资格，我方的投标担保将全部被没收。</w:t>
      </w:r>
    </w:p>
    <w:p>
      <w:pPr>
        <w:adjustRightInd w:val="0"/>
        <w:snapToGrid w:val="0"/>
        <w:spacing w:line="500" w:lineRule="exact"/>
        <w:ind w:firstLine="480" w:firstLineChars="200"/>
        <w:rPr>
          <w:rFonts w:hint="eastAsia"/>
          <w:bCs/>
          <w:color w:val="auto"/>
          <w:highlight w:val="none"/>
          <w:lang w:val="en-US" w:eastAsia="zh-CN"/>
        </w:rPr>
      </w:pPr>
      <w:r>
        <w:rPr>
          <w:rFonts w:hint="eastAsia"/>
          <w:bCs/>
          <w:color w:val="auto"/>
          <w:highlight w:val="none"/>
          <w:lang w:val="en-US" w:eastAsia="zh-CN"/>
        </w:rPr>
        <w:t>6.如果我方中标，除招标人主动澄清外，我方保证按照招标文件、补遗、澄清文件签定合同，并将按招标文件规定的时间完成任务，履行合同责任和义务。</w:t>
      </w:r>
    </w:p>
    <w:p>
      <w:pPr>
        <w:adjustRightInd w:val="0"/>
        <w:snapToGrid w:val="0"/>
        <w:spacing w:line="500" w:lineRule="exact"/>
        <w:ind w:firstLine="480" w:firstLineChars="200"/>
        <w:rPr>
          <w:rFonts w:hint="eastAsia"/>
          <w:bCs/>
          <w:color w:val="auto"/>
          <w:highlight w:val="none"/>
          <w:lang w:val="en-US" w:eastAsia="zh-CN"/>
        </w:rPr>
      </w:pPr>
      <w:r>
        <w:rPr>
          <w:rFonts w:hint="eastAsia"/>
          <w:bCs/>
          <w:color w:val="auto"/>
          <w:highlight w:val="none"/>
          <w:lang w:val="en-US" w:eastAsia="zh-CN"/>
        </w:rPr>
        <w:t>7.如果我方中标，我方将按照投标文件承诺组建项目组，由投标文件所承诺的人员完成本项目的全部工作。如未经招标人同意更换项目组成员，招标人有权取消我单位的中标资格或单方面终止合同，由此造成的违约责任由我单位承担。</w:t>
      </w:r>
    </w:p>
    <w:p>
      <w:pPr>
        <w:adjustRightInd w:val="0"/>
        <w:snapToGrid w:val="0"/>
        <w:spacing w:line="500" w:lineRule="exact"/>
        <w:ind w:firstLine="480" w:firstLineChars="200"/>
        <w:rPr>
          <w:rFonts w:eastAsiaTheme="minorEastAsia" w:cstheme="minorBidi"/>
          <w:bCs/>
          <w:color w:val="auto"/>
          <w:highlight w:val="none"/>
        </w:rPr>
      </w:pPr>
      <w:r>
        <w:rPr>
          <w:rFonts w:hint="eastAsia" w:eastAsiaTheme="minorEastAsia" w:cstheme="minorBidi"/>
          <w:bCs/>
          <w:color w:val="auto"/>
          <w:highlight w:val="none"/>
          <w:lang w:val="en-US" w:eastAsia="zh-CN"/>
        </w:rPr>
        <w:t>8</w:t>
      </w:r>
      <w:r>
        <w:rPr>
          <w:rFonts w:eastAsiaTheme="minorEastAsia" w:cstheme="minorBidi"/>
          <w:bCs/>
          <w:color w:val="auto"/>
          <w:highlight w:val="none"/>
        </w:rPr>
        <w:t>.</w:t>
      </w:r>
      <w:r>
        <w:rPr>
          <w:rFonts w:hint="eastAsia" w:eastAsiaTheme="minorEastAsia" w:cstheme="minorBidi"/>
          <w:bCs/>
          <w:color w:val="auto"/>
          <w:highlight w:val="none"/>
        </w:rPr>
        <w:t>在正式的合同协议制定和签署前，本报价连同招标人的中标通知书应为约束贵、我双方的合同文件。</w:t>
      </w:r>
    </w:p>
    <w:p>
      <w:pPr>
        <w:adjustRightInd w:val="0"/>
        <w:snapToGrid w:val="0"/>
        <w:spacing w:line="500" w:lineRule="exact"/>
        <w:ind w:firstLine="480" w:firstLineChars="200"/>
        <w:rPr>
          <w:rFonts w:eastAsiaTheme="minorEastAsia" w:cstheme="minorBidi"/>
          <w:bCs/>
          <w:color w:val="auto"/>
          <w:highlight w:val="none"/>
        </w:rPr>
      </w:pPr>
      <w:r>
        <w:rPr>
          <w:rFonts w:hint="eastAsia" w:eastAsiaTheme="minorEastAsia" w:cstheme="minorBidi"/>
          <w:bCs/>
          <w:color w:val="auto"/>
          <w:highlight w:val="none"/>
          <w:lang w:val="en-US" w:eastAsia="zh-CN"/>
        </w:rPr>
        <w:t>9</w:t>
      </w:r>
      <w:r>
        <w:rPr>
          <w:rFonts w:eastAsiaTheme="minorEastAsia" w:cstheme="minorBidi"/>
          <w:bCs/>
          <w:color w:val="auto"/>
          <w:highlight w:val="none"/>
        </w:rPr>
        <w:t>.</w:t>
      </w:r>
      <w:r>
        <w:rPr>
          <w:rFonts w:hint="eastAsia" w:eastAsiaTheme="minorEastAsia" w:cstheme="minorBidi"/>
          <w:bCs/>
          <w:color w:val="auto"/>
          <w:highlight w:val="none"/>
        </w:rPr>
        <w:t>本投标人理解，招标人不一定接受最低标价的投标或招标人可能接受其他任何投标。</w:t>
      </w:r>
    </w:p>
    <w:p>
      <w:pPr>
        <w:adjustRightInd w:val="0"/>
        <w:snapToGrid w:val="0"/>
        <w:spacing w:line="360" w:lineRule="auto"/>
        <w:ind w:firstLine="2520" w:firstLineChars="1050"/>
        <w:rPr>
          <w:rFonts w:eastAsiaTheme="minorEastAsia" w:cstheme="minorBidi"/>
          <w:bCs/>
          <w:color w:val="auto"/>
          <w:highlight w:val="none"/>
        </w:rPr>
      </w:pPr>
    </w:p>
    <w:p>
      <w:pPr>
        <w:adjustRightInd w:val="0"/>
        <w:snapToGrid w:val="0"/>
        <w:spacing w:line="360" w:lineRule="auto"/>
        <w:ind w:firstLine="2520" w:firstLineChars="1050"/>
        <w:rPr>
          <w:rFonts w:eastAsiaTheme="minorEastAsia" w:cstheme="minorBidi"/>
          <w:bCs/>
          <w:color w:val="auto"/>
          <w:highlight w:val="none"/>
        </w:rPr>
      </w:pPr>
      <w:r>
        <w:rPr>
          <w:rFonts w:hint="eastAsia" w:eastAsiaTheme="minorEastAsia" w:cstheme="minorBidi"/>
          <w:bCs/>
          <w:color w:val="auto"/>
          <w:highlight w:val="none"/>
        </w:rPr>
        <w:t>投标人（公章）：</w:t>
      </w:r>
      <w:r>
        <w:rPr>
          <w:rFonts w:eastAsiaTheme="minorEastAsia" w:cstheme="minorBidi"/>
          <w:bCs/>
          <w:color w:val="auto"/>
          <w:highlight w:val="none"/>
        </w:rPr>
        <w:t xml:space="preserve"> </w:t>
      </w:r>
    </w:p>
    <w:p>
      <w:pPr>
        <w:adjustRightInd w:val="0"/>
        <w:snapToGrid w:val="0"/>
        <w:spacing w:line="360" w:lineRule="auto"/>
        <w:ind w:firstLine="2520" w:firstLineChars="1050"/>
        <w:rPr>
          <w:rFonts w:eastAsiaTheme="minorEastAsia" w:cstheme="minorBidi"/>
          <w:bCs/>
          <w:color w:val="auto"/>
          <w:highlight w:val="none"/>
        </w:rPr>
      </w:pPr>
      <w:r>
        <w:rPr>
          <w:rFonts w:hint="eastAsia" w:eastAsiaTheme="minorEastAsia" w:cstheme="minorBidi"/>
          <w:bCs/>
          <w:color w:val="auto"/>
          <w:highlight w:val="none"/>
        </w:rPr>
        <w:t>法人代表人或其授权委托代理人（签章）：</w:t>
      </w:r>
    </w:p>
    <w:p>
      <w:pPr>
        <w:adjustRightInd w:val="0"/>
        <w:snapToGrid w:val="0"/>
        <w:spacing w:line="360" w:lineRule="auto"/>
        <w:ind w:firstLine="2520" w:firstLineChars="1050"/>
        <w:rPr>
          <w:bCs/>
          <w:color w:val="auto"/>
          <w:highlight w:val="none"/>
        </w:rPr>
      </w:pPr>
      <w:r>
        <w:rPr>
          <w:rFonts w:hint="eastAsia" w:eastAsiaTheme="minorEastAsia" w:cstheme="minorBidi"/>
          <w:bCs/>
          <w:color w:val="auto"/>
          <w:highlight w:val="none"/>
        </w:rPr>
        <w:t>日期：</w:t>
      </w:r>
      <w:r>
        <w:rPr>
          <w:rFonts w:hint="eastAsia"/>
          <w:bCs/>
          <w:color w:val="auto"/>
          <w:highlight w:val="none"/>
        </w:rPr>
        <w:t xml:space="preserve">    年    月    日</w:t>
      </w:r>
    </w:p>
    <w:p>
      <w:pPr>
        <w:keepNext w:val="0"/>
        <w:keepLines w:val="0"/>
        <w:pageBreakBefore w:val="0"/>
        <w:widowControl/>
        <w:kinsoku/>
        <w:wordWrap/>
        <w:overflowPunct/>
        <w:topLinePunct w:val="0"/>
        <w:autoSpaceDE/>
        <w:autoSpaceDN/>
        <w:bidi w:val="0"/>
        <w:spacing w:line="500" w:lineRule="exact"/>
        <w:textAlignment w:val="auto"/>
        <w:rPr>
          <w:rFonts w:hint="eastAsia"/>
          <w:bCs/>
          <w:color w:val="auto"/>
          <w:highlight w:val="none"/>
        </w:rPr>
      </w:pPr>
      <w:r>
        <w:rPr>
          <w:rFonts w:hint="eastAsia"/>
          <w:bCs/>
          <w:color w:val="auto"/>
          <w:highlight w:val="none"/>
        </w:rPr>
        <w:br w:type="page"/>
      </w:r>
    </w:p>
    <w:p>
      <w:pPr>
        <w:adjustRightInd w:val="0"/>
        <w:snapToGrid w:val="0"/>
        <w:spacing w:after="200" w:line="360" w:lineRule="auto"/>
        <w:outlineLvl w:val="2"/>
        <w:rPr>
          <w:bCs/>
          <w:color w:val="auto"/>
          <w:highlight w:val="none"/>
        </w:rPr>
      </w:pPr>
      <w:r>
        <w:rPr>
          <w:rFonts w:hint="eastAsia"/>
          <w:bCs/>
          <w:color w:val="auto"/>
          <w:highlight w:val="none"/>
        </w:rPr>
        <w:t>附件</w:t>
      </w:r>
      <w:r>
        <w:rPr>
          <w:rFonts w:hint="eastAsia"/>
          <w:bCs/>
          <w:color w:val="auto"/>
          <w:highlight w:val="none"/>
          <w:lang w:val="en-US" w:eastAsia="zh-CN"/>
        </w:rPr>
        <w:t>5</w:t>
      </w:r>
      <w:r>
        <w:rPr>
          <w:rFonts w:hint="eastAsia"/>
          <w:bCs/>
          <w:color w:val="auto"/>
          <w:highlight w:val="none"/>
        </w:rPr>
        <w:t>：</w:t>
      </w:r>
    </w:p>
    <w:p>
      <w:pPr>
        <w:adjustRightInd w:val="0"/>
        <w:snapToGrid w:val="0"/>
        <w:spacing w:line="360" w:lineRule="auto"/>
        <w:jc w:val="center"/>
        <w:rPr>
          <w:b/>
          <w:color w:val="auto"/>
          <w:sz w:val="30"/>
          <w:szCs w:val="30"/>
          <w:highlight w:val="none"/>
        </w:rPr>
      </w:pPr>
      <w:bookmarkStart w:id="1" w:name="定性评审法"/>
      <w:r>
        <w:rPr>
          <w:rFonts w:hint="eastAsia"/>
          <w:b/>
          <w:color w:val="auto"/>
          <w:sz w:val="30"/>
          <w:szCs w:val="30"/>
          <w:highlight w:val="none"/>
        </w:rPr>
        <w:t>投标承诺函</w:t>
      </w:r>
    </w:p>
    <w:p>
      <w:pPr>
        <w:pStyle w:val="19"/>
        <w:keepNext w:val="0"/>
        <w:keepLines w:val="0"/>
        <w:pageBreakBefore w:val="0"/>
        <w:widowControl/>
        <w:kinsoku/>
        <w:wordWrap/>
        <w:overflowPunct/>
        <w:topLinePunct w:val="0"/>
        <w:autoSpaceDE/>
        <w:autoSpaceDN/>
        <w:bidi w:val="0"/>
        <w:adjustRightInd/>
        <w:snapToGrid/>
        <w:spacing w:line="500" w:lineRule="exact"/>
        <w:textAlignment w:val="auto"/>
        <w:rPr>
          <w:rFonts w:hAnsi="宋体"/>
          <w:bCs/>
          <w:color w:val="auto"/>
          <w:szCs w:val="24"/>
          <w:highlight w:val="none"/>
        </w:rPr>
      </w:pPr>
      <w:r>
        <w:rPr>
          <w:rFonts w:hint="eastAsia" w:hAnsi="宋体"/>
          <w:bCs/>
          <w:color w:val="auto"/>
          <w:szCs w:val="24"/>
          <w:highlight w:val="none"/>
        </w:rPr>
        <w:t>致采购人:</w:t>
      </w:r>
      <w:r>
        <w:rPr>
          <w:rFonts w:hint="eastAsia" w:hAnsi="宋体"/>
          <w:bCs/>
          <w:color w:val="auto"/>
          <w:szCs w:val="24"/>
          <w:highlight w:val="none"/>
          <w:u w:val="single"/>
        </w:rPr>
        <w:t xml:space="preserve"> </w:t>
      </w:r>
      <w:r>
        <w:rPr>
          <w:rFonts w:hint="eastAsia" w:hAnsi="宋体"/>
          <w:bCs/>
          <w:color w:val="auto"/>
          <w:szCs w:val="24"/>
          <w:highlight w:val="none"/>
          <w:u w:val="single"/>
          <w:lang w:eastAsia="zh-CN"/>
        </w:rPr>
        <w:t>深圳市新龙福投资发展有限公司</w:t>
      </w:r>
      <w:r>
        <w:rPr>
          <w:rFonts w:hint="eastAsia" w:hAnsi="宋体"/>
          <w:bCs/>
          <w:color w:val="auto"/>
          <w:szCs w:val="24"/>
          <w:highlight w:val="none"/>
          <w:u w:val="single"/>
        </w:rPr>
        <w:t xml:space="preserve"> </w:t>
      </w:r>
    </w:p>
    <w:p>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bCs/>
          <w:color w:val="auto"/>
          <w:highlight w:val="none"/>
        </w:rPr>
      </w:pPr>
      <w:r>
        <w:rPr>
          <w:rFonts w:hint="eastAsia"/>
          <w:bCs/>
          <w:color w:val="auto"/>
          <w:highlight w:val="none"/>
        </w:rPr>
        <w:t xml:space="preserve">为了确保本项目工作顺利进行，我方将严格执行建设工程招标投标管理的法律法规，并完全接受 </w:t>
      </w:r>
      <w:r>
        <w:rPr>
          <w:rFonts w:hint="eastAsia"/>
          <w:color w:val="auto"/>
          <w:highlight w:val="none"/>
          <w:u w:val="single"/>
          <w:lang w:eastAsia="zh-CN"/>
        </w:rPr>
        <w:t>福城南产业片区12-16等宗地项目给排水管线改迁工程方案设计</w:t>
      </w:r>
      <w:r>
        <w:rPr>
          <w:rFonts w:hint="eastAsia"/>
          <w:color w:val="auto"/>
          <w:highlight w:val="none"/>
          <w:u w:val="single"/>
        </w:rPr>
        <w:t xml:space="preserve"> </w:t>
      </w:r>
      <w:r>
        <w:rPr>
          <w:rFonts w:hint="eastAsia"/>
          <w:color w:val="auto"/>
          <w:highlight w:val="none"/>
          <w:u w:val="none"/>
          <w:lang w:val="en-US" w:eastAsia="zh-CN"/>
        </w:rPr>
        <w:t>遴选</w:t>
      </w:r>
      <w:r>
        <w:rPr>
          <w:rFonts w:hint="eastAsia"/>
          <w:bCs/>
          <w:color w:val="auto"/>
          <w:highlight w:val="none"/>
        </w:rPr>
        <w:t>公告的所有内容及要求，为此作出如下承诺：</w:t>
      </w:r>
    </w:p>
    <w:p>
      <w:pPr>
        <w:pStyle w:val="19"/>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Ansi="宋体"/>
          <w:bCs/>
          <w:color w:val="auto"/>
          <w:szCs w:val="24"/>
          <w:highlight w:val="none"/>
        </w:rPr>
      </w:pPr>
      <w:r>
        <w:rPr>
          <w:rFonts w:hint="eastAsia" w:hAnsi="宋体"/>
          <w:bCs/>
          <w:color w:val="auto"/>
          <w:szCs w:val="24"/>
          <w:highlight w:val="none"/>
        </w:rPr>
        <w:t>1、我方接受《</w:t>
      </w:r>
      <w:r>
        <w:rPr>
          <w:rFonts w:hint="eastAsia"/>
          <w:bCs/>
          <w:color w:val="auto"/>
          <w:szCs w:val="24"/>
          <w:highlight w:val="none"/>
        </w:rPr>
        <w:t>遴选公告</w:t>
      </w:r>
      <w:r>
        <w:rPr>
          <w:rFonts w:hint="eastAsia" w:hAnsi="宋体"/>
          <w:bCs/>
          <w:color w:val="auto"/>
          <w:szCs w:val="24"/>
          <w:highlight w:val="none"/>
        </w:rPr>
        <w:t>》中确定的</w:t>
      </w:r>
      <w:r>
        <w:rPr>
          <w:rFonts w:hint="eastAsia"/>
          <w:color w:val="auto"/>
          <w:highlight w:val="none"/>
          <w:u w:val="single"/>
          <w:lang w:eastAsia="zh-CN"/>
        </w:rPr>
        <w:t>给排水管线改迁工程方案设计</w:t>
      </w:r>
      <w:r>
        <w:rPr>
          <w:rFonts w:hint="eastAsia" w:hAnsi="宋体"/>
          <w:bCs/>
          <w:color w:val="auto"/>
          <w:szCs w:val="24"/>
          <w:highlight w:val="none"/>
        </w:rPr>
        <w:t>费用计算方法，根据企业自身情况，理性报价，不会以低于成本的报价竞争。</w:t>
      </w:r>
    </w:p>
    <w:p>
      <w:pPr>
        <w:pStyle w:val="19"/>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Ansi="宋体"/>
          <w:bCs/>
          <w:color w:val="auto"/>
          <w:szCs w:val="24"/>
          <w:highlight w:val="none"/>
        </w:rPr>
      </w:pPr>
      <w:r>
        <w:rPr>
          <w:rFonts w:hint="eastAsia" w:hAnsi="宋体"/>
          <w:bCs/>
          <w:color w:val="auto"/>
          <w:szCs w:val="24"/>
          <w:highlight w:val="none"/>
        </w:rPr>
        <w:t>2、一旦我方中选，将与委托单位友好合作，依约履行委托合同，自觉接受委托单位的日常监管和履约评价，为委托单位提供优质、高效服务。</w:t>
      </w:r>
    </w:p>
    <w:p>
      <w:pPr>
        <w:pStyle w:val="19"/>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Ansi="宋体"/>
          <w:bCs/>
          <w:color w:val="auto"/>
          <w:szCs w:val="24"/>
          <w:highlight w:val="none"/>
        </w:rPr>
      </w:pPr>
      <w:r>
        <w:rPr>
          <w:rFonts w:hint="eastAsia" w:hAnsi="宋体"/>
          <w:bCs/>
          <w:color w:val="auto"/>
          <w:szCs w:val="24"/>
          <w:highlight w:val="none"/>
        </w:rPr>
        <w:t>3、我方承诺履行项目管理班子配备义务，不擅自更换</w:t>
      </w:r>
      <w:r>
        <w:rPr>
          <w:rFonts w:hint="eastAsia" w:hAnsi="宋体"/>
          <w:bCs/>
          <w:color w:val="auto"/>
          <w:szCs w:val="24"/>
          <w:highlight w:val="none"/>
          <w:lang w:eastAsia="zh-CN"/>
        </w:rPr>
        <w:t>投标</w:t>
      </w:r>
      <w:r>
        <w:rPr>
          <w:rFonts w:hint="eastAsia" w:hAnsi="宋体"/>
          <w:bCs/>
          <w:color w:val="auto"/>
          <w:szCs w:val="24"/>
          <w:highlight w:val="none"/>
        </w:rPr>
        <w:t>文件所报的项目配备人员，如不能继续履行职责确需更换的，所更换人员为我单位职工，其从业资格不低于遴选时承诺条件。</w:t>
      </w:r>
    </w:p>
    <w:p>
      <w:pPr>
        <w:pStyle w:val="19"/>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Ansi="宋体"/>
          <w:bCs/>
          <w:color w:val="auto"/>
          <w:szCs w:val="24"/>
          <w:highlight w:val="none"/>
        </w:rPr>
      </w:pPr>
      <w:r>
        <w:rPr>
          <w:rFonts w:hint="eastAsia" w:hAnsi="宋体"/>
          <w:bCs/>
          <w:color w:val="auto"/>
          <w:szCs w:val="24"/>
          <w:highlight w:val="none"/>
        </w:rPr>
        <w:t>4、如果违反本承诺书中任何条款，我方愿意接受：</w:t>
      </w:r>
    </w:p>
    <w:p>
      <w:pPr>
        <w:pStyle w:val="19"/>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Ansi="宋体"/>
          <w:bCs/>
          <w:color w:val="auto"/>
          <w:szCs w:val="24"/>
          <w:highlight w:val="none"/>
        </w:rPr>
      </w:pPr>
      <w:r>
        <w:rPr>
          <w:rFonts w:hint="eastAsia" w:hAnsi="宋体"/>
          <w:bCs/>
          <w:color w:val="auto"/>
          <w:szCs w:val="24"/>
          <w:highlight w:val="none"/>
        </w:rPr>
        <w:t>（1）视作我方单方面违约，并按照合同规定向贵方支付违约金或解除合同；</w:t>
      </w:r>
    </w:p>
    <w:p>
      <w:pPr>
        <w:pStyle w:val="19"/>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Ansi="宋体"/>
          <w:bCs/>
          <w:color w:val="auto"/>
          <w:szCs w:val="24"/>
          <w:highlight w:val="none"/>
        </w:rPr>
      </w:pPr>
      <w:r>
        <w:rPr>
          <w:rFonts w:hint="eastAsia" w:hAnsi="宋体"/>
          <w:bCs/>
          <w:color w:val="auto"/>
          <w:szCs w:val="24"/>
          <w:highlight w:val="none"/>
        </w:rPr>
        <w:t>（2）履约评价评定为合格及以下；</w:t>
      </w:r>
    </w:p>
    <w:p>
      <w:pPr>
        <w:pStyle w:val="19"/>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Ansi="宋体"/>
          <w:bCs/>
          <w:color w:val="auto"/>
          <w:szCs w:val="24"/>
          <w:highlight w:val="none"/>
        </w:rPr>
      </w:pPr>
      <w:r>
        <w:rPr>
          <w:rFonts w:hint="eastAsia" w:hAnsi="宋体"/>
          <w:bCs/>
          <w:color w:val="auto"/>
          <w:szCs w:val="24"/>
          <w:highlight w:val="none"/>
        </w:rPr>
        <w:t>（3）贵方今后可拒绝我方参与投标；</w:t>
      </w:r>
    </w:p>
    <w:p>
      <w:pPr>
        <w:pStyle w:val="19"/>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Ansi="宋体"/>
          <w:bCs/>
          <w:color w:val="auto"/>
          <w:szCs w:val="24"/>
          <w:highlight w:val="none"/>
        </w:rPr>
      </w:pPr>
      <w:r>
        <w:rPr>
          <w:rFonts w:hint="eastAsia" w:hAnsi="宋体"/>
          <w:bCs/>
          <w:color w:val="auto"/>
          <w:szCs w:val="24"/>
          <w:highlight w:val="none"/>
        </w:rPr>
        <w:t>（4）建设行政主管部门或相关主管部门的不良行为记录、行政处罚。</w:t>
      </w:r>
    </w:p>
    <w:p>
      <w:pPr>
        <w:keepNext w:val="0"/>
        <w:keepLines w:val="0"/>
        <w:pageBreakBefore w:val="0"/>
        <w:widowControl/>
        <w:kinsoku/>
        <w:wordWrap/>
        <w:overflowPunct/>
        <w:topLinePunct w:val="0"/>
        <w:autoSpaceDE/>
        <w:autoSpaceDN/>
        <w:bidi w:val="0"/>
        <w:adjustRightInd/>
        <w:snapToGrid/>
        <w:spacing w:line="500" w:lineRule="exact"/>
        <w:textAlignment w:val="auto"/>
        <w:rPr>
          <w:bCs/>
          <w:color w:val="auto"/>
          <w:highlight w:val="none"/>
        </w:rPr>
      </w:pPr>
    </w:p>
    <w:p>
      <w:pPr>
        <w:keepNext w:val="0"/>
        <w:keepLines w:val="0"/>
        <w:pageBreakBefore w:val="0"/>
        <w:widowControl/>
        <w:kinsoku/>
        <w:wordWrap/>
        <w:overflowPunct/>
        <w:topLinePunct w:val="0"/>
        <w:autoSpaceDE/>
        <w:autoSpaceDN/>
        <w:bidi w:val="0"/>
        <w:adjustRightInd/>
        <w:snapToGrid/>
        <w:spacing w:line="500" w:lineRule="exact"/>
        <w:textAlignment w:val="auto"/>
        <w:rPr>
          <w:bCs/>
          <w:color w:val="auto"/>
          <w:highlight w:val="none"/>
        </w:rPr>
      </w:pPr>
    </w:p>
    <w:p>
      <w:pPr>
        <w:keepNext w:val="0"/>
        <w:keepLines w:val="0"/>
        <w:pageBreakBefore w:val="0"/>
        <w:widowControl/>
        <w:kinsoku/>
        <w:wordWrap/>
        <w:overflowPunct/>
        <w:topLinePunct w:val="0"/>
        <w:autoSpaceDE/>
        <w:autoSpaceDN/>
        <w:bidi w:val="0"/>
        <w:adjustRightInd/>
        <w:snapToGrid/>
        <w:spacing w:line="500" w:lineRule="exact"/>
        <w:textAlignment w:val="auto"/>
        <w:rPr>
          <w:bCs/>
          <w:color w:val="auto"/>
          <w:highlight w:val="none"/>
        </w:rPr>
      </w:pPr>
    </w:p>
    <w:p>
      <w:pPr>
        <w:keepNext w:val="0"/>
        <w:keepLines w:val="0"/>
        <w:pageBreakBefore w:val="0"/>
        <w:widowControl/>
        <w:kinsoku/>
        <w:wordWrap/>
        <w:overflowPunct/>
        <w:topLinePunct w:val="0"/>
        <w:autoSpaceDE/>
        <w:autoSpaceDN/>
        <w:bidi w:val="0"/>
        <w:adjustRightInd/>
        <w:snapToGrid/>
        <w:spacing w:line="500" w:lineRule="exact"/>
        <w:ind w:firstLine="3600" w:firstLineChars="1500"/>
        <w:textAlignment w:val="auto"/>
        <w:rPr>
          <w:bCs/>
          <w:color w:val="auto"/>
          <w:highlight w:val="none"/>
        </w:rPr>
      </w:pPr>
      <w:r>
        <w:rPr>
          <w:rFonts w:hint="eastAsia"/>
          <w:bCs/>
          <w:color w:val="auto"/>
          <w:highlight w:val="none"/>
        </w:rPr>
        <w:t>承诺单位（盖章）：</w:t>
      </w:r>
    </w:p>
    <w:p>
      <w:pPr>
        <w:keepNext w:val="0"/>
        <w:keepLines w:val="0"/>
        <w:pageBreakBefore w:val="0"/>
        <w:widowControl/>
        <w:kinsoku/>
        <w:wordWrap/>
        <w:overflowPunct/>
        <w:topLinePunct w:val="0"/>
        <w:autoSpaceDE/>
        <w:autoSpaceDN/>
        <w:bidi w:val="0"/>
        <w:adjustRightInd/>
        <w:snapToGrid/>
        <w:spacing w:line="500" w:lineRule="exact"/>
        <w:ind w:firstLine="3600" w:firstLineChars="1500"/>
        <w:textAlignment w:val="auto"/>
        <w:rPr>
          <w:bCs/>
          <w:color w:val="auto"/>
          <w:highlight w:val="none"/>
        </w:rPr>
      </w:pPr>
      <w:r>
        <w:rPr>
          <w:rFonts w:hint="eastAsia"/>
          <w:bCs/>
          <w:color w:val="auto"/>
          <w:highlight w:val="none"/>
        </w:rPr>
        <w:t>法定代表人或授权委托人（签字或盖私章）：</w:t>
      </w:r>
    </w:p>
    <w:p>
      <w:pPr>
        <w:keepNext w:val="0"/>
        <w:keepLines w:val="0"/>
        <w:pageBreakBefore w:val="0"/>
        <w:widowControl/>
        <w:kinsoku/>
        <w:wordWrap/>
        <w:overflowPunct/>
        <w:topLinePunct w:val="0"/>
        <w:autoSpaceDE/>
        <w:autoSpaceDN/>
        <w:bidi w:val="0"/>
        <w:adjustRightInd/>
        <w:snapToGrid/>
        <w:spacing w:line="500" w:lineRule="exact"/>
        <w:ind w:right="480" w:firstLine="3600" w:firstLineChars="1500"/>
        <w:textAlignment w:val="auto"/>
        <w:rPr>
          <w:bCs/>
          <w:color w:val="auto"/>
          <w:highlight w:val="none"/>
        </w:rPr>
      </w:pPr>
      <w:r>
        <w:rPr>
          <w:rFonts w:hint="eastAsia"/>
          <w:bCs/>
          <w:color w:val="auto"/>
          <w:highlight w:val="none"/>
        </w:rPr>
        <w:t>签署日期：    年    月    日</w:t>
      </w:r>
    </w:p>
    <w:bookmarkEnd w:id="0"/>
    <w:bookmarkEnd w:id="1"/>
    <w:p>
      <w:pPr>
        <w:rPr>
          <w:rFonts w:hint="eastAsia"/>
          <w:bCs/>
          <w:color w:val="auto"/>
          <w:highlight w:val="none"/>
        </w:rPr>
      </w:pPr>
    </w:p>
    <w:sectPr>
      <w:footerReference r:id="rId3" w:type="default"/>
      <w:pgSz w:w="11906" w:h="16838"/>
      <w:pgMar w:top="1985" w:right="1588" w:bottom="1985" w:left="1588" w:header="851" w:footer="851" w:gutter="0"/>
      <w:pgBorders>
        <w:top w:val="none" w:sz="0" w:space="0"/>
        <w:left w:val="none" w:sz="0" w:space="0"/>
        <w:bottom w:val="none" w:sz="0" w:space="0"/>
        <w:right w:val="none" w:sz="0" w:space="0"/>
      </w:pgBorders>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细黑">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1979942"/>
    </w:sdtPr>
    <w:sdtContent>
      <w:p>
        <w:pPr>
          <w:pStyle w:val="24"/>
          <w:jc w:val="center"/>
        </w:pPr>
        <w:r>
          <w:fldChar w:fldCharType="begin"/>
        </w:r>
        <w:r>
          <w:instrText xml:space="preserve">PAGE   \* MERGEFORMAT</w:instrText>
        </w:r>
        <w:r>
          <w:fldChar w:fldCharType="separate"/>
        </w:r>
        <w:r>
          <w:rPr>
            <w:lang w:val="zh-CN"/>
          </w:rPr>
          <w:t>6</w:t>
        </w:r>
        <w:r>
          <w:rPr>
            <w:lang w:val="zh-CN"/>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23ECD4"/>
    <w:multiLevelType w:val="singleLevel"/>
    <w:tmpl w:val="3323ECD4"/>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hlODUxYjg3MjVhZDA5YzE5ODlhYmRlZDcwNDNlMmUifQ=="/>
  </w:docVars>
  <w:rsids>
    <w:rsidRoot w:val="00E30B5A"/>
    <w:rsid w:val="000000DD"/>
    <w:rsid w:val="00000178"/>
    <w:rsid w:val="00003E5B"/>
    <w:rsid w:val="000047B7"/>
    <w:rsid w:val="000114F3"/>
    <w:rsid w:val="0001395A"/>
    <w:rsid w:val="000152D0"/>
    <w:rsid w:val="00015400"/>
    <w:rsid w:val="00017F12"/>
    <w:rsid w:val="00021D3D"/>
    <w:rsid w:val="00024FD4"/>
    <w:rsid w:val="00026261"/>
    <w:rsid w:val="00026D16"/>
    <w:rsid w:val="00031E5C"/>
    <w:rsid w:val="00037214"/>
    <w:rsid w:val="00040824"/>
    <w:rsid w:val="00041E3D"/>
    <w:rsid w:val="00042CDC"/>
    <w:rsid w:val="000440EE"/>
    <w:rsid w:val="0004711A"/>
    <w:rsid w:val="00047469"/>
    <w:rsid w:val="000479C4"/>
    <w:rsid w:val="00050F20"/>
    <w:rsid w:val="00053BF0"/>
    <w:rsid w:val="00054BA4"/>
    <w:rsid w:val="00055D18"/>
    <w:rsid w:val="00057CCE"/>
    <w:rsid w:val="000602A8"/>
    <w:rsid w:val="000624AE"/>
    <w:rsid w:val="000627F9"/>
    <w:rsid w:val="000661DC"/>
    <w:rsid w:val="00066462"/>
    <w:rsid w:val="00067D28"/>
    <w:rsid w:val="00070C9D"/>
    <w:rsid w:val="00072C71"/>
    <w:rsid w:val="00074176"/>
    <w:rsid w:val="00075CE4"/>
    <w:rsid w:val="00077E15"/>
    <w:rsid w:val="00081F1D"/>
    <w:rsid w:val="00082050"/>
    <w:rsid w:val="000826D6"/>
    <w:rsid w:val="00084498"/>
    <w:rsid w:val="000949B1"/>
    <w:rsid w:val="000952C5"/>
    <w:rsid w:val="00095B90"/>
    <w:rsid w:val="000960D4"/>
    <w:rsid w:val="00097A70"/>
    <w:rsid w:val="000A1298"/>
    <w:rsid w:val="000A1DB2"/>
    <w:rsid w:val="000A5364"/>
    <w:rsid w:val="000A718D"/>
    <w:rsid w:val="000A777B"/>
    <w:rsid w:val="000B0C1A"/>
    <w:rsid w:val="000B2920"/>
    <w:rsid w:val="000B55D2"/>
    <w:rsid w:val="000B73F2"/>
    <w:rsid w:val="000C1D8F"/>
    <w:rsid w:val="000C1E9E"/>
    <w:rsid w:val="000C2D89"/>
    <w:rsid w:val="000C38B3"/>
    <w:rsid w:val="000C4E7A"/>
    <w:rsid w:val="000C77B7"/>
    <w:rsid w:val="000D3BD7"/>
    <w:rsid w:val="000D51F7"/>
    <w:rsid w:val="000D567F"/>
    <w:rsid w:val="000D5D1A"/>
    <w:rsid w:val="000D7074"/>
    <w:rsid w:val="000D765F"/>
    <w:rsid w:val="000E1156"/>
    <w:rsid w:val="000E26F4"/>
    <w:rsid w:val="000E43A8"/>
    <w:rsid w:val="000E5BDA"/>
    <w:rsid w:val="000E6066"/>
    <w:rsid w:val="000F1C2D"/>
    <w:rsid w:val="000F3410"/>
    <w:rsid w:val="000F35E4"/>
    <w:rsid w:val="000F4CCB"/>
    <w:rsid w:val="000F5B81"/>
    <w:rsid w:val="000F6375"/>
    <w:rsid w:val="00104F65"/>
    <w:rsid w:val="0010503C"/>
    <w:rsid w:val="001057D8"/>
    <w:rsid w:val="001076DA"/>
    <w:rsid w:val="00110953"/>
    <w:rsid w:val="00110A45"/>
    <w:rsid w:val="001111C0"/>
    <w:rsid w:val="00111E42"/>
    <w:rsid w:val="00113F78"/>
    <w:rsid w:val="00116AA1"/>
    <w:rsid w:val="001204CA"/>
    <w:rsid w:val="00121190"/>
    <w:rsid w:val="001212E2"/>
    <w:rsid w:val="00122035"/>
    <w:rsid w:val="001236D9"/>
    <w:rsid w:val="00123895"/>
    <w:rsid w:val="00127701"/>
    <w:rsid w:val="001327A1"/>
    <w:rsid w:val="00132854"/>
    <w:rsid w:val="0013334F"/>
    <w:rsid w:val="001339F0"/>
    <w:rsid w:val="00135E41"/>
    <w:rsid w:val="0013637D"/>
    <w:rsid w:val="00142356"/>
    <w:rsid w:val="00146D9E"/>
    <w:rsid w:val="0015531B"/>
    <w:rsid w:val="00155E6D"/>
    <w:rsid w:val="00156175"/>
    <w:rsid w:val="00157D58"/>
    <w:rsid w:val="00160C5B"/>
    <w:rsid w:val="0016275A"/>
    <w:rsid w:val="00163C1D"/>
    <w:rsid w:val="00164454"/>
    <w:rsid w:val="001655B5"/>
    <w:rsid w:val="0017159B"/>
    <w:rsid w:val="00172DBC"/>
    <w:rsid w:val="001749CD"/>
    <w:rsid w:val="00174EFC"/>
    <w:rsid w:val="0017534A"/>
    <w:rsid w:val="00184588"/>
    <w:rsid w:val="00185E52"/>
    <w:rsid w:val="0018682F"/>
    <w:rsid w:val="00186952"/>
    <w:rsid w:val="00190705"/>
    <w:rsid w:val="00190E7F"/>
    <w:rsid w:val="001961EC"/>
    <w:rsid w:val="00196560"/>
    <w:rsid w:val="00197195"/>
    <w:rsid w:val="0019785A"/>
    <w:rsid w:val="001A0A19"/>
    <w:rsid w:val="001A36E8"/>
    <w:rsid w:val="001A4E7C"/>
    <w:rsid w:val="001A5C67"/>
    <w:rsid w:val="001A7DFA"/>
    <w:rsid w:val="001B10AA"/>
    <w:rsid w:val="001B139A"/>
    <w:rsid w:val="001B4C93"/>
    <w:rsid w:val="001B7B04"/>
    <w:rsid w:val="001C0427"/>
    <w:rsid w:val="001C1F80"/>
    <w:rsid w:val="001C3126"/>
    <w:rsid w:val="001C3155"/>
    <w:rsid w:val="001C5666"/>
    <w:rsid w:val="001C5AF2"/>
    <w:rsid w:val="001C6EA1"/>
    <w:rsid w:val="001C7FF9"/>
    <w:rsid w:val="001D0468"/>
    <w:rsid w:val="001D40C6"/>
    <w:rsid w:val="001D6044"/>
    <w:rsid w:val="001E074E"/>
    <w:rsid w:val="001E183F"/>
    <w:rsid w:val="001E2017"/>
    <w:rsid w:val="001E3422"/>
    <w:rsid w:val="001E5A68"/>
    <w:rsid w:val="001E5CC2"/>
    <w:rsid w:val="001E7610"/>
    <w:rsid w:val="001E7E4D"/>
    <w:rsid w:val="001F0504"/>
    <w:rsid w:val="001F262F"/>
    <w:rsid w:val="001F4EFA"/>
    <w:rsid w:val="001F57AC"/>
    <w:rsid w:val="001F5E69"/>
    <w:rsid w:val="00200B95"/>
    <w:rsid w:val="002023E5"/>
    <w:rsid w:val="00202FFE"/>
    <w:rsid w:val="00203545"/>
    <w:rsid w:val="00205968"/>
    <w:rsid w:val="00205A8D"/>
    <w:rsid w:val="00205B47"/>
    <w:rsid w:val="00205C43"/>
    <w:rsid w:val="00211C4A"/>
    <w:rsid w:val="00215160"/>
    <w:rsid w:val="002233D2"/>
    <w:rsid w:val="002249AF"/>
    <w:rsid w:val="00224CDF"/>
    <w:rsid w:val="002266BF"/>
    <w:rsid w:val="00226FEA"/>
    <w:rsid w:val="0023076E"/>
    <w:rsid w:val="00232952"/>
    <w:rsid w:val="00235DCD"/>
    <w:rsid w:val="002422F2"/>
    <w:rsid w:val="002439D2"/>
    <w:rsid w:val="00250F63"/>
    <w:rsid w:val="00252E8E"/>
    <w:rsid w:val="0025470A"/>
    <w:rsid w:val="00254F28"/>
    <w:rsid w:val="00256835"/>
    <w:rsid w:val="0026029E"/>
    <w:rsid w:val="00261F19"/>
    <w:rsid w:val="0026350D"/>
    <w:rsid w:val="00263A1A"/>
    <w:rsid w:val="00267C16"/>
    <w:rsid w:val="00270437"/>
    <w:rsid w:val="002721DE"/>
    <w:rsid w:val="00273EEE"/>
    <w:rsid w:val="00275662"/>
    <w:rsid w:val="00276F40"/>
    <w:rsid w:val="002778DA"/>
    <w:rsid w:val="0028078A"/>
    <w:rsid w:val="00280C2D"/>
    <w:rsid w:val="00282699"/>
    <w:rsid w:val="00287D0C"/>
    <w:rsid w:val="00290632"/>
    <w:rsid w:val="002938CC"/>
    <w:rsid w:val="002952B3"/>
    <w:rsid w:val="00295F67"/>
    <w:rsid w:val="002A085D"/>
    <w:rsid w:val="002A0B48"/>
    <w:rsid w:val="002A1319"/>
    <w:rsid w:val="002A2359"/>
    <w:rsid w:val="002A24AA"/>
    <w:rsid w:val="002A2654"/>
    <w:rsid w:val="002A26C1"/>
    <w:rsid w:val="002A3AB0"/>
    <w:rsid w:val="002B113D"/>
    <w:rsid w:val="002B1B9E"/>
    <w:rsid w:val="002B23BF"/>
    <w:rsid w:val="002B659F"/>
    <w:rsid w:val="002C064F"/>
    <w:rsid w:val="002C242A"/>
    <w:rsid w:val="002C2558"/>
    <w:rsid w:val="002C3B86"/>
    <w:rsid w:val="002E0CBD"/>
    <w:rsid w:val="002E1D1B"/>
    <w:rsid w:val="002E2150"/>
    <w:rsid w:val="002E34B5"/>
    <w:rsid w:val="002E44B8"/>
    <w:rsid w:val="002E5F23"/>
    <w:rsid w:val="002E638D"/>
    <w:rsid w:val="002E6734"/>
    <w:rsid w:val="002E755C"/>
    <w:rsid w:val="002E7653"/>
    <w:rsid w:val="002E77E7"/>
    <w:rsid w:val="002E7DF7"/>
    <w:rsid w:val="002F1142"/>
    <w:rsid w:val="002F31F3"/>
    <w:rsid w:val="002F3B6A"/>
    <w:rsid w:val="002F5C18"/>
    <w:rsid w:val="0030115E"/>
    <w:rsid w:val="00303A8D"/>
    <w:rsid w:val="00304B28"/>
    <w:rsid w:val="00306554"/>
    <w:rsid w:val="00307236"/>
    <w:rsid w:val="00312A58"/>
    <w:rsid w:val="00314E29"/>
    <w:rsid w:val="00314EC5"/>
    <w:rsid w:val="003160B4"/>
    <w:rsid w:val="003177B5"/>
    <w:rsid w:val="00317F3C"/>
    <w:rsid w:val="003212EF"/>
    <w:rsid w:val="0032165D"/>
    <w:rsid w:val="003219F6"/>
    <w:rsid w:val="00321FCE"/>
    <w:rsid w:val="0032242E"/>
    <w:rsid w:val="00324B92"/>
    <w:rsid w:val="0032515E"/>
    <w:rsid w:val="00325AEE"/>
    <w:rsid w:val="003267C7"/>
    <w:rsid w:val="00326A8B"/>
    <w:rsid w:val="003272F0"/>
    <w:rsid w:val="00327AE1"/>
    <w:rsid w:val="00327E8A"/>
    <w:rsid w:val="00330ED3"/>
    <w:rsid w:val="00331608"/>
    <w:rsid w:val="00333FBF"/>
    <w:rsid w:val="00334A53"/>
    <w:rsid w:val="00335B5C"/>
    <w:rsid w:val="00336DB0"/>
    <w:rsid w:val="00344F92"/>
    <w:rsid w:val="003459C0"/>
    <w:rsid w:val="0035026F"/>
    <w:rsid w:val="00351AB0"/>
    <w:rsid w:val="003545C5"/>
    <w:rsid w:val="00354850"/>
    <w:rsid w:val="00354ACE"/>
    <w:rsid w:val="0035557B"/>
    <w:rsid w:val="00355F23"/>
    <w:rsid w:val="003637C9"/>
    <w:rsid w:val="003663CE"/>
    <w:rsid w:val="0036716E"/>
    <w:rsid w:val="0036772F"/>
    <w:rsid w:val="00367AC7"/>
    <w:rsid w:val="00370CB4"/>
    <w:rsid w:val="00371AE7"/>
    <w:rsid w:val="00372061"/>
    <w:rsid w:val="00372D2E"/>
    <w:rsid w:val="0037367E"/>
    <w:rsid w:val="00376ECD"/>
    <w:rsid w:val="003842A6"/>
    <w:rsid w:val="00386C66"/>
    <w:rsid w:val="0039030A"/>
    <w:rsid w:val="0039056A"/>
    <w:rsid w:val="00391E6C"/>
    <w:rsid w:val="003921C5"/>
    <w:rsid w:val="003927D0"/>
    <w:rsid w:val="003957CD"/>
    <w:rsid w:val="00397F23"/>
    <w:rsid w:val="003A4540"/>
    <w:rsid w:val="003A49DD"/>
    <w:rsid w:val="003A4E10"/>
    <w:rsid w:val="003A5727"/>
    <w:rsid w:val="003A7A6E"/>
    <w:rsid w:val="003B34C6"/>
    <w:rsid w:val="003C3891"/>
    <w:rsid w:val="003C51A5"/>
    <w:rsid w:val="003C581B"/>
    <w:rsid w:val="003C7497"/>
    <w:rsid w:val="003D33A2"/>
    <w:rsid w:val="003E03CA"/>
    <w:rsid w:val="003E071A"/>
    <w:rsid w:val="003E22AA"/>
    <w:rsid w:val="003E2C9A"/>
    <w:rsid w:val="003E3405"/>
    <w:rsid w:val="003E6781"/>
    <w:rsid w:val="003F0126"/>
    <w:rsid w:val="003F0DE9"/>
    <w:rsid w:val="003F18FF"/>
    <w:rsid w:val="003F272D"/>
    <w:rsid w:val="003F34F9"/>
    <w:rsid w:val="003F626E"/>
    <w:rsid w:val="003F6C4F"/>
    <w:rsid w:val="003F79A0"/>
    <w:rsid w:val="00401D04"/>
    <w:rsid w:val="00401F15"/>
    <w:rsid w:val="00403B5A"/>
    <w:rsid w:val="00403D22"/>
    <w:rsid w:val="00405108"/>
    <w:rsid w:val="004077F7"/>
    <w:rsid w:val="00407D5D"/>
    <w:rsid w:val="00410437"/>
    <w:rsid w:val="00410730"/>
    <w:rsid w:val="00412391"/>
    <w:rsid w:val="00412918"/>
    <w:rsid w:val="00415394"/>
    <w:rsid w:val="00427B5C"/>
    <w:rsid w:val="00427F9E"/>
    <w:rsid w:val="0043211C"/>
    <w:rsid w:val="00434E70"/>
    <w:rsid w:val="00437B5F"/>
    <w:rsid w:val="00443F27"/>
    <w:rsid w:val="0044532B"/>
    <w:rsid w:val="00446225"/>
    <w:rsid w:val="0044729C"/>
    <w:rsid w:val="0044776C"/>
    <w:rsid w:val="00450199"/>
    <w:rsid w:val="00453543"/>
    <w:rsid w:val="00453E61"/>
    <w:rsid w:val="0045507F"/>
    <w:rsid w:val="0045742D"/>
    <w:rsid w:val="0045745B"/>
    <w:rsid w:val="0045785D"/>
    <w:rsid w:val="00461591"/>
    <w:rsid w:val="004647A0"/>
    <w:rsid w:val="00465220"/>
    <w:rsid w:val="00465A88"/>
    <w:rsid w:val="00477A57"/>
    <w:rsid w:val="00480BC6"/>
    <w:rsid w:val="0048129D"/>
    <w:rsid w:val="00484792"/>
    <w:rsid w:val="00485415"/>
    <w:rsid w:val="004862C1"/>
    <w:rsid w:val="00490CE5"/>
    <w:rsid w:val="00490D6B"/>
    <w:rsid w:val="00497CDD"/>
    <w:rsid w:val="004A0E92"/>
    <w:rsid w:val="004A0FBD"/>
    <w:rsid w:val="004A14B4"/>
    <w:rsid w:val="004A31AF"/>
    <w:rsid w:val="004A341E"/>
    <w:rsid w:val="004A389D"/>
    <w:rsid w:val="004A3BF7"/>
    <w:rsid w:val="004A4A97"/>
    <w:rsid w:val="004B0A66"/>
    <w:rsid w:val="004B24F2"/>
    <w:rsid w:val="004B5D62"/>
    <w:rsid w:val="004B6897"/>
    <w:rsid w:val="004B6AEB"/>
    <w:rsid w:val="004C5956"/>
    <w:rsid w:val="004C619E"/>
    <w:rsid w:val="004C6983"/>
    <w:rsid w:val="004C6AFF"/>
    <w:rsid w:val="004C7B6F"/>
    <w:rsid w:val="004D0EDB"/>
    <w:rsid w:val="004D5391"/>
    <w:rsid w:val="004E3BB1"/>
    <w:rsid w:val="004E50A1"/>
    <w:rsid w:val="004E50E6"/>
    <w:rsid w:val="004E7CCE"/>
    <w:rsid w:val="004F110D"/>
    <w:rsid w:val="004F17B0"/>
    <w:rsid w:val="004F1DF3"/>
    <w:rsid w:val="004F3428"/>
    <w:rsid w:val="004F52F2"/>
    <w:rsid w:val="0050165A"/>
    <w:rsid w:val="00504965"/>
    <w:rsid w:val="00505203"/>
    <w:rsid w:val="0050677D"/>
    <w:rsid w:val="005100CE"/>
    <w:rsid w:val="005102CE"/>
    <w:rsid w:val="0051228E"/>
    <w:rsid w:val="005124AF"/>
    <w:rsid w:val="00512FD0"/>
    <w:rsid w:val="0051320D"/>
    <w:rsid w:val="005161C8"/>
    <w:rsid w:val="0051620A"/>
    <w:rsid w:val="00516A5E"/>
    <w:rsid w:val="00516B2C"/>
    <w:rsid w:val="00522B85"/>
    <w:rsid w:val="00522CA0"/>
    <w:rsid w:val="005250B8"/>
    <w:rsid w:val="0052528E"/>
    <w:rsid w:val="00526D06"/>
    <w:rsid w:val="00526E48"/>
    <w:rsid w:val="005307E2"/>
    <w:rsid w:val="0053142C"/>
    <w:rsid w:val="00532C4C"/>
    <w:rsid w:val="0053300B"/>
    <w:rsid w:val="005347DE"/>
    <w:rsid w:val="00535545"/>
    <w:rsid w:val="00535967"/>
    <w:rsid w:val="005367DF"/>
    <w:rsid w:val="00536C73"/>
    <w:rsid w:val="0054266E"/>
    <w:rsid w:val="0054358F"/>
    <w:rsid w:val="00543732"/>
    <w:rsid w:val="005438B7"/>
    <w:rsid w:val="0055089F"/>
    <w:rsid w:val="005525CC"/>
    <w:rsid w:val="0055273E"/>
    <w:rsid w:val="00553895"/>
    <w:rsid w:val="00554358"/>
    <w:rsid w:val="00554F07"/>
    <w:rsid w:val="0055587B"/>
    <w:rsid w:val="005569B5"/>
    <w:rsid w:val="0056079F"/>
    <w:rsid w:val="00561A15"/>
    <w:rsid w:val="00565245"/>
    <w:rsid w:val="005652D5"/>
    <w:rsid w:val="005655C8"/>
    <w:rsid w:val="005666F6"/>
    <w:rsid w:val="00570C6B"/>
    <w:rsid w:val="00571FF0"/>
    <w:rsid w:val="0057393A"/>
    <w:rsid w:val="00574063"/>
    <w:rsid w:val="00574F78"/>
    <w:rsid w:val="00581525"/>
    <w:rsid w:val="00582727"/>
    <w:rsid w:val="00582EF7"/>
    <w:rsid w:val="005855FF"/>
    <w:rsid w:val="005863AE"/>
    <w:rsid w:val="0059096A"/>
    <w:rsid w:val="005911CD"/>
    <w:rsid w:val="00592B74"/>
    <w:rsid w:val="00593BF9"/>
    <w:rsid w:val="0059438E"/>
    <w:rsid w:val="005A1FCE"/>
    <w:rsid w:val="005A3DFB"/>
    <w:rsid w:val="005A42FA"/>
    <w:rsid w:val="005A4687"/>
    <w:rsid w:val="005B03DF"/>
    <w:rsid w:val="005B141D"/>
    <w:rsid w:val="005B27BA"/>
    <w:rsid w:val="005C1788"/>
    <w:rsid w:val="005C1E62"/>
    <w:rsid w:val="005C2C25"/>
    <w:rsid w:val="005C3181"/>
    <w:rsid w:val="005C55ED"/>
    <w:rsid w:val="005C5746"/>
    <w:rsid w:val="005C7B1B"/>
    <w:rsid w:val="005D022D"/>
    <w:rsid w:val="005D0A08"/>
    <w:rsid w:val="005D321D"/>
    <w:rsid w:val="005D51B2"/>
    <w:rsid w:val="005D5805"/>
    <w:rsid w:val="005D5C6C"/>
    <w:rsid w:val="005E31DE"/>
    <w:rsid w:val="005E34A9"/>
    <w:rsid w:val="005E3AF7"/>
    <w:rsid w:val="005E3DAC"/>
    <w:rsid w:val="005E59EB"/>
    <w:rsid w:val="005E5A34"/>
    <w:rsid w:val="005E63AB"/>
    <w:rsid w:val="005E7CF7"/>
    <w:rsid w:val="005F0091"/>
    <w:rsid w:val="005F1F61"/>
    <w:rsid w:val="005F44E4"/>
    <w:rsid w:val="005F4901"/>
    <w:rsid w:val="005F50F0"/>
    <w:rsid w:val="005F6D5A"/>
    <w:rsid w:val="005F7D55"/>
    <w:rsid w:val="00604A5E"/>
    <w:rsid w:val="006056FC"/>
    <w:rsid w:val="0060604E"/>
    <w:rsid w:val="006063FD"/>
    <w:rsid w:val="006112FC"/>
    <w:rsid w:val="0061175B"/>
    <w:rsid w:val="00613BA3"/>
    <w:rsid w:val="00615CD1"/>
    <w:rsid w:val="00616FA7"/>
    <w:rsid w:val="0062037D"/>
    <w:rsid w:val="0062115A"/>
    <w:rsid w:val="00626E46"/>
    <w:rsid w:val="00634E3C"/>
    <w:rsid w:val="0063529A"/>
    <w:rsid w:val="00635C6C"/>
    <w:rsid w:val="006363C4"/>
    <w:rsid w:val="006412D5"/>
    <w:rsid w:val="00641F20"/>
    <w:rsid w:val="00646BDC"/>
    <w:rsid w:val="0065173C"/>
    <w:rsid w:val="00653D45"/>
    <w:rsid w:val="00656FE7"/>
    <w:rsid w:val="00660BCB"/>
    <w:rsid w:val="00660D72"/>
    <w:rsid w:val="00662563"/>
    <w:rsid w:val="00663020"/>
    <w:rsid w:val="00664F3D"/>
    <w:rsid w:val="0066624E"/>
    <w:rsid w:val="00666FCA"/>
    <w:rsid w:val="006704BC"/>
    <w:rsid w:val="00673D66"/>
    <w:rsid w:val="00674ADC"/>
    <w:rsid w:val="006754A9"/>
    <w:rsid w:val="00677512"/>
    <w:rsid w:val="00680663"/>
    <w:rsid w:val="00681C60"/>
    <w:rsid w:val="00684023"/>
    <w:rsid w:val="0068730F"/>
    <w:rsid w:val="00687D62"/>
    <w:rsid w:val="00690CD1"/>
    <w:rsid w:val="006924D0"/>
    <w:rsid w:val="00693159"/>
    <w:rsid w:val="00693E0A"/>
    <w:rsid w:val="00695C3D"/>
    <w:rsid w:val="006976F6"/>
    <w:rsid w:val="00697C59"/>
    <w:rsid w:val="006A084F"/>
    <w:rsid w:val="006A2CBD"/>
    <w:rsid w:val="006A38D1"/>
    <w:rsid w:val="006A49DC"/>
    <w:rsid w:val="006A5388"/>
    <w:rsid w:val="006A5A14"/>
    <w:rsid w:val="006A74AD"/>
    <w:rsid w:val="006B22C1"/>
    <w:rsid w:val="006B2B41"/>
    <w:rsid w:val="006B623D"/>
    <w:rsid w:val="006B72D5"/>
    <w:rsid w:val="006B7CC5"/>
    <w:rsid w:val="006C04A2"/>
    <w:rsid w:val="006C2285"/>
    <w:rsid w:val="006C294E"/>
    <w:rsid w:val="006C4359"/>
    <w:rsid w:val="006C59E8"/>
    <w:rsid w:val="006C64D0"/>
    <w:rsid w:val="006C6B68"/>
    <w:rsid w:val="006D0D45"/>
    <w:rsid w:val="006D13F4"/>
    <w:rsid w:val="006D1887"/>
    <w:rsid w:val="006D3AC2"/>
    <w:rsid w:val="006D6AC7"/>
    <w:rsid w:val="006E34A2"/>
    <w:rsid w:val="006E3812"/>
    <w:rsid w:val="006E4B54"/>
    <w:rsid w:val="006F087D"/>
    <w:rsid w:val="006F205A"/>
    <w:rsid w:val="006F23E7"/>
    <w:rsid w:val="006F24E7"/>
    <w:rsid w:val="006F2884"/>
    <w:rsid w:val="006F5740"/>
    <w:rsid w:val="006F7C70"/>
    <w:rsid w:val="00701258"/>
    <w:rsid w:val="00702C85"/>
    <w:rsid w:val="00703B0D"/>
    <w:rsid w:val="00704A5A"/>
    <w:rsid w:val="00704E7A"/>
    <w:rsid w:val="00707281"/>
    <w:rsid w:val="00713A06"/>
    <w:rsid w:val="00715B11"/>
    <w:rsid w:val="0071736F"/>
    <w:rsid w:val="00724DF6"/>
    <w:rsid w:val="00726A3D"/>
    <w:rsid w:val="007325BF"/>
    <w:rsid w:val="007348E5"/>
    <w:rsid w:val="007403F3"/>
    <w:rsid w:val="00740918"/>
    <w:rsid w:val="007426F8"/>
    <w:rsid w:val="007443F6"/>
    <w:rsid w:val="00744B62"/>
    <w:rsid w:val="00745770"/>
    <w:rsid w:val="00746D3E"/>
    <w:rsid w:val="00747C63"/>
    <w:rsid w:val="00747E0C"/>
    <w:rsid w:val="00752A46"/>
    <w:rsid w:val="00757140"/>
    <w:rsid w:val="007610BA"/>
    <w:rsid w:val="007626D0"/>
    <w:rsid w:val="00764A1B"/>
    <w:rsid w:val="00766457"/>
    <w:rsid w:val="00766E2D"/>
    <w:rsid w:val="00770831"/>
    <w:rsid w:val="00770E0F"/>
    <w:rsid w:val="007711A6"/>
    <w:rsid w:val="00772F8F"/>
    <w:rsid w:val="007745A2"/>
    <w:rsid w:val="007817C5"/>
    <w:rsid w:val="00783F9B"/>
    <w:rsid w:val="00784F44"/>
    <w:rsid w:val="00787847"/>
    <w:rsid w:val="00787AAD"/>
    <w:rsid w:val="00787D57"/>
    <w:rsid w:val="00797C70"/>
    <w:rsid w:val="007A0D4C"/>
    <w:rsid w:val="007A1F36"/>
    <w:rsid w:val="007A3619"/>
    <w:rsid w:val="007A43E9"/>
    <w:rsid w:val="007A4D91"/>
    <w:rsid w:val="007A7ADC"/>
    <w:rsid w:val="007B4B4F"/>
    <w:rsid w:val="007B5B99"/>
    <w:rsid w:val="007B6ED3"/>
    <w:rsid w:val="007C214A"/>
    <w:rsid w:val="007C29E2"/>
    <w:rsid w:val="007C750E"/>
    <w:rsid w:val="007D3D11"/>
    <w:rsid w:val="007D498D"/>
    <w:rsid w:val="007D7817"/>
    <w:rsid w:val="007E2CF7"/>
    <w:rsid w:val="007E3EFD"/>
    <w:rsid w:val="007E453A"/>
    <w:rsid w:val="007E6A12"/>
    <w:rsid w:val="007F03C0"/>
    <w:rsid w:val="007F56BF"/>
    <w:rsid w:val="007F6BFB"/>
    <w:rsid w:val="00802EEB"/>
    <w:rsid w:val="008042F7"/>
    <w:rsid w:val="00805901"/>
    <w:rsid w:val="008059B0"/>
    <w:rsid w:val="00810763"/>
    <w:rsid w:val="00811B4D"/>
    <w:rsid w:val="00815A2C"/>
    <w:rsid w:val="008171A7"/>
    <w:rsid w:val="00823CD1"/>
    <w:rsid w:val="00824971"/>
    <w:rsid w:val="00825B0A"/>
    <w:rsid w:val="00826617"/>
    <w:rsid w:val="008270DF"/>
    <w:rsid w:val="008274A9"/>
    <w:rsid w:val="008277EF"/>
    <w:rsid w:val="00832FB3"/>
    <w:rsid w:val="00833AA6"/>
    <w:rsid w:val="008369E9"/>
    <w:rsid w:val="008455FC"/>
    <w:rsid w:val="008457CC"/>
    <w:rsid w:val="0084666B"/>
    <w:rsid w:val="0084782B"/>
    <w:rsid w:val="0085018D"/>
    <w:rsid w:val="008503CA"/>
    <w:rsid w:val="008545BA"/>
    <w:rsid w:val="00856FEE"/>
    <w:rsid w:val="008574C9"/>
    <w:rsid w:val="0086055F"/>
    <w:rsid w:val="0086265E"/>
    <w:rsid w:val="00863863"/>
    <w:rsid w:val="008657CD"/>
    <w:rsid w:val="00866EE4"/>
    <w:rsid w:val="008672C7"/>
    <w:rsid w:val="00867CFB"/>
    <w:rsid w:val="008734E9"/>
    <w:rsid w:val="008754F2"/>
    <w:rsid w:val="00876E57"/>
    <w:rsid w:val="0088004D"/>
    <w:rsid w:val="00881895"/>
    <w:rsid w:val="008821F2"/>
    <w:rsid w:val="008828CF"/>
    <w:rsid w:val="0088521D"/>
    <w:rsid w:val="00885A4C"/>
    <w:rsid w:val="008873C0"/>
    <w:rsid w:val="00891776"/>
    <w:rsid w:val="0089199C"/>
    <w:rsid w:val="0089301E"/>
    <w:rsid w:val="00894421"/>
    <w:rsid w:val="0089781B"/>
    <w:rsid w:val="008A3789"/>
    <w:rsid w:val="008A3ED6"/>
    <w:rsid w:val="008A6C21"/>
    <w:rsid w:val="008A6D01"/>
    <w:rsid w:val="008A79DC"/>
    <w:rsid w:val="008A7E0F"/>
    <w:rsid w:val="008B0AD2"/>
    <w:rsid w:val="008B0B85"/>
    <w:rsid w:val="008B14EF"/>
    <w:rsid w:val="008B2E08"/>
    <w:rsid w:val="008B3599"/>
    <w:rsid w:val="008B4146"/>
    <w:rsid w:val="008B6641"/>
    <w:rsid w:val="008B6753"/>
    <w:rsid w:val="008C0145"/>
    <w:rsid w:val="008C1E47"/>
    <w:rsid w:val="008C22A3"/>
    <w:rsid w:val="008C27C5"/>
    <w:rsid w:val="008C2FD0"/>
    <w:rsid w:val="008C483C"/>
    <w:rsid w:val="008C64DE"/>
    <w:rsid w:val="008C778C"/>
    <w:rsid w:val="008D0365"/>
    <w:rsid w:val="008D14BC"/>
    <w:rsid w:val="008D211F"/>
    <w:rsid w:val="008D41A4"/>
    <w:rsid w:val="008D53F9"/>
    <w:rsid w:val="008D6269"/>
    <w:rsid w:val="008E57DA"/>
    <w:rsid w:val="008E6352"/>
    <w:rsid w:val="008E7330"/>
    <w:rsid w:val="008F007B"/>
    <w:rsid w:val="008F18CA"/>
    <w:rsid w:val="008F304A"/>
    <w:rsid w:val="008F4050"/>
    <w:rsid w:val="008F542E"/>
    <w:rsid w:val="008F78CB"/>
    <w:rsid w:val="009006A0"/>
    <w:rsid w:val="0090373E"/>
    <w:rsid w:val="00903829"/>
    <w:rsid w:val="0091038D"/>
    <w:rsid w:val="009111A1"/>
    <w:rsid w:val="00913526"/>
    <w:rsid w:val="00913930"/>
    <w:rsid w:val="00913F92"/>
    <w:rsid w:val="0092070B"/>
    <w:rsid w:val="00921F8B"/>
    <w:rsid w:val="0092491A"/>
    <w:rsid w:val="0092555E"/>
    <w:rsid w:val="009266AC"/>
    <w:rsid w:val="00926CD8"/>
    <w:rsid w:val="00927416"/>
    <w:rsid w:val="009304B9"/>
    <w:rsid w:val="00931C59"/>
    <w:rsid w:val="00932D14"/>
    <w:rsid w:val="00933ECE"/>
    <w:rsid w:val="00934F0B"/>
    <w:rsid w:val="00936141"/>
    <w:rsid w:val="00936FF6"/>
    <w:rsid w:val="009372B4"/>
    <w:rsid w:val="009416F8"/>
    <w:rsid w:val="00941B18"/>
    <w:rsid w:val="00946DAF"/>
    <w:rsid w:val="00950B79"/>
    <w:rsid w:val="00954AED"/>
    <w:rsid w:val="0095772D"/>
    <w:rsid w:val="00960EB9"/>
    <w:rsid w:val="00962F00"/>
    <w:rsid w:val="00963901"/>
    <w:rsid w:val="00963A22"/>
    <w:rsid w:val="0096481A"/>
    <w:rsid w:val="00965F88"/>
    <w:rsid w:val="00972DD1"/>
    <w:rsid w:val="00980742"/>
    <w:rsid w:val="009813ED"/>
    <w:rsid w:val="009828AD"/>
    <w:rsid w:val="00984C6E"/>
    <w:rsid w:val="00984D0A"/>
    <w:rsid w:val="00985FC4"/>
    <w:rsid w:val="00986A7C"/>
    <w:rsid w:val="009875F9"/>
    <w:rsid w:val="009906C2"/>
    <w:rsid w:val="00991FFF"/>
    <w:rsid w:val="00992FA0"/>
    <w:rsid w:val="00994846"/>
    <w:rsid w:val="00994FD2"/>
    <w:rsid w:val="00996909"/>
    <w:rsid w:val="00996A3F"/>
    <w:rsid w:val="009A00F3"/>
    <w:rsid w:val="009A4356"/>
    <w:rsid w:val="009A572B"/>
    <w:rsid w:val="009A5D94"/>
    <w:rsid w:val="009A7BE9"/>
    <w:rsid w:val="009B026D"/>
    <w:rsid w:val="009B0442"/>
    <w:rsid w:val="009B1DC1"/>
    <w:rsid w:val="009B32DF"/>
    <w:rsid w:val="009B73B4"/>
    <w:rsid w:val="009C263B"/>
    <w:rsid w:val="009C28C0"/>
    <w:rsid w:val="009C5331"/>
    <w:rsid w:val="009C63B5"/>
    <w:rsid w:val="009D3493"/>
    <w:rsid w:val="009D69AB"/>
    <w:rsid w:val="009D6FEE"/>
    <w:rsid w:val="009E2B79"/>
    <w:rsid w:val="009E349C"/>
    <w:rsid w:val="009E3E0D"/>
    <w:rsid w:val="009E57E4"/>
    <w:rsid w:val="009E74EE"/>
    <w:rsid w:val="009E7665"/>
    <w:rsid w:val="009F2804"/>
    <w:rsid w:val="009F2A94"/>
    <w:rsid w:val="009F5FCB"/>
    <w:rsid w:val="00A01151"/>
    <w:rsid w:val="00A04B32"/>
    <w:rsid w:val="00A1018E"/>
    <w:rsid w:val="00A10BA7"/>
    <w:rsid w:val="00A15283"/>
    <w:rsid w:val="00A15526"/>
    <w:rsid w:val="00A15F09"/>
    <w:rsid w:val="00A20EDC"/>
    <w:rsid w:val="00A2280A"/>
    <w:rsid w:val="00A22C16"/>
    <w:rsid w:val="00A23789"/>
    <w:rsid w:val="00A242F7"/>
    <w:rsid w:val="00A30578"/>
    <w:rsid w:val="00A3132D"/>
    <w:rsid w:val="00A32ADD"/>
    <w:rsid w:val="00A33850"/>
    <w:rsid w:val="00A34267"/>
    <w:rsid w:val="00A3537D"/>
    <w:rsid w:val="00A3786C"/>
    <w:rsid w:val="00A40520"/>
    <w:rsid w:val="00A430D0"/>
    <w:rsid w:val="00A430D8"/>
    <w:rsid w:val="00A439FA"/>
    <w:rsid w:val="00A44087"/>
    <w:rsid w:val="00A45B74"/>
    <w:rsid w:val="00A4621D"/>
    <w:rsid w:val="00A46DE5"/>
    <w:rsid w:val="00A47159"/>
    <w:rsid w:val="00A526AE"/>
    <w:rsid w:val="00A54DC4"/>
    <w:rsid w:val="00A5508D"/>
    <w:rsid w:val="00A56832"/>
    <w:rsid w:val="00A627B8"/>
    <w:rsid w:val="00A65D93"/>
    <w:rsid w:val="00A66F0C"/>
    <w:rsid w:val="00A7097B"/>
    <w:rsid w:val="00A715D8"/>
    <w:rsid w:val="00A71F34"/>
    <w:rsid w:val="00A7304F"/>
    <w:rsid w:val="00A735B1"/>
    <w:rsid w:val="00A7492F"/>
    <w:rsid w:val="00A7766F"/>
    <w:rsid w:val="00A84D5C"/>
    <w:rsid w:val="00A87E9E"/>
    <w:rsid w:val="00A92E18"/>
    <w:rsid w:val="00A93284"/>
    <w:rsid w:val="00A94650"/>
    <w:rsid w:val="00A94B44"/>
    <w:rsid w:val="00A9742A"/>
    <w:rsid w:val="00AA0C09"/>
    <w:rsid w:val="00AA10B0"/>
    <w:rsid w:val="00AA13BF"/>
    <w:rsid w:val="00AA3D7B"/>
    <w:rsid w:val="00AB1762"/>
    <w:rsid w:val="00AB3A86"/>
    <w:rsid w:val="00AB5F4A"/>
    <w:rsid w:val="00AC0F18"/>
    <w:rsid w:val="00AC31E8"/>
    <w:rsid w:val="00AC3621"/>
    <w:rsid w:val="00AC591E"/>
    <w:rsid w:val="00AD184C"/>
    <w:rsid w:val="00AD2A62"/>
    <w:rsid w:val="00AD35EA"/>
    <w:rsid w:val="00AD4000"/>
    <w:rsid w:val="00AD42B6"/>
    <w:rsid w:val="00AE4A62"/>
    <w:rsid w:val="00AE6C84"/>
    <w:rsid w:val="00AE7A8C"/>
    <w:rsid w:val="00AF0196"/>
    <w:rsid w:val="00AF08D6"/>
    <w:rsid w:val="00AF2353"/>
    <w:rsid w:val="00AF4743"/>
    <w:rsid w:val="00AF7322"/>
    <w:rsid w:val="00B021B1"/>
    <w:rsid w:val="00B04DCF"/>
    <w:rsid w:val="00B07357"/>
    <w:rsid w:val="00B105E9"/>
    <w:rsid w:val="00B1102F"/>
    <w:rsid w:val="00B11D7E"/>
    <w:rsid w:val="00B12436"/>
    <w:rsid w:val="00B12E2B"/>
    <w:rsid w:val="00B17E29"/>
    <w:rsid w:val="00B213D6"/>
    <w:rsid w:val="00B21856"/>
    <w:rsid w:val="00B26F4B"/>
    <w:rsid w:val="00B31489"/>
    <w:rsid w:val="00B34A74"/>
    <w:rsid w:val="00B34BEB"/>
    <w:rsid w:val="00B34F4C"/>
    <w:rsid w:val="00B35445"/>
    <w:rsid w:val="00B35B41"/>
    <w:rsid w:val="00B37F77"/>
    <w:rsid w:val="00B43085"/>
    <w:rsid w:val="00B45032"/>
    <w:rsid w:val="00B46ED3"/>
    <w:rsid w:val="00B5190D"/>
    <w:rsid w:val="00B540E1"/>
    <w:rsid w:val="00B543F0"/>
    <w:rsid w:val="00B54E52"/>
    <w:rsid w:val="00B558D5"/>
    <w:rsid w:val="00B55FEB"/>
    <w:rsid w:val="00B569B0"/>
    <w:rsid w:val="00B57866"/>
    <w:rsid w:val="00B60ACB"/>
    <w:rsid w:val="00B61B6C"/>
    <w:rsid w:val="00B63AFE"/>
    <w:rsid w:val="00B6622F"/>
    <w:rsid w:val="00B66FA6"/>
    <w:rsid w:val="00B67E5C"/>
    <w:rsid w:val="00B7196C"/>
    <w:rsid w:val="00B7413B"/>
    <w:rsid w:val="00B749B2"/>
    <w:rsid w:val="00B750EE"/>
    <w:rsid w:val="00B761EE"/>
    <w:rsid w:val="00B76CAE"/>
    <w:rsid w:val="00B76FC1"/>
    <w:rsid w:val="00B81F08"/>
    <w:rsid w:val="00B834BF"/>
    <w:rsid w:val="00B85776"/>
    <w:rsid w:val="00B85F6A"/>
    <w:rsid w:val="00B86478"/>
    <w:rsid w:val="00B90C67"/>
    <w:rsid w:val="00B92083"/>
    <w:rsid w:val="00B92528"/>
    <w:rsid w:val="00B94F0D"/>
    <w:rsid w:val="00B9500D"/>
    <w:rsid w:val="00B965BF"/>
    <w:rsid w:val="00B97C7D"/>
    <w:rsid w:val="00BA0379"/>
    <w:rsid w:val="00BA20D0"/>
    <w:rsid w:val="00BA2757"/>
    <w:rsid w:val="00BA63EB"/>
    <w:rsid w:val="00BA6445"/>
    <w:rsid w:val="00BA73C2"/>
    <w:rsid w:val="00BB01D3"/>
    <w:rsid w:val="00BB14E5"/>
    <w:rsid w:val="00BB2F1A"/>
    <w:rsid w:val="00BB2F5A"/>
    <w:rsid w:val="00BB59D1"/>
    <w:rsid w:val="00BB67B5"/>
    <w:rsid w:val="00BC1B01"/>
    <w:rsid w:val="00BC4516"/>
    <w:rsid w:val="00BD2899"/>
    <w:rsid w:val="00BD4E5E"/>
    <w:rsid w:val="00BD51B1"/>
    <w:rsid w:val="00BD71B2"/>
    <w:rsid w:val="00BD7DB8"/>
    <w:rsid w:val="00BE0523"/>
    <w:rsid w:val="00BE2444"/>
    <w:rsid w:val="00BE3369"/>
    <w:rsid w:val="00BE47B7"/>
    <w:rsid w:val="00BE5F59"/>
    <w:rsid w:val="00BE7098"/>
    <w:rsid w:val="00BF2C13"/>
    <w:rsid w:val="00BF2C6D"/>
    <w:rsid w:val="00BF3256"/>
    <w:rsid w:val="00BF3389"/>
    <w:rsid w:val="00BF45E1"/>
    <w:rsid w:val="00C00F52"/>
    <w:rsid w:val="00C05445"/>
    <w:rsid w:val="00C066A7"/>
    <w:rsid w:val="00C06C4F"/>
    <w:rsid w:val="00C07DB7"/>
    <w:rsid w:val="00C10049"/>
    <w:rsid w:val="00C113AD"/>
    <w:rsid w:val="00C125D2"/>
    <w:rsid w:val="00C140AC"/>
    <w:rsid w:val="00C14186"/>
    <w:rsid w:val="00C1482E"/>
    <w:rsid w:val="00C16E7D"/>
    <w:rsid w:val="00C16FF1"/>
    <w:rsid w:val="00C20E00"/>
    <w:rsid w:val="00C221C5"/>
    <w:rsid w:val="00C2242A"/>
    <w:rsid w:val="00C225FE"/>
    <w:rsid w:val="00C2550D"/>
    <w:rsid w:val="00C25711"/>
    <w:rsid w:val="00C26FE5"/>
    <w:rsid w:val="00C2760E"/>
    <w:rsid w:val="00C33194"/>
    <w:rsid w:val="00C33E24"/>
    <w:rsid w:val="00C34359"/>
    <w:rsid w:val="00C357E3"/>
    <w:rsid w:val="00C36428"/>
    <w:rsid w:val="00C379B8"/>
    <w:rsid w:val="00C42727"/>
    <w:rsid w:val="00C44116"/>
    <w:rsid w:val="00C44A51"/>
    <w:rsid w:val="00C45232"/>
    <w:rsid w:val="00C45716"/>
    <w:rsid w:val="00C46EFF"/>
    <w:rsid w:val="00C4746B"/>
    <w:rsid w:val="00C51AE8"/>
    <w:rsid w:val="00C521B8"/>
    <w:rsid w:val="00C5534C"/>
    <w:rsid w:val="00C5647D"/>
    <w:rsid w:val="00C60357"/>
    <w:rsid w:val="00C632F7"/>
    <w:rsid w:val="00C63821"/>
    <w:rsid w:val="00C654AE"/>
    <w:rsid w:val="00C655DE"/>
    <w:rsid w:val="00C66968"/>
    <w:rsid w:val="00C67353"/>
    <w:rsid w:val="00C7163A"/>
    <w:rsid w:val="00C73B8F"/>
    <w:rsid w:val="00C77680"/>
    <w:rsid w:val="00C80AF2"/>
    <w:rsid w:val="00C81298"/>
    <w:rsid w:val="00C815B4"/>
    <w:rsid w:val="00C819B5"/>
    <w:rsid w:val="00C838C8"/>
    <w:rsid w:val="00C84065"/>
    <w:rsid w:val="00C85B14"/>
    <w:rsid w:val="00C8665B"/>
    <w:rsid w:val="00C86FAF"/>
    <w:rsid w:val="00C873D1"/>
    <w:rsid w:val="00C93C0B"/>
    <w:rsid w:val="00C96040"/>
    <w:rsid w:val="00C96AEC"/>
    <w:rsid w:val="00C96B69"/>
    <w:rsid w:val="00CA13D1"/>
    <w:rsid w:val="00CA3E15"/>
    <w:rsid w:val="00CA5018"/>
    <w:rsid w:val="00CA5C6C"/>
    <w:rsid w:val="00CA5CAD"/>
    <w:rsid w:val="00CA7405"/>
    <w:rsid w:val="00CA7CF9"/>
    <w:rsid w:val="00CB0118"/>
    <w:rsid w:val="00CB15CC"/>
    <w:rsid w:val="00CB2A89"/>
    <w:rsid w:val="00CB31DC"/>
    <w:rsid w:val="00CB65D0"/>
    <w:rsid w:val="00CC1790"/>
    <w:rsid w:val="00CC2B99"/>
    <w:rsid w:val="00CC488C"/>
    <w:rsid w:val="00CC6F2E"/>
    <w:rsid w:val="00CC7205"/>
    <w:rsid w:val="00CD1D27"/>
    <w:rsid w:val="00CD2D3A"/>
    <w:rsid w:val="00CD31B1"/>
    <w:rsid w:val="00CD34FE"/>
    <w:rsid w:val="00CD51E6"/>
    <w:rsid w:val="00CD634E"/>
    <w:rsid w:val="00CD70A3"/>
    <w:rsid w:val="00CD7A15"/>
    <w:rsid w:val="00CE038B"/>
    <w:rsid w:val="00CE3DD6"/>
    <w:rsid w:val="00CE593C"/>
    <w:rsid w:val="00CF122C"/>
    <w:rsid w:val="00CF122F"/>
    <w:rsid w:val="00CF53F8"/>
    <w:rsid w:val="00CF6C85"/>
    <w:rsid w:val="00D017D4"/>
    <w:rsid w:val="00D11393"/>
    <w:rsid w:val="00D131C7"/>
    <w:rsid w:val="00D13692"/>
    <w:rsid w:val="00D20BF5"/>
    <w:rsid w:val="00D2386C"/>
    <w:rsid w:val="00D241AB"/>
    <w:rsid w:val="00D2732B"/>
    <w:rsid w:val="00D30D44"/>
    <w:rsid w:val="00D30E4F"/>
    <w:rsid w:val="00D31CEE"/>
    <w:rsid w:val="00D3370D"/>
    <w:rsid w:val="00D3412B"/>
    <w:rsid w:val="00D3759B"/>
    <w:rsid w:val="00D37DC4"/>
    <w:rsid w:val="00D40BF5"/>
    <w:rsid w:val="00D40DF1"/>
    <w:rsid w:val="00D4169A"/>
    <w:rsid w:val="00D416E7"/>
    <w:rsid w:val="00D41947"/>
    <w:rsid w:val="00D42BCC"/>
    <w:rsid w:val="00D45332"/>
    <w:rsid w:val="00D4634D"/>
    <w:rsid w:val="00D5030C"/>
    <w:rsid w:val="00D54501"/>
    <w:rsid w:val="00D605FC"/>
    <w:rsid w:val="00D64B79"/>
    <w:rsid w:val="00D64E83"/>
    <w:rsid w:val="00D651D9"/>
    <w:rsid w:val="00D66088"/>
    <w:rsid w:val="00D71334"/>
    <w:rsid w:val="00D71A68"/>
    <w:rsid w:val="00D72B9E"/>
    <w:rsid w:val="00D7428A"/>
    <w:rsid w:val="00D7543C"/>
    <w:rsid w:val="00D80417"/>
    <w:rsid w:val="00D80A77"/>
    <w:rsid w:val="00D83157"/>
    <w:rsid w:val="00D83221"/>
    <w:rsid w:val="00D862F3"/>
    <w:rsid w:val="00D91405"/>
    <w:rsid w:val="00D91D6B"/>
    <w:rsid w:val="00D92A6F"/>
    <w:rsid w:val="00D9374D"/>
    <w:rsid w:val="00D9420B"/>
    <w:rsid w:val="00D949F8"/>
    <w:rsid w:val="00DA09E7"/>
    <w:rsid w:val="00DA1303"/>
    <w:rsid w:val="00DA1EC2"/>
    <w:rsid w:val="00DA3F61"/>
    <w:rsid w:val="00DA7256"/>
    <w:rsid w:val="00DB0C01"/>
    <w:rsid w:val="00DB446E"/>
    <w:rsid w:val="00DB5FE7"/>
    <w:rsid w:val="00DB6F44"/>
    <w:rsid w:val="00DC055B"/>
    <w:rsid w:val="00DC06C8"/>
    <w:rsid w:val="00DC205A"/>
    <w:rsid w:val="00DC4EA9"/>
    <w:rsid w:val="00DD0A54"/>
    <w:rsid w:val="00DD1CD8"/>
    <w:rsid w:val="00DD3C0A"/>
    <w:rsid w:val="00DD4545"/>
    <w:rsid w:val="00DD4C69"/>
    <w:rsid w:val="00DE1564"/>
    <w:rsid w:val="00DE15C7"/>
    <w:rsid w:val="00DE1D08"/>
    <w:rsid w:val="00DE2729"/>
    <w:rsid w:val="00DE31AC"/>
    <w:rsid w:val="00DE3643"/>
    <w:rsid w:val="00DE3B68"/>
    <w:rsid w:val="00DE4A7E"/>
    <w:rsid w:val="00DE5A77"/>
    <w:rsid w:val="00DE7D00"/>
    <w:rsid w:val="00DF0537"/>
    <w:rsid w:val="00DF2B5F"/>
    <w:rsid w:val="00DF2C74"/>
    <w:rsid w:val="00DF35AC"/>
    <w:rsid w:val="00DF545B"/>
    <w:rsid w:val="00DF5D44"/>
    <w:rsid w:val="00DF722E"/>
    <w:rsid w:val="00DF7E89"/>
    <w:rsid w:val="00E0049B"/>
    <w:rsid w:val="00E0336E"/>
    <w:rsid w:val="00E03A77"/>
    <w:rsid w:val="00E04AB9"/>
    <w:rsid w:val="00E05E45"/>
    <w:rsid w:val="00E060D0"/>
    <w:rsid w:val="00E078B7"/>
    <w:rsid w:val="00E12B55"/>
    <w:rsid w:val="00E141E4"/>
    <w:rsid w:val="00E152CB"/>
    <w:rsid w:val="00E2013E"/>
    <w:rsid w:val="00E207B4"/>
    <w:rsid w:val="00E22218"/>
    <w:rsid w:val="00E236E6"/>
    <w:rsid w:val="00E23C5C"/>
    <w:rsid w:val="00E258D6"/>
    <w:rsid w:val="00E27515"/>
    <w:rsid w:val="00E27949"/>
    <w:rsid w:val="00E30B5A"/>
    <w:rsid w:val="00E30E98"/>
    <w:rsid w:val="00E34088"/>
    <w:rsid w:val="00E3438C"/>
    <w:rsid w:val="00E37C46"/>
    <w:rsid w:val="00E40AC3"/>
    <w:rsid w:val="00E51D80"/>
    <w:rsid w:val="00E523CF"/>
    <w:rsid w:val="00E54ED2"/>
    <w:rsid w:val="00E55D48"/>
    <w:rsid w:val="00E65102"/>
    <w:rsid w:val="00E653AE"/>
    <w:rsid w:val="00E6708E"/>
    <w:rsid w:val="00E7322D"/>
    <w:rsid w:val="00E75963"/>
    <w:rsid w:val="00E75E04"/>
    <w:rsid w:val="00E773E7"/>
    <w:rsid w:val="00E85B39"/>
    <w:rsid w:val="00E868B1"/>
    <w:rsid w:val="00E86967"/>
    <w:rsid w:val="00E879D4"/>
    <w:rsid w:val="00E903D2"/>
    <w:rsid w:val="00E90853"/>
    <w:rsid w:val="00E90BEA"/>
    <w:rsid w:val="00E91B4F"/>
    <w:rsid w:val="00E92623"/>
    <w:rsid w:val="00E94E13"/>
    <w:rsid w:val="00EA0580"/>
    <w:rsid w:val="00EA1880"/>
    <w:rsid w:val="00EA60FE"/>
    <w:rsid w:val="00EB2A02"/>
    <w:rsid w:val="00EB32E2"/>
    <w:rsid w:val="00EB7983"/>
    <w:rsid w:val="00EC0B18"/>
    <w:rsid w:val="00EC21BA"/>
    <w:rsid w:val="00EC229C"/>
    <w:rsid w:val="00EC64DD"/>
    <w:rsid w:val="00EC7237"/>
    <w:rsid w:val="00ED1617"/>
    <w:rsid w:val="00ED4F95"/>
    <w:rsid w:val="00EE06EF"/>
    <w:rsid w:val="00EE1FCB"/>
    <w:rsid w:val="00EE33AF"/>
    <w:rsid w:val="00EE404C"/>
    <w:rsid w:val="00EF0648"/>
    <w:rsid w:val="00EF16F6"/>
    <w:rsid w:val="00EF3341"/>
    <w:rsid w:val="00EF7497"/>
    <w:rsid w:val="00EF76EE"/>
    <w:rsid w:val="00F00F53"/>
    <w:rsid w:val="00F074A2"/>
    <w:rsid w:val="00F10936"/>
    <w:rsid w:val="00F112D6"/>
    <w:rsid w:val="00F147E6"/>
    <w:rsid w:val="00F14ACF"/>
    <w:rsid w:val="00F152AB"/>
    <w:rsid w:val="00F159F6"/>
    <w:rsid w:val="00F213E7"/>
    <w:rsid w:val="00F21479"/>
    <w:rsid w:val="00F23A48"/>
    <w:rsid w:val="00F23ADE"/>
    <w:rsid w:val="00F2734A"/>
    <w:rsid w:val="00F30D46"/>
    <w:rsid w:val="00F314DE"/>
    <w:rsid w:val="00F31E29"/>
    <w:rsid w:val="00F31FC0"/>
    <w:rsid w:val="00F3229A"/>
    <w:rsid w:val="00F32A46"/>
    <w:rsid w:val="00F35017"/>
    <w:rsid w:val="00F42F5B"/>
    <w:rsid w:val="00F43DDD"/>
    <w:rsid w:val="00F44CB3"/>
    <w:rsid w:val="00F4556E"/>
    <w:rsid w:val="00F505CC"/>
    <w:rsid w:val="00F511D6"/>
    <w:rsid w:val="00F515ED"/>
    <w:rsid w:val="00F554B6"/>
    <w:rsid w:val="00F55E36"/>
    <w:rsid w:val="00F571DD"/>
    <w:rsid w:val="00F57808"/>
    <w:rsid w:val="00F57C11"/>
    <w:rsid w:val="00F615A5"/>
    <w:rsid w:val="00F62D47"/>
    <w:rsid w:val="00F6380A"/>
    <w:rsid w:val="00F67217"/>
    <w:rsid w:val="00F67E3D"/>
    <w:rsid w:val="00F7032E"/>
    <w:rsid w:val="00F72121"/>
    <w:rsid w:val="00F72A57"/>
    <w:rsid w:val="00F73291"/>
    <w:rsid w:val="00F73A97"/>
    <w:rsid w:val="00F73D98"/>
    <w:rsid w:val="00F76249"/>
    <w:rsid w:val="00F76870"/>
    <w:rsid w:val="00F82037"/>
    <w:rsid w:val="00F82E6E"/>
    <w:rsid w:val="00F83F86"/>
    <w:rsid w:val="00F843EA"/>
    <w:rsid w:val="00F917E8"/>
    <w:rsid w:val="00F92268"/>
    <w:rsid w:val="00F965AF"/>
    <w:rsid w:val="00F96E3B"/>
    <w:rsid w:val="00FA0699"/>
    <w:rsid w:val="00FA0997"/>
    <w:rsid w:val="00FA3364"/>
    <w:rsid w:val="00FA54C5"/>
    <w:rsid w:val="00FA6478"/>
    <w:rsid w:val="00FA6EA4"/>
    <w:rsid w:val="00FA775B"/>
    <w:rsid w:val="00FB015A"/>
    <w:rsid w:val="00FB115C"/>
    <w:rsid w:val="00FB199C"/>
    <w:rsid w:val="00FB34B7"/>
    <w:rsid w:val="00FB4241"/>
    <w:rsid w:val="00FB4490"/>
    <w:rsid w:val="00FB6E05"/>
    <w:rsid w:val="00FC0477"/>
    <w:rsid w:val="00FC2993"/>
    <w:rsid w:val="00FC2DB9"/>
    <w:rsid w:val="00FC5F5E"/>
    <w:rsid w:val="00FD05D1"/>
    <w:rsid w:val="00FD21B4"/>
    <w:rsid w:val="00FD28F9"/>
    <w:rsid w:val="00FD39D3"/>
    <w:rsid w:val="00FE2C73"/>
    <w:rsid w:val="00FE2EF9"/>
    <w:rsid w:val="00FE4727"/>
    <w:rsid w:val="00FE4BAC"/>
    <w:rsid w:val="00FE571F"/>
    <w:rsid w:val="00FE6DE9"/>
    <w:rsid w:val="00FE7966"/>
    <w:rsid w:val="00FF0472"/>
    <w:rsid w:val="00FF0D2A"/>
    <w:rsid w:val="00FF117F"/>
    <w:rsid w:val="00FF246A"/>
    <w:rsid w:val="00FF6437"/>
    <w:rsid w:val="00FF77A1"/>
    <w:rsid w:val="00FF78F6"/>
    <w:rsid w:val="0279147E"/>
    <w:rsid w:val="02944B48"/>
    <w:rsid w:val="02E003C5"/>
    <w:rsid w:val="02FF6C95"/>
    <w:rsid w:val="05EB29A5"/>
    <w:rsid w:val="07B5012E"/>
    <w:rsid w:val="081B3BDB"/>
    <w:rsid w:val="099A3BE0"/>
    <w:rsid w:val="0AD6133C"/>
    <w:rsid w:val="0BA54A32"/>
    <w:rsid w:val="0C310E3E"/>
    <w:rsid w:val="0C35153B"/>
    <w:rsid w:val="0DA561D2"/>
    <w:rsid w:val="0DC15D5B"/>
    <w:rsid w:val="0E3171A6"/>
    <w:rsid w:val="0E8C2983"/>
    <w:rsid w:val="0EB04F7A"/>
    <w:rsid w:val="0F601CC9"/>
    <w:rsid w:val="0F6312AA"/>
    <w:rsid w:val="10751E9E"/>
    <w:rsid w:val="14E43FDD"/>
    <w:rsid w:val="158E77BD"/>
    <w:rsid w:val="162F1114"/>
    <w:rsid w:val="170E5125"/>
    <w:rsid w:val="17D34DF7"/>
    <w:rsid w:val="1854582D"/>
    <w:rsid w:val="19A25590"/>
    <w:rsid w:val="1C2A7F54"/>
    <w:rsid w:val="1CCB1E4B"/>
    <w:rsid w:val="1D6844B4"/>
    <w:rsid w:val="1E2B2D0C"/>
    <w:rsid w:val="1EBB75CE"/>
    <w:rsid w:val="1ED22314"/>
    <w:rsid w:val="2095746F"/>
    <w:rsid w:val="21C80684"/>
    <w:rsid w:val="24C818E6"/>
    <w:rsid w:val="25330F95"/>
    <w:rsid w:val="25562802"/>
    <w:rsid w:val="271E31B6"/>
    <w:rsid w:val="273F0FBB"/>
    <w:rsid w:val="27C72A80"/>
    <w:rsid w:val="27E233C2"/>
    <w:rsid w:val="29763568"/>
    <w:rsid w:val="2C6B3CEA"/>
    <w:rsid w:val="2D6E1134"/>
    <w:rsid w:val="2E5B2B33"/>
    <w:rsid w:val="2EB624DC"/>
    <w:rsid w:val="30522A8E"/>
    <w:rsid w:val="318D40C2"/>
    <w:rsid w:val="32A23D0C"/>
    <w:rsid w:val="334879F3"/>
    <w:rsid w:val="33624D6F"/>
    <w:rsid w:val="33B02259"/>
    <w:rsid w:val="342F0891"/>
    <w:rsid w:val="35977D3B"/>
    <w:rsid w:val="36D94B9B"/>
    <w:rsid w:val="37DE3E8B"/>
    <w:rsid w:val="3A283321"/>
    <w:rsid w:val="3AB56840"/>
    <w:rsid w:val="3B767E72"/>
    <w:rsid w:val="3BAF187B"/>
    <w:rsid w:val="3BEB6597"/>
    <w:rsid w:val="3D8A1298"/>
    <w:rsid w:val="3DB13E3B"/>
    <w:rsid w:val="3DCE1D88"/>
    <w:rsid w:val="3E981BF8"/>
    <w:rsid w:val="3F8403D8"/>
    <w:rsid w:val="40230BB6"/>
    <w:rsid w:val="405537CC"/>
    <w:rsid w:val="40D00DD5"/>
    <w:rsid w:val="40D814F2"/>
    <w:rsid w:val="411E493E"/>
    <w:rsid w:val="43D0398D"/>
    <w:rsid w:val="44F95EF0"/>
    <w:rsid w:val="45667135"/>
    <w:rsid w:val="47641B2B"/>
    <w:rsid w:val="47CD7F1F"/>
    <w:rsid w:val="4B0E0DC8"/>
    <w:rsid w:val="4B1223EE"/>
    <w:rsid w:val="4DFC7C7F"/>
    <w:rsid w:val="4E6A5FD7"/>
    <w:rsid w:val="4F413665"/>
    <w:rsid w:val="4F592071"/>
    <w:rsid w:val="4F9175E5"/>
    <w:rsid w:val="502554F0"/>
    <w:rsid w:val="506C24D8"/>
    <w:rsid w:val="51413349"/>
    <w:rsid w:val="544520C1"/>
    <w:rsid w:val="550F51D5"/>
    <w:rsid w:val="554E0822"/>
    <w:rsid w:val="555B7E46"/>
    <w:rsid w:val="55643C00"/>
    <w:rsid w:val="566F7C0D"/>
    <w:rsid w:val="57B9118C"/>
    <w:rsid w:val="5893026F"/>
    <w:rsid w:val="58BC2DE9"/>
    <w:rsid w:val="58FC2A8C"/>
    <w:rsid w:val="5A2B2868"/>
    <w:rsid w:val="5C3564DB"/>
    <w:rsid w:val="5DF16CD9"/>
    <w:rsid w:val="60D31E48"/>
    <w:rsid w:val="615C72CF"/>
    <w:rsid w:val="63AB1A91"/>
    <w:rsid w:val="647B3DE9"/>
    <w:rsid w:val="651D6886"/>
    <w:rsid w:val="6592739A"/>
    <w:rsid w:val="68111B13"/>
    <w:rsid w:val="68F95805"/>
    <w:rsid w:val="69566308"/>
    <w:rsid w:val="6B3510E1"/>
    <w:rsid w:val="6B3746A2"/>
    <w:rsid w:val="6B580ED5"/>
    <w:rsid w:val="6BAB09F8"/>
    <w:rsid w:val="6BCA3550"/>
    <w:rsid w:val="6C876A11"/>
    <w:rsid w:val="6D2F4FBD"/>
    <w:rsid w:val="6E5A34B4"/>
    <w:rsid w:val="6E76103F"/>
    <w:rsid w:val="6EF62979"/>
    <w:rsid w:val="6FD4146E"/>
    <w:rsid w:val="70CD1BFC"/>
    <w:rsid w:val="715C660A"/>
    <w:rsid w:val="72215CE8"/>
    <w:rsid w:val="72891F08"/>
    <w:rsid w:val="73B12054"/>
    <w:rsid w:val="740341CE"/>
    <w:rsid w:val="74651459"/>
    <w:rsid w:val="748F0377"/>
    <w:rsid w:val="74EA7F3B"/>
    <w:rsid w:val="754C58E3"/>
    <w:rsid w:val="755C498D"/>
    <w:rsid w:val="770546E4"/>
    <w:rsid w:val="7725732A"/>
    <w:rsid w:val="79521DC8"/>
    <w:rsid w:val="795B7EA5"/>
    <w:rsid w:val="7C6D6C5F"/>
    <w:rsid w:val="7D9A04C9"/>
    <w:rsid w:val="7DAC77CE"/>
    <w:rsid w:val="7E92384F"/>
    <w:rsid w:val="7EEB48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qFormat="1" w:unhideWhenUsed="0" w:uiPriority="0" w:semiHidden="0"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宋体" w:eastAsia="宋体" w:cs="宋体"/>
      <w:sz w:val="24"/>
      <w:szCs w:val="24"/>
      <w:lang w:val="en-US" w:eastAsia="zh-CN" w:bidi="ar-SA"/>
    </w:rPr>
  </w:style>
  <w:style w:type="paragraph" w:styleId="3">
    <w:name w:val="heading 1"/>
    <w:basedOn w:val="1"/>
    <w:next w:val="1"/>
    <w:link w:val="47"/>
    <w:qFormat/>
    <w:uiPriority w:val="0"/>
    <w:pPr>
      <w:keepNext/>
      <w:keepLines/>
      <w:spacing w:before="340" w:after="330"/>
      <w:outlineLvl w:val="0"/>
    </w:pPr>
    <w:rPr>
      <w:rFonts w:ascii="华文细黑"/>
      <w:b/>
      <w:bCs/>
      <w:snapToGrid w:val="0"/>
      <w:sz w:val="28"/>
      <w:szCs w:val="44"/>
      <w:lang w:val="zh-CN"/>
    </w:rPr>
  </w:style>
  <w:style w:type="paragraph" w:styleId="4">
    <w:name w:val="heading 2"/>
    <w:basedOn w:val="1"/>
    <w:next w:val="1"/>
    <w:link w:val="48"/>
    <w:qFormat/>
    <w:uiPriority w:val="0"/>
    <w:pPr>
      <w:spacing w:before="260" w:after="260"/>
      <w:jc w:val="center"/>
      <w:outlineLvl w:val="1"/>
    </w:pPr>
    <w:rPr>
      <w:rFonts w:ascii="华文细黑" w:hAnsi="Arial"/>
      <w:b/>
      <w:bCs/>
      <w:sz w:val="44"/>
      <w:szCs w:val="32"/>
      <w:lang w:val="zh-CN"/>
    </w:rPr>
  </w:style>
  <w:style w:type="paragraph" w:styleId="5">
    <w:name w:val="heading 3"/>
    <w:basedOn w:val="1"/>
    <w:next w:val="1"/>
    <w:link w:val="49"/>
    <w:qFormat/>
    <w:uiPriority w:val="0"/>
    <w:pPr>
      <w:keepNext/>
      <w:keepLines/>
      <w:spacing w:before="260" w:after="260" w:line="416" w:lineRule="auto"/>
      <w:outlineLvl w:val="2"/>
    </w:pPr>
    <w:rPr>
      <w:rFonts w:eastAsia="华文细黑"/>
      <w:bCs/>
      <w:sz w:val="36"/>
      <w:szCs w:val="32"/>
      <w:lang w:val="zh-CN"/>
    </w:rPr>
  </w:style>
  <w:style w:type="paragraph" w:styleId="6">
    <w:name w:val="heading 4"/>
    <w:basedOn w:val="1"/>
    <w:next w:val="1"/>
    <w:link w:val="50"/>
    <w:qFormat/>
    <w:uiPriority w:val="0"/>
    <w:pPr>
      <w:keepNext/>
      <w:keepLines/>
      <w:spacing w:before="280" w:after="290" w:line="376" w:lineRule="auto"/>
      <w:outlineLvl w:val="3"/>
    </w:pPr>
    <w:rPr>
      <w:rFonts w:ascii="Arial" w:hAnsi="Arial" w:eastAsia="黑体"/>
      <w:b/>
      <w:bCs/>
      <w:sz w:val="28"/>
      <w:szCs w:val="28"/>
      <w:lang w:val="zh-CN"/>
    </w:rPr>
  </w:style>
  <w:style w:type="paragraph" w:styleId="7">
    <w:name w:val="heading 5"/>
    <w:basedOn w:val="1"/>
    <w:next w:val="1"/>
    <w:link w:val="51"/>
    <w:qFormat/>
    <w:uiPriority w:val="0"/>
    <w:pPr>
      <w:keepNext/>
      <w:keepLines/>
      <w:spacing w:before="280" w:after="290" w:line="376" w:lineRule="auto"/>
      <w:outlineLvl w:val="4"/>
    </w:pPr>
    <w:rPr>
      <w:b/>
      <w:bCs/>
      <w:sz w:val="28"/>
      <w:szCs w:val="28"/>
      <w:lang w:val="zh-CN"/>
    </w:rPr>
  </w:style>
  <w:style w:type="paragraph" w:styleId="8">
    <w:name w:val="heading 6"/>
    <w:basedOn w:val="1"/>
    <w:next w:val="1"/>
    <w:link w:val="52"/>
    <w:qFormat/>
    <w:uiPriority w:val="0"/>
    <w:pPr>
      <w:keepNext/>
      <w:keepLines/>
      <w:spacing w:before="240" w:after="64" w:line="320" w:lineRule="auto"/>
      <w:outlineLvl w:val="5"/>
    </w:pPr>
    <w:rPr>
      <w:rFonts w:ascii="Arial" w:hAnsi="Arial" w:eastAsia="黑体"/>
      <w:b/>
      <w:bCs/>
      <w:lang w:val="zh-CN"/>
    </w:rPr>
  </w:style>
  <w:style w:type="paragraph" w:styleId="9">
    <w:name w:val="heading 7"/>
    <w:basedOn w:val="1"/>
    <w:next w:val="1"/>
    <w:link w:val="53"/>
    <w:qFormat/>
    <w:uiPriority w:val="0"/>
    <w:pPr>
      <w:keepNext/>
      <w:keepLines/>
      <w:spacing w:before="240" w:after="64" w:line="320" w:lineRule="auto"/>
      <w:outlineLvl w:val="6"/>
    </w:pPr>
    <w:rPr>
      <w:b/>
      <w:bCs/>
      <w:lang w:val="zh-CN"/>
    </w:rPr>
  </w:style>
  <w:style w:type="paragraph" w:styleId="10">
    <w:name w:val="heading 8"/>
    <w:basedOn w:val="1"/>
    <w:next w:val="1"/>
    <w:link w:val="54"/>
    <w:qFormat/>
    <w:uiPriority w:val="0"/>
    <w:pPr>
      <w:keepNext/>
      <w:keepLines/>
      <w:spacing w:before="240" w:after="64" w:line="320" w:lineRule="auto"/>
      <w:outlineLvl w:val="7"/>
    </w:pPr>
    <w:rPr>
      <w:rFonts w:ascii="Arial" w:hAnsi="Arial" w:eastAsia="黑体"/>
      <w:lang w:val="zh-CN"/>
    </w:rPr>
  </w:style>
  <w:style w:type="paragraph" w:styleId="11">
    <w:name w:val="heading 9"/>
    <w:basedOn w:val="1"/>
    <w:next w:val="1"/>
    <w:link w:val="55"/>
    <w:qFormat/>
    <w:uiPriority w:val="0"/>
    <w:pPr>
      <w:keepNext/>
      <w:keepLines/>
      <w:spacing w:before="240" w:after="64" w:line="320" w:lineRule="auto"/>
      <w:outlineLvl w:val="8"/>
    </w:pPr>
    <w:rPr>
      <w:rFonts w:ascii="Arial" w:hAnsi="Arial" w:eastAsia="黑体"/>
      <w:szCs w:val="21"/>
      <w:lang w:val="zh-CN"/>
    </w:rPr>
  </w:style>
  <w:style w:type="character" w:default="1" w:styleId="41">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68"/>
    <w:qFormat/>
    <w:uiPriority w:val="0"/>
    <w:pPr>
      <w:spacing w:line="320" w:lineRule="exact"/>
    </w:pPr>
    <w:rPr>
      <w:b/>
      <w:bCs/>
    </w:rPr>
  </w:style>
  <w:style w:type="paragraph" w:styleId="12">
    <w:name w:val="toc 7"/>
    <w:basedOn w:val="1"/>
    <w:next w:val="1"/>
    <w:qFormat/>
    <w:uiPriority w:val="39"/>
    <w:pPr>
      <w:ind w:left="1440"/>
    </w:pPr>
    <w:rPr>
      <w:sz w:val="18"/>
      <w:szCs w:val="18"/>
    </w:rPr>
  </w:style>
  <w:style w:type="paragraph" w:styleId="13">
    <w:name w:val="Normal Indent"/>
    <w:basedOn w:val="1"/>
    <w:qFormat/>
    <w:uiPriority w:val="0"/>
    <w:pPr>
      <w:ind w:firstLine="420"/>
    </w:pPr>
    <w:rPr>
      <w:szCs w:val="20"/>
    </w:rPr>
  </w:style>
  <w:style w:type="paragraph" w:styleId="14">
    <w:name w:val="Document Map"/>
    <w:basedOn w:val="1"/>
    <w:link w:val="59"/>
    <w:qFormat/>
    <w:uiPriority w:val="0"/>
    <w:pPr>
      <w:shd w:val="clear" w:color="auto" w:fill="000080"/>
    </w:pPr>
    <w:rPr>
      <w:rFonts w:eastAsiaTheme="minorEastAsia" w:cstheme="minorBidi"/>
    </w:rPr>
  </w:style>
  <w:style w:type="paragraph" w:styleId="15">
    <w:name w:val="annotation text"/>
    <w:basedOn w:val="1"/>
    <w:link w:val="56"/>
    <w:qFormat/>
    <w:uiPriority w:val="0"/>
    <w:rPr>
      <w:rFonts w:eastAsiaTheme="minorEastAsia" w:cstheme="minorBidi"/>
    </w:rPr>
  </w:style>
  <w:style w:type="paragraph" w:styleId="16">
    <w:name w:val="Body Text Indent"/>
    <w:basedOn w:val="1"/>
    <w:link w:val="70"/>
    <w:qFormat/>
    <w:uiPriority w:val="0"/>
    <w:pPr>
      <w:spacing w:line="360" w:lineRule="auto"/>
      <w:ind w:firstLine="630"/>
    </w:pPr>
    <w:rPr>
      <w:szCs w:val="20"/>
    </w:rPr>
  </w:style>
  <w:style w:type="paragraph" w:styleId="17">
    <w:name w:val="toc 5"/>
    <w:basedOn w:val="1"/>
    <w:next w:val="1"/>
    <w:qFormat/>
    <w:uiPriority w:val="39"/>
    <w:pPr>
      <w:ind w:left="960"/>
    </w:pPr>
    <w:rPr>
      <w:sz w:val="18"/>
      <w:szCs w:val="18"/>
    </w:rPr>
  </w:style>
  <w:style w:type="paragraph" w:styleId="18">
    <w:name w:val="toc 3"/>
    <w:basedOn w:val="1"/>
    <w:next w:val="1"/>
    <w:qFormat/>
    <w:uiPriority w:val="39"/>
    <w:pPr>
      <w:ind w:left="480"/>
    </w:pPr>
    <w:rPr>
      <w:i/>
      <w:iCs/>
      <w:sz w:val="20"/>
      <w:szCs w:val="20"/>
    </w:rPr>
  </w:style>
  <w:style w:type="paragraph" w:styleId="19">
    <w:name w:val="Plain Text"/>
    <w:basedOn w:val="1"/>
    <w:link w:val="67"/>
    <w:qFormat/>
    <w:uiPriority w:val="0"/>
    <w:rPr>
      <w:rFonts w:hAnsi="Courier New" w:cs="Courier New"/>
      <w:szCs w:val="21"/>
    </w:rPr>
  </w:style>
  <w:style w:type="paragraph" w:styleId="20">
    <w:name w:val="toc 8"/>
    <w:basedOn w:val="1"/>
    <w:next w:val="1"/>
    <w:qFormat/>
    <w:uiPriority w:val="39"/>
    <w:pPr>
      <w:ind w:left="1680"/>
    </w:pPr>
    <w:rPr>
      <w:sz w:val="18"/>
      <w:szCs w:val="18"/>
    </w:rPr>
  </w:style>
  <w:style w:type="paragraph" w:styleId="21">
    <w:name w:val="Date"/>
    <w:basedOn w:val="1"/>
    <w:next w:val="1"/>
    <w:link w:val="73"/>
    <w:qFormat/>
    <w:uiPriority w:val="0"/>
    <w:pPr>
      <w:ind w:left="100" w:leftChars="2500"/>
    </w:pPr>
    <w:rPr>
      <w:rFonts w:asciiTheme="minorHAnsi" w:hAnsiTheme="minorHAnsi" w:eastAsiaTheme="minorEastAsia" w:cstheme="minorBidi"/>
    </w:rPr>
  </w:style>
  <w:style w:type="paragraph" w:styleId="22">
    <w:name w:val="Body Text Indent 2"/>
    <w:basedOn w:val="1"/>
    <w:link w:val="69"/>
    <w:qFormat/>
    <w:uiPriority w:val="0"/>
    <w:pPr>
      <w:ind w:firstLine="640" w:firstLineChars="200"/>
    </w:pPr>
    <w:rPr>
      <w:rFonts w:eastAsia="仿宋_GB2312"/>
      <w:sz w:val="32"/>
    </w:rPr>
  </w:style>
  <w:style w:type="paragraph" w:styleId="23">
    <w:name w:val="Balloon Text"/>
    <w:basedOn w:val="1"/>
    <w:link w:val="58"/>
    <w:qFormat/>
    <w:uiPriority w:val="0"/>
    <w:rPr>
      <w:sz w:val="18"/>
      <w:szCs w:val="18"/>
      <w:lang w:val="zh-CN"/>
    </w:rPr>
  </w:style>
  <w:style w:type="paragraph" w:styleId="24">
    <w:name w:val="footer"/>
    <w:basedOn w:val="1"/>
    <w:link w:val="65"/>
    <w:unhideWhenUsed/>
    <w:qFormat/>
    <w:uiPriority w:val="99"/>
    <w:pPr>
      <w:tabs>
        <w:tab w:val="center" w:pos="4153"/>
        <w:tab w:val="right" w:pos="8306"/>
      </w:tabs>
      <w:snapToGrid w:val="0"/>
    </w:pPr>
    <w:rPr>
      <w:sz w:val="18"/>
      <w:szCs w:val="18"/>
    </w:rPr>
  </w:style>
  <w:style w:type="paragraph" w:styleId="25">
    <w:name w:val="header"/>
    <w:basedOn w:val="1"/>
    <w:link w:val="61"/>
    <w:unhideWhenUsed/>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pPr>
      <w:spacing w:before="120" w:after="120"/>
    </w:pPr>
    <w:rPr>
      <w:b/>
      <w:bCs/>
      <w:caps/>
      <w:sz w:val="20"/>
      <w:szCs w:val="20"/>
    </w:rPr>
  </w:style>
  <w:style w:type="paragraph" w:styleId="27">
    <w:name w:val="toc 4"/>
    <w:basedOn w:val="1"/>
    <w:next w:val="1"/>
    <w:qFormat/>
    <w:uiPriority w:val="39"/>
    <w:pPr>
      <w:ind w:left="720"/>
    </w:pPr>
    <w:rPr>
      <w:sz w:val="18"/>
      <w:szCs w:val="18"/>
    </w:rPr>
  </w:style>
  <w:style w:type="paragraph" w:styleId="28">
    <w:name w:val="toc 6"/>
    <w:basedOn w:val="1"/>
    <w:next w:val="1"/>
    <w:qFormat/>
    <w:uiPriority w:val="39"/>
    <w:pPr>
      <w:ind w:left="1200"/>
    </w:pPr>
    <w:rPr>
      <w:sz w:val="18"/>
      <w:szCs w:val="18"/>
    </w:rPr>
  </w:style>
  <w:style w:type="paragraph" w:styleId="29">
    <w:name w:val="List 5"/>
    <w:basedOn w:val="1"/>
    <w:qFormat/>
    <w:uiPriority w:val="0"/>
    <w:pPr>
      <w:ind w:left="2100" w:hanging="420"/>
    </w:pPr>
    <w:rPr>
      <w:szCs w:val="20"/>
    </w:rPr>
  </w:style>
  <w:style w:type="paragraph" w:styleId="30">
    <w:name w:val="Body Text Indent 3"/>
    <w:basedOn w:val="1"/>
    <w:link w:val="71"/>
    <w:qFormat/>
    <w:uiPriority w:val="0"/>
    <w:pPr>
      <w:spacing w:line="400" w:lineRule="exact"/>
      <w:ind w:firstLine="630"/>
    </w:pPr>
  </w:style>
  <w:style w:type="paragraph" w:styleId="31">
    <w:name w:val="toc 2"/>
    <w:basedOn w:val="1"/>
    <w:next w:val="1"/>
    <w:qFormat/>
    <w:uiPriority w:val="39"/>
    <w:pPr>
      <w:ind w:left="240"/>
    </w:pPr>
    <w:rPr>
      <w:smallCaps/>
      <w:sz w:val="20"/>
      <w:szCs w:val="20"/>
    </w:rPr>
  </w:style>
  <w:style w:type="paragraph" w:styleId="32">
    <w:name w:val="toc 9"/>
    <w:basedOn w:val="1"/>
    <w:next w:val="1"/>
    <w:qFormat/>
    <w:uiPriority w:val="39"/>
    <w:pPr>
      <w:ind w:left="1920"/>
    </w:pPr>
    <w:rPr>
      <w:sz w:val="18"/>
      <w:szCs w:val="18"/>
    </w:rPr>
  </w:style>
  <w:style w:type="paragraph" w:styleId="33">
    <w:name w:val="Body Text 2"/>
    <w:basedOn w:val="1"/>
    <w:link w:val="72"/>
    <w:qFormat/>
    <w:uiPriority w:val="0"/>
    <w:rPr>
      <w:rFonts w:ascii="楷体_GB2312" w:eastAsia="楷体_GB2312"/>
      <w:color w:val="000000"/>
      <w:szCs w:val="21"/>
    </w:rPr>
  </w:style>
  <w:style w:type="paragraph" w:styleId="34">
    <w:name w:val="Normal (Web)"/>
    <w:basedOn w:val="1"/>
    <w:unhideWhenUsed/>
    <w:qFormat/>
    <w:uiPriority w:val="0"/>
    <w:pPr>
      <w:spacing w:before="100" w:beforeAutospacing="1" w:after="100" w:afterAutospacing="1"/>
    </w:pPr>
  </w:style>
  <w:style w:type="paragraph" w:styleId="35">
    <w:name w:val="index 1"/>
    <w:basedOn w:val="1"/>
    <w:next w:val="1"/>
    <w:qFormat/>
    <w:uiPriority w:val="0"/>
    <w:pPr>
      <w:spacing w:line="360" w:lineRule="auto"/>
    </w:pPr>
    <w:rPr>
      <w:b/>
      <w:color w:val="0000FF"/>
    </w:rPr>
  </w:style>
  <w:style w:type="paragraph" w:styleId="36">
    <w:name w:val="Title"/>
    <w:basedOn w:val="1"/>
    <w:next w:val="1"/>
    <w:link w:val="80"/>
    <w:qFormat/>
    <w:uiPriority w:val="0"/>
    <w:pPr>
      <w:spacing w:before="240" w:after="60"/>
      <w:jc w:val="center"/>
      <w:outlineLvl w:val="0"/>
    </w:pPr>
    <w:rPr>
      <w:rFonts w:ascii="Cambria" w:hAnsi="Cambria"/>
      <w:b/>
      <w:bCs/>
      <w:sz w:val="32"/>
      <w:szCs w:val="32"/>
    </w:rPr>
  </w:style>
  <w:style w:type="paragraph" w:styleId="37">
    <w:name w:val="annotation subject"/>
    <w:basedOn w:val="15"/>
    <w:next w:val="15"/>
    <w:link w:val="63"/>
    <w:unhideWhenUsed/>
    <w:qFormat/>
    <w:uiPriority w:val="0"/>
    <w:rPr>
      <w:b/>
      <w:bCs/>
    </w:rPr>
  </w:style>
  <w:style w:type="paragraph" w:styleId="38">
    <w:name w:val="Body Text First Indent 2"/>
    <w:basedOn w:val="16"/>
    <w:link w:val="92"/>
    <w:semiHidden/>
    <w:unhideWhenUsed/>
    <w:qFormat/>
    <w:uiPriority w:val="99"/>
    <w:pPr>
      <w:spacing w:after="120" w:line="240" w:lineRule="auto"/>
      <w:ind w:left="420" w:leftChars="200" w:firstLine="420" w:firstLineChars="200"/>
    </w:pPr>
    <w:rPr>
      <w:szCs w:val="24"/>
    </w:rPr>
  </w:style>
  <w:style w:type="table" w:styleId="40">
    <w:name w:val="Table Grid"/>
    <w:basedOn w:val="3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2">
    <w:name w:val="Strong"/>
    <w:qFormat/>
    <w:uiPriority w:val="0"/>
    <w:rPr>
      <w:b/>
      <w:bCs/>
    </w:rPr>
  </w:style>
  <w:style w:type="character" w:styleId="43">
    <w:name w:val="page number"/>
    <w:basedOn w:val="41"/>
    <w:qFormat/>
    <w:uiPriority w:val="0"/>
  </w:style>
  <w:style w:type="character" w:styleId="44">
    <w:name w:val="FollowedHyperlink"/>
    <w:unhideWhenUsed/>
    <w:qFormat/>
    <w:uiPriority w:val="99"/>
    <w:rPr>
      <w:color w:val="800080"/>
      <w:u w:val="single"/>
    </w:rPr>
  </w:style>
  <w:style w:type="character" w:styleId="45">
    <w:name w:val="Hyperlink"/>
    <w:qFormat/>
    <w:uiPriority w:val="99"/>
    <w:rPr>
      <w:color w:val="0000FF"/>
      <w:u w:val="single"/>
    </w:rPr>
  </w:style>
  <w:style w:type="character" w:styleId="46">
    <w:name w:val="annotation reference"/>
    <w:unhideWhenUsed/>
    <w:qFormat/>
    <w:uiPriority w:val="99"/>
    <w:rPr>
      <w:sz w:val="21"/>
      <w:szCs w:val="21"/>
    </w:rPr>
  </w:style>
  <w:style w:type="character" w:customStyle="1" w:styleId="47">
    <w:name w:val="标题 1 Char"/>
    <w:basedOn w:val="41"/>
    <w:link w:val="3"/>
    <w:qFormat/>
    <w:uiPriority w:val="0"/>
    <w:rPr>
      <w:rFonts w:ascii="华文细黑" w:hAnsi="Times New Roman" w:eastAsia="宋体" w:cs="Times New Roman"/>
      <w:b/>
      <w:bCs/>
      <w:snapToGrid w:val="0"/>
      <w:kern w:val="0"/>
      <w:sz w:val="28"/>
      <w:szCs w:val="44"/>
      <w:lang w:val="zh-CN" w:eastAsia="zh-CN"/>
    </w:rPr>
  </w:style>
  <w:style w:type="character" w:customStyle="1" w:styleId="48">
    <w:name w:val="标题 2 Char"/>
    <w:basedOn w:val="41"/>
    <w:link w:val="4"/>
    <w:qFormat/>
    <w:uiPriority w:val="0"/>
    <w:rPr>
      <w:rFonts w:ascii="华文细黑" w:hAnsi="Arial" w:eastAsia="宋体" w:cs="Times New Roman"/>
      <w:b/>
      <w:bCs/>
      <w:kern w:val="0"/>
      <w:sz w:val="44"/>
      <w:szCs w:val="32"/>
      <w:lang w:val="zh-CN" w:eastAsia="zh-CN"/>
    </w:rPr>
  </w:style>
  <w:style w:type="character" w:customStyle="1" w:styleId="49">
    <w:name w:val="标题 3 Char"/>
    <w:basedOn w:val="41"/>
    <w:link w:val="5"/>
    <w:qFormat/>
    <w:uiPriority w:val="0"/>
    <w:rPr>
      <w:rFonts w:ascii="Times New Roman" w:hAnsi="Times New Roman" w:eastAsia="华文细黑" w:cs="Times New Roman"/>
      <w:bCs/>
      <w:kern w:val="0"/>
      <w:sz w:val="36"/>
      <w:szCs w:val="32"/>
      <w:lang w:val="zh-CN" w:eastAsia="zh-CN"/>
    </w:rPr>
  </w:style>
  <w:style w:type="character" w:customStyle="1" w:styleId="50">
    <w:name w:val="标题 4 Char"/>
    <w:basedOn w:val="41"/>
    <w:link w:val="6"/>
    <w:qFormat/>
    <w:uiPriority w:val="0"/>
    <w:rPr>
      <w:rFonts w:ascii="Arial" w:hAnsi="Arial" w:eastAsia="黑体" w:cs="Times New Roman"/>
      <w:b/>
      <w:bCs/>
      <w:kern w:val="0"/>
      <w:sz w:val="28"/>
      <w:szCs w:val="28"/>
      <w:lang w:val="zh-CN" w:eastAsia="zh-CN"/>
    </w:rPr>
  </w:style>
  <w:style w:type="character" w:customStyle="1" w:styleId="51">
    <w:name w:val="标题 5 Char"/>
    <w:basedOn w:val="41"/>
    <w:link w:val="7"/>
    <w:qFormat/>
    <w:uiPriority w:val="0"/>
    <w:rPr>
      <w:rFonts w:ascii="Times New Roman" w:hAnsi="Times New Roman" w:eastAsia="宋体" w:cs="Times New Roman"/>
      <w:b/>
      <w:bCs/>
      <w:kern w:val="0"/>
      <w:sz w:val="28"/>
      <w:szCs w:val="28"/>
      <w:lang w:val="zh-CN" w:eastAsia="zh-CN"/>
    </w:rPr>
  </w:style>
  <w:style w:type="character" w:customStyle="1" w:styleId="52">
    <w:name w:val="标题 6 Char"/>
    <w:basedOn w:val="41"/>
    <w:link w:val="8"/>
    <w:qFormat/>
    <w:uiPriority w:val="0"/>
    <w:rPr>
      <w:rFonts w:ascii="Arial" w:hAnsi="Arial" w:eastAsia="黑体" w:cs="Times New Roman"/>
      <w:b/>
      <w:bCs/>
      <w:kern w:val="0"/>
      <w:sz w:val="24"/>
      <w:szCs w:val="24"/>
      <w:lang w:val="zh-CN" w:eastAsia="zh-CN"/>
    </w:rPr>
  </w:style>
  <w:style w:type="character" w:customStyle="1" w:styleId="53">
    <w:name w:val="标题 7 Char"/>
    <w:basedOn w:val="41"/>
    <w:link w:val="9"/>
    <w:qFormat/>
    <w:uiPriority w:val="0"/>
    <w:rPr>
      <w:rFonts w:ascii="Times New Roman" w:hAnsi="Times New Roman" w:eastAsia="宋体" w:cs="Times New Roman"/>
      <w:b/>
      <w:bCs/>
      <w:kern w:val="0"/>
      <w:sz w:val="24"/>
      <w:szCs w:val="24"/>
      <w:lang w:val="zh-CN" w:eastAsia="zh-CN"/>
    </w:rPr>
  </w:style>
  <w:style w:type="character" w:customStyle="1" w:styleId="54">
    <w:name w:val="标题 8 Char"/>
    <w:basedOn w:val="41"/>
    <w:link w:val="10"/>
    <w:qFormat/>
    <w:uiPriority w:val="0"/>
    <w:rPr>
      <w:rFonts w:ascii="Arial" w:hAnsi="Arial" w:eastAsia="黑体" w:cs="Times New Roman"/>
      <w:kern w:val="0"/>
      <w:sz w:val="24"/>
      <w:szCs w:val="24"/>
      <w:lang w:val="zh-CN" w:eastAsia="zh-CN"/>
    </w:rPr>
  </w:style>
  <w:style w:type="character" w:customStyle="1" w:styleId="55">
    <w:name w:val="标题 9 Char"/>
    <w:basedOn w:val="41"/>
    <w:link w:val="11"/>
    <w:qFormat/>
    <w:uiPriority w:val="0"/>
    <w:rPr>
      <w:rFonts w:ascii="Arial" w:hAnsi="Arial" w:eastAsia="黑体" w:cs="Times New Roman"/>
      <w:kern w:val="0"/>
      <w:szCs w:val="21"/>
      <w:lang w:val="zh-CN" w:eastAsia="zh-CN"/>
    </w:rPr>
  </w:style>
  <w:style w:type="character" w:customStyle="1" w:styleId="56">
    <w:name w:val="批注文字 Char"/>
    <w:link w:val="15"/>
    <w:qFormat/>
    <w:uiPriority w:val="0"/>
    <w:rPr>
      <w:rFonts w:ascii="Times New Roman" w:hAnsi="Times New Roman"/>
      <w:szCs w:val="24"/>
    </w:rPr>
  </w:style>
  <w:style w:type="character" w:customStyle="1" w:styleId="57">
    <w:name w:val="批注文字 Char1"/>
    <w:basedOn w:val="41"/>
    <w:qFormat/>
    <w:uiPriority w:val="0"/>
    <w:rPr>
      <w:rFonts w:ascii="Times New Roman" w:hAnsi="Times New Roman" w:eastAsia="宋体" w:cs="Times New Roman"/>
      <w:szCs w:val="24"/>
    </w:rPr>
  </w:style>
  <w:style w:type="character" w:customStyle="1" w:styleId="58">
    <w:name w:val="批注框文本 Char"/>
    <w:basedOn w:val="41"/>
    <w:link w:val="23"/>
    <w:qFormat/>
    <w:uiPriority w:val="0"/>
    <w:rPr>
      <w:rFonts w:ascii="Times New Roman" w:hAnsi="Times New Roman" w:eastAsia="宋体" w:cs="Times New Roman"/>
      <w:kern w:val="0"/>
      <w:sz w:val="18"/>
      <w:szCs w:val="18"/>
      <w:lang w:val="zh-CN" w:eastAsia="zh-CN"/>
    </w:rPr>
  </w:style>
  <w:style w:type="character" w:customStyle="1" w:styleId="59">
    <w:name w:val="文档结构图 Char"/>
    <w:link w:val="14"/>
    <w:qFormat/>
    <w:uiPriority w:val="0"/>
    <w:rPr>
      <w:rFonts w:ascii="Times New Roman" w:hAnsi="Times New Roman"/>
      <w:sz w:val="24"/>
      <w:szCs w:val="24"/>
      <w:shd w:val="clear" w:color="auto" w:fill="000080"/>
    </w:rPr>
  </w:style>
  <w:style w:type="character" w:customStyle="1" w:styleId="60">
    <w:name w:val="文档结构图 Char1"/>
    <w:basedOn w:val="41"/>
    <w:qFormat/>
    <w:uiPriority w:val="0"/>
    <w:rPr>
      <w:rFonts w:ascii="宋体" w:hAnsi="Times New Roman" w:eastAsia="宋体" w:cs="Times New Roman"/>
      <w:sz w:val="18"/>
      <w:szCs w:val="18"/>
    </w:rPr>
  </w:style>
  <w:style w:type="character" w:customStyle="1" w:styleId="61">
    <w:name w:val="页眉 Char"/>
    <w:basedOn w:val="41"/>
    <w:link w:val="25"/>
    <w:qFormat/>
    <w:uiPriority w:val="0"/>
    <w:rPr>
      <w:rFonts w:ascii="Times New Roman" w:hAnsi="Times New Roman" w:eastAsia="宋体" w:cs="Times New Roman"/>
      <w:sz w:val="18"/>
      <w:szCs w:val="18"/>
    </w:rPr>
  </w:style>
  <w:style w:type="character" w:customStyle="1" w:styleId="62">
    <w:name w:val="日期 Char1"/>
    <w:basedOn w:val="41"/>
    <w:qFormat/>
    <w:uiPriority w:val="0"/>
    <w:rPr>
      <w:rFonts w:ascii="Times New Roman" w:hAnsi="Times New Roman" w:eastAsia="宋体" w:cs="Times New Roman"/>
      <w:szCs w:val="24"/>
    </w:rPr>
  </w:style>
  <w:style w:type="character" w:customStyle="1" w:styleId="63">
    <w:name w:val="批注主题 Char"/>
    <w:basedOn w:val="57"/>
    <w:link w:val="37"/>
    <w:qFormat/>
    <w:uiPriority w:val="0"/>
    <w:rPr>
      <w:rFonts w:ascii="Times New Roman" w:hAnsi="Times New Roman" w:eastAsia="宋体" w:cs="Times New Roman"/>
      <w:b/>
      <w:bCs/>
      <w:szCs w:val="24"/>
    </w:rPr>
  </w:style>
  <w:style w:type="paragraph" w:customStyle="1" w:styleId="64">
    <w:name w:val="修订1"/>
    <w:hidden/>
    <w:qFormat/>
    <w:uiPriority w:val="71"/>
    <w:rPr>
      <w:rFonts w:ascii="Times New Roman" w:hAnsi="Times New Roman" w:eastAsia="宋体" w:cs="Times New Roman"/>
      <w:kern w:val="2"/>
      <w:sz w:val="21"/>
      <w:szCs w:val="24"/>
      <w:lang w:val="en-US" w:eastAsia="zh-CN" w:bidi="ar-SA"/>
    </w:rPr>
  </w:style>
  <w:style w:type="character" w:customStyle="1" w:styleId="65">
    <w:name w:val="页脚 Char"/>
    <w:basedOn w:val="41"/>
    <w:link w:val="24"/>
    <w:qFormat/>
    <w:uiPriority w:val="99"/>
    <w:rPr>
      <w:rFonts w:ascii="Times New Roman" w:hAnsi="Times New Roman" w:eastAsia="宋体" w:cs="Times New Roman"/>
      <w:sz w:val="18"/>
      <w:szCs w:val="18"/>
    </w:rPr>
  </w:style>
  <w:style w:type="paragraph" w:customStyle="1" w:styleId="66">
    <w:name w:val="彩色底纹 - 强调文字颜色 11"/>
    <w:hidden/>
    <w:semiHidden/>
    <w:qFormat/>
    <w:uiPriority w:val="99"/>
    <w:rPr>
      <w:rFonts w:ascii="Times New Roman" w:hAnsi="Times New Roman" w:eastAsia="宋体" w:cs="Times New Roman"/>
      <w:kern w:val="2"/>
      <w:sz w:val="21"/>
      <w:szCs w:val="24"/>
      <w:lang w:val="en-US" w:eastAsia="zh-CN" w:bidi="ar-SA"/>
    </w:rPr>
  </w:style>
  <w:style w:type="character" w:customStyle="1" w:styleId="67">
    <w:name w:val="纯文本 Char"/>
    <w:basedOn w:val="41"/>
    <w:link w:val="19"/>
    <w:qFormat/>
    <w:uiPriority w:val="0"/>
    <w:rPr>
      <w:rFonts w:ascii="宋体" w:hAnsi="Courier New" w:eastAsia="宋体" w:cs="Courier New"/>
      <w:szCs w:val="21"/>
    </w:rPr>
  </w:style>
  <w:style w:type="character" w:customStyle="1" w:styleId="68">
    <w:name w:val="正文文本 Char"/>
    <w:basedOn w:val="41"/>
    <w:link w:val="2"/>
    <w:qFormat/>
    <w:uiPriority w:val="0"/>
    <w:rPr>
      <w:rFonts w:ascii="Times New Roman" w:hAnsi="Times New Roman" w:eastAsia="宋体" w:cs="Times New Roman"/>
      <w:b/>
      <w:bCs/>
      <w:szCs w:val="24"/>
    </w:rPr>
  </w:style>
  <w:style w:type="character" w:customStyle="1" w:styleId="69">
    <w:name w:val="正文文本缩进 2 Char"/>
    <w:basedOn w:val="41"/>
    <w:link w:val="22"/>
    <w:qFormat/>
    <w:uiPriority w:val="0"/>
    <w:rPr>
      <w:rFonts w:ascii="Times New Roman" w:hAnsi="Times New Roman" w:eastAsia="仿宋_GB2312" w:cs="Times New Roman"/>
      <w:sz w:val="32"/>
      <w:szCs w:val="24"/>
    </w:rPr>
  </w:style>
  <w:style w:type="character" w:customStyle="1" w:styleId="70">
    <w:name w:val="正文文本缩进 Char"/>
    <w:basedOn w:val="41"/>
    <w:link w:val="16"/>
    <w:qFormat/>
    <w:uiPriority w:val="0"/>
    <w:rPr>
      <w:rFonts w:ascii="宋体" w:hAnsi="宋体" w:eastAsia="宋体" w:cs="Times New Roman"/>
      <w:sz w:val="24"/>
      <w:szCs w:val="20"/>
    </w:rPr>
  </w:style>
  <w:style w:type="character" w:customStyle="1" w:styleId="71">
    <w:name w:val="正文文本缩进 3 Char"/>
    <w:basedOn w:val="41"/>
    <w:link w:val="30"/>
    <w:qFormat/>
    <w:uiPriority w:val="0"/>
    <w:rPr>
      <w:rFonts w:ascii="宋体" w:hAnsi="宋体" w:eastAsia="宋体" w:cs="Times New Roman"/>
      <w:szCs w:val="24"/>
    </w:rPr>
  </w:style>
  <w:style w:type="character" w:customStyle="1" w:styleId="72">
    <w:name w:val="正文文本 2 Char"/>
    <w:basedOn w:val="41"/>
    <w:link w:val="33"/>
    <w:qFormat/>
    <w:uiPriority w:val="0"/>
    <w:rPr>
      <w:rFonts w:ascii="楷体_GB2312" w:hAnsi="宋体" w:eastAsia="楷体_GB2312" w:cs="Times New Roman"/>
      <w:color w:val="000000"/>
      <w:kern w:val="0"/>
      <w:szCs w:val="21"/>
    </w:rPr>
  </w:style>
  <w:style w:type="character" w:customStyle="1" w:styleId="73">
    <w:name w:val="日期 Char"/>
    <w:link w:val="21"/>
    <w:qFormat/>
    <w:uiPriority w:val="0"/>
    <w:rPr>
      <w:szCs w:val="24"/>
    </w:rPr>
  </w:style>
  <w:style w:type="character" w:customStyle="1" w:styleId="74">
    <w:name w:val="日期 Char2"/>
    <w:basedOn w:val="41"/>
    <w:semiHidden/>
    <w:qFormat/>
    <w:uiPriority w:val="0"/>
    <w:rPr>
      <w:rFonts w:ascii="Times New Roman" w:hAnsi="Times New Roman" w:eastAsia="宋体" w:cs="Times New Roman"/>
      <w:szCs w:val="24"/>
    </w:rPr>
  </w:style>
  <w:style w:type="paragraph" w:customStyle="1" w:styleId="75">
    <w:name w:val="Char"/>
    <w:basedOn w:val="1"/>
    <w:qFormat/>
    <w:uiPriority w:val="0"/>
    <w:pPr>
      <w:tabs>
        <w:tab w:val="left" w:pos="360"/>
      </w:tabs>
    </w:pPr>
  </w:style>
  <w:style w:type="paragraph" w:customStyle="1" w:styleId="76">
    <w:name w:val="彩色列表 - 强调文字颜色 11"/>
    <w:basedOn w:val="1"/>
    <w:qFormat/>
    <w:uiPriority w:val="0"/>
    <w:pPr>
      <w:ind w:firstLine="420" w:firstLineChars="200"/>
    </w:pPr>
    <w:rPr>
      <w:rFonts w:ascii="Calibri" w:hAnsi="Calibri"/>
      <w:szCs w:val="22"/>
    </w:rPr>
  </w:style>
  <w:style w:type="paragraph" w:customStyle="1" w:styleId="77">
    <w:name w:val="Char Char Char Char"/>
    <w:basedOn w:val="1"/>
    <w:qFormat/>
    <w:uiPriority w:val="0"/>
    <w:pPr>
      <w:tabs>
        <w:tab w:val="left" w:pos="360"/>
      </w:tabs>
    </w:pPr>
  </w:style>
  <w:style w:type="paragraph" w:customStyle="1" w:styleId="78">
    <w:name w:val="Char1"/>
    <w:basedOn w:val="1"/>
    <w:qFormat/>
    <w:uiPriority w:val="0"/>
    <w:pPr>
      <w:tabs>
        <w:tab w:val="left" w:pos="360"/>
      </w:tabs>
    </w:pPr>
  </w:style>
  <w:style w:type="character" w:customStyle="1" w:styleId="79">
    <w:name w:val="defaultfont1"/>
    <w:basedOn w:val="41"/>
    <w:qFormat/>
    <w:uiPriority w:val="0"/>
  </w:style>
  <w:style w:type="character" w:customStyle="1" w:styleId="80">
    <w:name w:val="标题 Char"/>
    <w:basedOn w:val="41"/>
    <w:link w:val="36"/>
    <w:qFormat/>
    <w:uiPriority w:val="0"/>
    <w:rPr>
      <w:rFonts w:ascii="Cambria" w:hAnsi="Cambria" w:eastAsia="宋体" w:cs="Times New Roman"/>
      <w:b/>
      <w:bCs/>
      <w:sz w:val="32"/>
      <w:szCs w:val="32"/>
    </w:rPr>
  </w:style>
  <w:style w:type="character" w:customStyle="1" w:styleId="81">
    <w:name w:val="Char Char16"/>
    <w:qFormat/>
    <w:uiPriority w:val="0"/>
    <w:rPr>
      <w:rFonts w:ascii="华文细黑" w:hAnsi="Arial" w:eastAsia="宋体"/>
      <w:b/>
      <w:bCs/>
      <w:sz w:val="44"/>
      <w:szCs w:val="32"/>
      <w:lang w:val="en-US" w:eastAsia="zh-CN" w:bidi="ar-SA"/>
    </w:rPr>
  </w:style>
  <w:style w:type="character" w:customStyle="1" w:styleId="82">
    <w:name w:val="正文文本 (32) + 10.5 pt5"/>
    <w:qFormat/>
    <w:uiPriority w:val="99"/>
    <w:rPr>
      <w:rFonts w:ascii="MingLiU" w:eastAsia="MingLiU" w:cs="MingLiU"/>
      <w:sz w:val="21"/>
      <w:szCs w:val="21"/>
      <w:u w:val="none"/>
    </w:rPr>
  </w:style>
  <w:style w:type="character" w:customStyle="1" w:styleId="83">
    <w:name w:val="正文文本 (2)_"/>
    <w:link w:val="84"/>
    <w:qFormat/>
    <w:uiPriority w:val="99"/>
    <w:rPr>
      <w:rFonts w:ascii="MingLiU" w:eastAsia="MingLiU" w:cs="MingLiU"/>
      <w:spacing w:val="20"/>
      <w:sz w:val="19"/>
      <w:szCs w:val="19"/>
      <w:shd w:val="clear" w:color="auto" w:fill="FFFFFF"/>
    </w:rPr>
  </w:style>
  <w:style w:type="paragraph" w:customStyle="1" w:styleId="84">
    <w:name w:val="正文文本 (2)1"/>
    <w:basedOn w:val="1"/>
    <w:link w:val="83"/>
    <w:qFormat/>
    <w:uiPriority w:val="99"/>
    <w:pPr>
      <w:shd w:val="clear" w:color="auto" w:fill="FFFFFF"/>
      <w:spacing w:after="1320" w:line="240" w:lineRule="atLeast"/>
    </w:pPr>
    <w:rPr>
      <w:rFonts w:ascii="MingLiU" w:eastAsia="MingLiU" w:cs="MingLiU" w:hAnsiTheme="minorHAnsi"/>
      <w:spacing w:val="20"/>
      <w:sz w:val="19"/>
      <w:szCs w:val="19"/>
    </w:rPr>
  </w:style>
  <w:style w:type="character" w:customStyle="1" w:styleId="85">
    <w:name w:val="正文文本 (32) + 10.5 pt"/>
    <w:qFormat/>
    <w:uiPriority w:val="99"/>
    <w:rPr>
      <w:rFonts w:ascii="MingLiU" w:eastAsia="MingLiU" w:cs="MingLiU"/>
      <w:sz w:val="21"/>
      <w:szCs w:val="21"/>
      <w:u w:val="none"/>
    </w:rPr>
  </w:style>
  <w:style w:type="character" w:customStyle="1" w:styleId="86">
    <w:name w:val="正文文本 (2) + 6 pt"/>
    <w:qFormat/>
    <w:uiPriority w:val="99"/>
    <w:rPr>
      <w:rFonts w:ascii="MingLiU" w:eastAsia="MingLiU" w:cs="MingLiU"/>
      <w:spacing w:val="0"/>
      <w:sz w:val="12"/>
      <w:szCs w:val="12"/>
      <w:u w:val="none"/>
      <w:shd w:val="clear" w:color="auto" w:fill="FFFFFF"/>
    </w:rPr>
  </w:style>
  <w:style w:type="paragraph" w:customStyle="1" w:styleId="87">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88">
    <w:name w:val="reader-word-layer reader-word-s1-4"/>
    <w:basedOn w:val="1"/>
    <w:qFormat/>
    <w:uiPriority w:val="0"/>
    <w:pPr>
      <w:spacing w:before="100" w:beforeAutospacing="1" w:after="100" w:afterAutospacing="1"/>
    </w:pPr>
  </w:style>
  <w:style w:type="paragraph" w:customStyle="1" w:styleId="89">
    <w:name w:val="reader-word-layer reader-word-s1-6"/>
    <w:basedOn w:val="1"/>
    <w:qFormat/>
    <w:uiPriority w:val="0"/>
    <w:pPr>
      <w:spacing w:before="100" w:beforeAutospacing="1" w:after="100" w:afterAutospacing="1"/>
    </w:pPr>
  </w:style>
  <w:style w:type="paragraph" w:customStyle="1" w:styleId="90">
    <w:name w:val="reader-word-layer reader-word-s1-7"/>
    <w:basedOn w:val="1"/>
    <w:qFormat/>
    <w:uiPriority w:val="0"/>
    <w:pPr>
      <w:spacing w:before="100" w:beforeAutospacing="1" w:after="100" w:afterAutospacing="1"/>
    </w:pPr>
  </w:style>
  <w:style w:type="paragraph" w:styleId="91">
    <w:name w:val="List Paragraph"/>
    <w:basedOn w:val="1"/>
    <w:qFormat/>
    <w:uiPriority w:val="99"/>
    <w:pPr>
      <w:ind w:firstLine="420" w:firstLineChars="200"/>
    </w:pPr>
  </w:style>
  <w:style w:type="character" w:customStyle="1" w:styleId="92">
    <w:name w:val="正文首行缩进 2 Char"/>
    <w:basedOn w:val="70"/>
    <w:link w:val="38"/>
    <w:semiHidden/>
    <w:qFormat/>
    <w:uiPriority w:val="99"/>
    <w:rPr>
      <w:rFonts w:cs="宋体"/>
      <w:szCs w:val="24"/>
    </w:rPr>
  </w:style>
  <w:style w:type="table" w:customStyle="1" w:styleId="93">
    <w:name w:val="Table Grid_0"/>
    <w:basedOn w:val="39"/>
    <w:qFormat/>
    <w:uiPriority w:val="39"/>
    <w:pPr>
      <w:widowControl w:val="0"/>
      <w:spacing w:after="160" w:line="259" w:lineRule="auto"/>
      <w:jc w:val="both"/>
    </w:pPr>
    <w:rPr>
      <w:rFonts w:ascii="Calibri" w:hAnsi="Calibri"/>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4">
    <w:name w:val="Char1 Char Char Char3"/>
    <w:basedOn w:val="1"/>
    <w:qFormat/>
    <w:uiPriority w:val="0"/>
    <w:pPr>
      <w:widowControl w:val="0"/>
      <w:jc w:val="both"/>
    </w:pPr>
    <w:rPr>
      <w:rFonts w:ascii="Arial" w:hAnsi="Arial" w:cs="Arial"/>
      <w:kern w:val="2"/>
      <w:sz w:val="20"/>
      <w:szCs w:val="20"/>
    </w:rPr>
  </w:style>
  <w:style w:type="paragraph" w:customStyle="1" w:styleId="95">
    <w:name w:val="Normal_0"/>
    <w:qFormat/>
    <w:uiPriority w:val="0"/>
    <w:rPr>
      <w:rFonts w:ascii="宋体" w:hAnsi="宋体" w:eastAsia="宋体" w:cs="宋体"/>
      <w:sz w:val="24"/>
      <w:szCs w:val="24"/>
      <w:lang w:val="en-US" w:eastAsia="zh-CN" w:bidi="ar-SA"/>
    </w:rPr>
  </w:style>
  <w:style w:type="paragraph" w:customStyle="1" w:styleId="96">
    <w:name w:val="font5"/>
    <w:basedOn w:val="1"/>
    <w:qFormat/>
    <w:uiPriority w:val="0"/>
    <w:pPr>
      <w:spacing w:before="100" w:beforeAutospacing="1" w:after="100" w:afterAutospacing="1"/>
    </w:pPr>
    <w:rPr>
      <w:b/>
      <w:bCs/>
    </w:rPr>
  </w:style>
  <w:style w:type="paragraph" w:customStyle="1" w:styleId="97">
    <w:name w:val="font6"/>
    <w:basedOn w:val="1"/>
    <w:qFormat/>
    <w:uiPriority w:val="0"/>
    <w:pPr>
      <w:spacing w:before="100" w:beforeAutospacing="1" w:after="100" w:afterAutospacing="1"/>
    </w:pPr>
    <w:rPr>
      <w:rFonts w:ascii="Times New Roman" w:hAnsi="Times New Roman" w:cs="Times New Roman"/>
      <w:color w:val="000000"/>
    </w:rPr>
  </w:style>
  <w:style w:type="paragraph" w:customStyle="1" w:styleId="98">
    <w:name w:val="font7"/>
    <w:basedOn w:val="1"/>
    <w:qFormat/>
    <w:uiPriority w:val="0"/>
    <w:pPr>
      <w:spacing w:before="100" w:beforeAutospacing="1" w:after="100" w:afterAutospacing="1"/>
    </w:pPr>
  </w:style>
  <w:style w:type="paragraph" w:customStyle="1" w:styleId="99">
    <w:name w:val="font8"/>
    <w:basedOn w:val="1"/>
    <w:qFormat/>
    <w:uiPriority w:val="0"/>
    <w:pPr>
      <w:spacing w:before="100" w:beforeAutospacing="1" w:after="100" w:afterAutospacing="1"/>
    </w:pPr>
    <w:rPr>
      <w:rFonts w:ascii="Times New Roman" w:hAnsi="Times New Roman" w:cs="Times New Roman"/>
    </w:rPr>
  </w:style>
  <w:style w:type="paragraph" w:customStyle="1" w:styleId="100">
    <w:name w:val="font9"/>
    <w:basedOn w:val="1"/>
    <w:qFormat/>
    <w:uiPriority w:val="0"/>
    <w:pPr>
      <w:spacing w:before="100" w:beforeAutospacing="1" w:after="100" w:afterAutospacing="1"/>
    </w:pPr>
    <w:rPr>
      <w:color w:val="000000"/>
    </w:rPr>
  </w:style>
  <w:style w:type="paragraph" w:customStyle="1" w:styleId="101">
    <w:name w:val="font10"/>
    <w:basedOn w:val="1"/>
    <w:qFormat/>
    <w:uiPriority w:val="0"/>
    <w:pPr>
      <w:spacing w:before="100" w:beforeAutospacing="1" w:after="100" w:afterAutospacing="1"/>
    </w:pPr>
    <w:rPr>
      <w:rFonts w:ascii="Times New Roman" w:hAnsi="Times New Roman" w:cs="Times New Roman"/>
      <w:b/>
      <w:bCs/>
    </w:rPr>
  </w:style>
  <w:style w:type="paragraph" w:customStyle="1" w:styleId="102">
    <w:name w:val="font11"/>
    <w:basedOn w:val="1"/>
    <w:qFormat/>
    <w:uiPriority w:val="0"/>
    <w:pPr>
      <w:spacing w:before="100" w:beforeAutospacing="1" w:after="100" w:afterAutospacing="1"/>
    </w:pPr>
    <w:rPr>
      <w:rFonts w:ascii="Times New Roman" w:hAnsi="Times New Roman" w:cs="Times New Roman"/>
    </w:rPr>
  </w:style>
  <w:style w:type="paragraph" w:customStyle="1" w:styleId="103">
    <w:name w:val="xl67"/>
    <w:basedOn w:val="1"/>
    <w:qFormat/>
    <w:uiPriority w:val="0"/>
    <w:pPr>
      <w:spacing w:before="100" w:beforeAutospacing="1" w:after="100" w:afterAutospacing="1"/>
      <w:jc w:val="center"/>
    </w:pPr>
  </w:style>
  <w:style w:type="paragraph" w:customStyle="1" w:styleId="104">
    <w:name w:val="xl68"/>
    <w:basedOn w:val="1"/>
    <w:qFormat/>
    <w:uiPriority w:val="0"/>
    <w:pPr>
      <w:spacing w:before="100" w:beforeAutospacing="1" w:after="100" w:afterAutospacing="1"/>
    </w:pPr>
  </w:style>
  <w:style w:type="paragraph" w:customStyle="1" w:styleId="105">
    <w:name w:val="xl69"/>
    <w:basedOn w:val="1"/>
    <w:qFormat/>
    <w:uiPriority w:val="0"/>
    <w:pPr>
      <w:spacing w:before="100" w:beforeAutospacing="1" w:after="100" w:afterAutospacing="1"/>
      <w:jc w:val="center"/>
    </w:pPr>
  </w:style>
  <w:style w:type="paragraph" w:customStyle="1" w:styleId="106">
    <w:name w:val="xl71"/>
    <w:basedOn w:val="1"/>
    <w:qFormat/>
    <w:uiPriority w:val="0"/>
    <w:pPr>
      <w:spacing w:before="100" w:beforeAutospacing="1" w:after="100" w:afterAutospacing="1"/>
      <w:jc w:val="center"/>
    </w:pPr>
  </w:style>
  <w:style w:type="paragraph" w:customStyle="1" w:styleId="107">
    <w:name w:val="xl72"/>
    <w:basedOn w:val="1"/>
    <w:qFormat/>
    <w:uiPriority w:val="0"/>
    <w:pPr>
      <w:spacing w:before="100" w:beforeAutospacing="1" w:after="100" w:afterAutospacing="1"/>
      <w:jc w:val="right"/>
    </w:pPr>
  </w:style>
  <w:style w:type="paragraph" w:customStyle="1" w:styleId="108">
    <w:name w:val="xl7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rPr>
  </w:style>
  <w:style w:type="paragraph" w:customStyle="1" w:styleId="109">
    <w:name w:val="xl7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rPr>
  </w:style>
  <w:style w:type="paragraph" w:customStyle="1" w:styleId="110">
    <w:name w:val="xl7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rPr>
  </w:style>
  <w:style w:type="paragraph" w:customStyle="1" w:styleId="111">
    <w:name w:val="xl7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rPr>
  </w:style>
  <w:style w:type="paragraph" w:customStyle="1" w:styleId="112">
    <w:name w:val="xl7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 w:type="paragraph" w:customStyle="1" w:styleId="113">
    <w:name w:val="xl7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 w:type="paragraph" w:customStyle="1" w:styleId="114">
    <w:name w:val="xl8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 w:type="paragraph" w:customStyle="1" w:styleId="115">
    <w:name w:val="xl8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 w:type="paragraph" w:customStyle="1" w:styleId="116">
    <w:name w:val="xl8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000000"/>
    </w:rPr>
  </w:style>
  <w:style w:type="paragraph" w:customStyle="1" w:styleId="117">
    <w:name w:val="xl83"/>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Times New Roman" w:hAnsi="Times New Roman" w:cs="Times New Roman"/>
      <w:color w:val="000000"/>
    </w:rPr>
  </w:style>
  <w:style w:type="paragraph" w:customStyle="1" w:styleId="118">
    <w:name w:val="xl8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 w:type="paragraph" w:customStyle="1" w:styleId="119">
    <w:name w:val="xl85"/>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Times New Roman" w:hAnsi="Times New Roman" w:cs="Times New Roman"/>
      <w:color w:val="000000"/>
    </w:rPr>
  </w:style>
  <w:style w:type="paragraph" w:customStyle="1" w:styleId="120">
    <w:name w:val="xl8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color w:val="000000"/>
    </w:rPr>
  </w:style>
  <w:style w:type="paragraph" w:customStyle="1" w:styleId="121">
    <w:name w:val="xl8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style>
  <w:style w:type="paragraph" w:customStyle="1" w:styleId="122">
    <w:name w:val="xl8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000000"/>
    </w:rPr>
  </w:style>
  <w:style w:type="paragraph" w:customStyle="1" w:styleId="123">
    <w:name w:val="xl89"/>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Times New Roman" w:hAnsi="Times New Roman" w:cs="Times New Roman"/>
      <w:color w:val="000000"/>
    </w:rPr>
  </w:style>
  <w:style w:type="paragraph" w:customStyle="1" w:styleId="124">
    <w:name w:val="xl9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style>
  <w:style w:type="paragraph" w:customStyle="1" w:styleId="125">
    <w:name w:val="xl91"/>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Times New Roman" w:hAnsi="Times New Roman" w:cs="Times New Roman"/>
      <w:color w:val="000000"/>
    </w:rPr>
  </w:style>
  <w:style w:type="paragraph" w:customStyle="1" w:styleId="126">
    <w:name w:val="xl9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rPr>
  </w:style>
  <w:style w:type="paragraph" w:customStyle="1" w:styleId="127">
    <w:name w:val="xl9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rPr>
  </w:style>
  <w:style w:type="paragraph" w:customStyle="1" w:styleId="128">
    <w:name w:val="xl9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 w:type="paragraph" w:customStyle="1" w:styleId="129">
    <w:name w:val="xl9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 w:type="paragraph" w:customStyle="1" w:styleId="130">
    <w:name w:val="xl9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 w:type="paragraph" w:customStyle="1" w:styleId="131">
    <w:name w:val="xl9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color w:val="000000"/>
    </w:rPr>
  </w:style>
  <w:style w:type="paragraph" w:customStyle="1" w:styleId="132">
    <w:name w:val="xl9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rPr>
  </w:style>
  <w:style w:type="paragraph" w:customStyle="1" w:styleId="133">
    <w:name w:val="xl9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b/>
      <w:bCs/>
    </w:rPr>
  </w:style>
  <w:style w:type="paragraph" w:customStyle="1" w:styleId="134">
    <w:name w:val="xl10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rPr>
  </w:style>
  <w:style w:type="paragraph" w:customStyle="1" w:styleId="135">
    <w:name w:val="xl10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rPr>
  </w:style>
  <w:style w:type="paragraph" w:customStyle="1" w:styleId="136">
    <w:name w:val="xl10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 w:type="paragraph" w:customStyle="1" w:styleId="137">
    <w:name w:val="xl10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style>
  <w:style w:type="paragraph" w:customStyle="1" w:styleId="138">
    <w:name w:val="xl10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 w:type="paragraph" w:customStyle="1" w:styleId="139">
    <w:name w:val="xl10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 w:type="paragraph" w:customStyle="1" w:styleId="140">
    <w:name w:val="xl106"/>
    <w:basedOn w:val="1"/>
    <w:qFormat/>
    <w:uiPriority w:val="0"/>
    <w:pPr>
      <w:pBdr>
        <w:top w:val="single" w:color="auto" w:sz="4" w:space="0"/>
        <w:bottom w:val="single" w:color="auto" w:sz="4" w:space="0"/>
        <w:right w:val="single" w:color="auto" w:sz="4" w:space="0"/>
      </w:pBdr>
      <w:spacing w:before="100" w:beforeAutospacing="1" w:after="100" w:afterAutospacing="1"/>
      <w:jc w:val="center"/>
    </w:pPr>
    <w:rPr>
      <w:b/>
      <w:bCs/>
    </w:rPr>
  </w:style>
  <w:style w:type="paragraph" w:customStyle="1" w:styleId="141">
    <w:name w:val="xl107"/>
    <w:basedOn w:val="1"/>
    <w:qFormat/>
    <w:uiPriority w:val="0"/>
    <w:pPr>
      <w:pBdr>
        <w:top w:val="single" w:color="auto" w:sz="4" w:space="0"/>
        <w:bottom w:val="single" w:color="auto" w:sz="4" w:space="0"/>
        <w:right w:val="single" w:color="auto" w:sz="4" w:space="0"/>
      </w:pBdr>
      <w:spacing w:before="100" w:beforeAutospacing="1" w:after="100" w:afterAutospacing="1"/>
      <w:jc w:val="center"/>
    </w:pPr>
  </w:style>
  <w:style w:type="paragraph" w:customStyle="1" w:styleId="142">
    <w:name w:val="xl10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b/>
      <w:bCs/>
    </w:rPr>
  </w:style>
  <w:style w:type="paragraph" w:customStyle="1" w:styleId="143">
    <w:name w:val="xl10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 w:type="paragraph" w:customStyle="1" w:styleId="144">
    <w:name w:val="xl11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b/>
      <w:bCs/>
    </w:rPr>
  </w:style>
  <w:style w:type="paragraph" w:customStyle="1" w:styleId="145">
    <w:name w:val="xl11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b/>
      <w:bCs/>
    </w:rPr>
  </w:style>
  <w:style w:type="paragraph" w:customStyle="1" w:styleId="146">
    <w:name w:val="xl11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rPr>
  </w:style>
  <w:style w:type="paragraph" w:customStyle="1" w:styleId="147">
    <w:name w:val="xl11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 w:type="paragraph" w:customStyle="1" w:styleId="148">
    <w:name w:val="xl11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b/>
      <w:bCs/>
    </w:rPr>
  </w:style>
  <w:style w:type="paragraph" w:customStyle="1" w:styleId="149">
    <w:name w:val="xl115"/>
    <w:basedOn w:val="1"/>
    <w:qFormat/>
    <w:uiPriority w:val="0"/>
    <w:pPr>
      <w:pBdr>
        <w:top w:val="single" w:color="auto" w:sz="4" w:space="0"/>
        <w:left w:val="single" w:color="auto" w:sz="4" w:space="0"/>
        <w:right w:val="single" w:color="auto" w:sz="4" w:space="0"/>
      </w:pBdr>
      <w:spacing w:before="100" w:beforeAutospacing="1" w:after="100" w:afterAutospacing="1"/>
      <w:jc w:val="center"/>
    </w:pPr>
    <w:rPr>
      <w:rFonts w:ascii="Times New Roman" w:hAnsi="Times New Roman" w:cs="Times New Roman"/>
      <w:b/>
      <w:bCs/>
    </w:rPr>
  </w:style>
  <w:style w:type="paragraph" w:customStyle="1" w:styleId="150">
    <w:name w:val="xl116"/>
    <w:basedOn w:val="1"/>
    <w:qFormat/>
    <w:uiPriority w:val="0"/>
    <w:pPr>
      <w:pBdr>
        <w:top w:val="single" w:color="auto" w:sz="4" w:space="0"/>
        <w:left w:val="single" w:color="auto" w:sz="4" w:space="0"/>
        <w:right w:val="single" w:color="auto" w:sz="4" w:space="0"/>
      </w:pBdr>
      <w:spacing w:before="100" w:beforeAutospacing="1" w:after="100" w:afterAutospacing="1"/>
      <w:jc w:val="center"/>
    </w:pPr>
    <w:rPr>
      <w:rFonts w:ascii="Times New Roman" w:hAnsi="Times New Roman" w:cs="Times New Roman"/>
      <w:b/>
      <w:bCs/>
    </w:rPr>
  </w:style>
  <w:style w:type="paragraph" w:customStyle="1" w:styleId="151">
    <w:name w:val="xl11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Times New Roman" w:hAnsi="Times New Roman" w:cs="Times New Roman"/>
      <w:b/>
      <w:bCs/>
    </w:rPr>
  </w:style>
  <w:style w:type="paragraph" w:customStyle="1" w:styleId="152">
    <w:name w:val="xl11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sz w:val="32"/>
      <w:szCs w:val="32"/>
    </w:rPr>
  </w:style>
  <w:style w:type="paragraph" w:customStyle="1" w:styleId="153">
    <w:name w:val="xl11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b/>
      <w:bCs/>
      <w:sz w:val="32"/>
      <w:szCs w:val="32"/>
    </w:rPr>
  </w:style>
  <w:style w:type="paragraph" w:customStyle="1" w:styleId="154">
    <w:name w:val="xl12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b/>
      <w:bCs/>
      <w:sz w:val="32"/>
      <w:szCs w:val="32"/>
    </w:rPr>
  </w:style>
  <w:style w:type="paragraph" w:customStyle="1" w:styleId="155">
    <w:name w:val="xl12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b/>
      <w:bCs/>
      <w:sz w:val="32"/>
      <w:szCs w:val="32"/>
    </w:rPr>
  </w:style>
  <w:style w:type="paragraph" w:customStyle="1" w:styleId="156">
    <w:name w:val="xl12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b/>
      <w:bCs/>
      <w:sz w:val="32"/>
      <w:szCs w:val="32"/>
    </w:rPr>
  </w:style>
  <w:style w:type="paragraph" w:customStyle="1" w:styleId="157">
    <w:name w:val="xl12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b/>
      <w:bCs/>
      <w:sz w:val="32"/>
      <w:szCs w:val="32"/>
    </w:rPr>
  </w:style>
  <w:style w:type="paragraph" w:customStyle="1" w:styleId="158">
    <w:name w:val="xl12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b/>
      <w:bCs/>
    </w:rPr>
  </w:style>
  <w:style w:type="paragraph" w:customStyle="1" w:styleId="159">
    <w:name w:val="xl12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Times New Roman" w:hAnsi="Times New Roman" w:cs="Times New Roman"/>
      <w:b/>
      <w:bCs/>
    </w:rPr>
  </w:style>
  <w:style w:type="paragraph" w:customStyle="1" w:styleId="160">
    <w:name w:val="xl12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000000"/>
    </w:rPr>
  </w:style>
  <w:style w:type="paragraph" w:customStyle="1" w:styleId="161">
    <w:name w:val="xl12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color w:val="000000"/>
    </w:rPr>
  </w:style>
  <w:style w:type="paragraph" w:customStyle="1" w:styleId="162">
    <w:name w:val="xl12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rPr>
  </w:style>
  <w:style w:type="paragraph" w:customStyle="1" w:styleId="163">
    <w:name w:val="xl12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color w:val="000000"/>
    </w:rPr>
  </w:style>
  <w:style w:type="paragraph" w:customStyle="1" w:styleId="164">
    <w:name w:val="xl13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b/>
      <w:bCs/>
      <w:color w:val="000000"/>
    </w:rPr>
  </w:style>
  <w:style w:type="paragraph" w:customStyle="1" w:styleId="165">
    <w:name w:val="xl13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b/>
      <w:bCs/>
    </w:rPr>
  </w:style>
  <w:style w:type="paragraph" w:customStyle="1" w:styleId="166">
    <w:name w:val="xl13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 w:type="paragraph" w:customStyle="1" w:styleId="167">
    <w:name w:val="xl13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b/>
      <w:bCs/>
    </w:rPr>
  </w:style>
  <w:style w:type="paragraph" w:customStyle="1" w:styleId="168">
    <w:name w:val="xl13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Times New Roman" w:hAnsi="Times New Roman" w:cs="Times New Roman"/>
      <w:b/>
      <w:bCs/>
    </w:rPr>
  </w:style>
  <w:style w:type="paragraph" w:customStyle="1" w:styleId="169">
    <w:name w:val="xl135"/>
    <w:basedOn w:val="1"/>
    <w:qFormat/>
    <w:uiPriority w:val="0"/>
    <w:pPr>
      <w:pBdr>
        <w:top w:val="single" w:color="auto" w:sz="4" w:space="0"/>
        <w:left w:val="single" w:color="auto" w:sz="4" w:space="0"/>
        <w:bottom w:val="single" w:color="auto" w:sz="4" w:space="0"/>
      </w:pBdr>
      <w:spacing w:before="100" w:beforeAutospacing="1" w:after="100" w:afterAutospacing="1"/>
      <w:jc w:val="center"/>
    </w:pPr>
    <w:rPr>
      <w:b/>
      <w:bCs/>
    </w:rPr>
  </w:style>
  <w:style w:type="paragraph" w:customStyle="1" w:styleId="170">
    <w:name w:val="xl136"/>
    <w:basedOn w:val="1"/>
    <w:qFormat/>
    <w:uiPriority w:val="0"/>
    <w:pPr>
      <w:pBdr>
        <w:top w:val="single" w:color="auto" w:sz="4" w:space="0"/>
        <w:bottom w:val="single" w:color="auto" w:sz="4" w:space="0"/>
        <w:right w:val="single" w:color="auto" w:sz="4" w:space="0"/>
      </w:pBdr>
      <w:spacing w:before="100" w:beforeAutospacing="1" w:after="100" w:afterAutospacing="1"/>
      <w:jc w:val="center"/>
    </w:pPr>
    <w:rPr>
      <w:b/>
      <w:bCs/>
    </w:rPr>
  </w:style>
  <w:style w:type="paragraph" w:customStyle="1" w:styleId="171">
    <w:name w:val="xl137"/>
    <w:basedOn w:val="1"/>
    <w:qFormat/>
    <w:uiPriority w:val="0"/>
    <w:pPr>
      <w:pBdr>
        <w:top w:val="single" w:color="auto" w:sz="4" w:space="0"/>
        <w:left w:val="single" w:color="auto" w:sz="4" w:space="0"/>
        <w:bottom w:val="single" w:color="auto" w:sz="4" w:space="0"/>
      </w:pBdr>
      <w:spacing w:before="100" w:beforeAutospacing="1" w:after="100" w:afterAutospacing="1"/>
      <w:jc w:val="center"/>
    </w:pPr>
    <w:rPr>
      <w:rFonts w:ascii="Times New Roman" w:hAnsi="Times New Roman" w:cs="Times New Roman"/>
    </w:rPr>
  </w:style>
  <w:style w:type="paragraph" w:customStyle="1" w:styleId="172">
    <w:name w:val="xl138"/>
    <w:basedOn w:val="1"/>
    <w:qFormat/>
    <w:uiPriority w:val="0"/>
    <w:pPr>
      <w:pBdr>
        <w:top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 w:type="paragraph" w:customStyle="1" w:styleId="173">
    <w:name w:val="xl13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b/>
      <w:bCs/>
      <w:color w:val="000000"/>
    </w:rPr>
  </w:style>
  <w:style w:type="paragraph" w:customStyle="1" w:styleId="174">
    <w:name w:val="xl14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Times New Roman" w:hAnsi="Times New Roman" w:cs="Times New Roman"/>
      <w:b/>
      <w:bCs/>
    </w:rPr>
  </w:style>
  <w:style w:type="paragraph" w:customStyle="1" w:styleId="175">
    <w:name w:val="xl14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style>
  <w:style w:type="paragraph" w:customStyle="1" w:styleId="176">
    <w:name w:val="xl14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2A1581-5D7D-4508-A8E6-C1055BE02803}">
  <ds:schemaRefs/>
</ds:datastoreItem>
</file>

<file path=docProps/app.xml><?xml version="1.0" encoding="utf-8"?>
<Properties xmlns="http://schemas.openxmlformats.org/officeDocument/2006/extended-properties" xmlns:vt="http://schemas.openxmlformats.org/officeDocument/2006/docPropsVTypes">
  <Template>Normal</Template>
  <Company>北京筑龙</Company>
  <Pages>8</Pages>
  <Words>3015</Words>
  <Characters>3119</Characters>
  <Lines>25</Lines>
  <Paragraphs>7</Paragraphs>
  <TotalTime>16</TotalTime>
  <ScaleCrop>false</ScaleCrop>
  <LinksUpToDate>false</LinksUpToDate>
  <CharactersWithSpaces>3529</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2014-10-15T06:23:00Z</dcterms:created>
  <dc:creator>快节奏</dc:creator>
  <cp:lastModifiedBy>YQ</cp:lastModifiedBy>
  <cp:lastPrinted>2021-10-22T01:12:00Z</cp:lastPrinted>
  <dcterms:modified xsi:type="dcterms:W3CDTF">2023-08-11T04:45:44Z</dcterms:modified>
  <cp:revision>985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E1D1D0B5EA34430E85213FED7F9D477E</vt:lpwstr>
  </property>
</Properties>
</file>