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 w:hAnsi="仿宋" w:eastAsia="仿宋" w:cs="仿宋"/>
          <w:b/>
          <w:bCs w:val="0"/>
          <w:color w:val="auto"/>
          <w:sz w:val="28"/>
          <w:szCs w:val="28"/>
          <w:highlight w:val="none"/>
        </w:rPr>
      </w:pPr>
      <w:bookmarkStart w:id="1" w:name="_GoBack"/>
      <w:bookmarkEnd w:id="1"/>
      <w:bookmarkStart w:id="0" w:name="_Toc14347"/>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6"/>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10"/>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5"/>
        <w:gridCol w:w="1202"/>
        <w:gridCol w:w="1494"/>
        <w:gridCol w:w="1384"/>
        <w:gridCol w:w="1463"/>
        <w:gridCol w:w="1201"/>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9" w:hRule="atLeast"/>
          <w:jc w:val="center"/>
        </w:trPr>
        <w:tc>
          <w:tcPr>
            <w:tcW w:w="5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20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地块</w:t>
            </w:r>
          </w:p>
        </w:tc>
        <w:tc>
          <w:tcPr>
            <w:tcW w:w="14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暂定用地面积（㎡）</w:t>
            </w:r>
          </w:p>
        </w:tc>
        <w:tc>
          <w:tcPr>
            <w:tcW w:w="138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投标上限单价（元/</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t>
            </w:r>
          </w:p>
        </w:tc>
        <w:tc>
          <w:tcPr>
            <w:tcW w:w="146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投标下浮率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2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投标单价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投标报价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01-04</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7,011.60</w:t>
            </w:r>
          </w:p>
        </w:tc>
        <w:tc>
          <w:tcPr>
            <w:tcW w:w="13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3.62</w:t>
            </w:r>
          </w:p>
        </w:tc>
        <w:tc>
          <w:tcPr>
            <w:tcW w:w="1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01-13</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20,928.92</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12-04-02</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14,082.30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12-10-01</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20,924.00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5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12-16</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5,586.00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6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12-19</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8,754.70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7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12-18</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10,805.60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10-08-02</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19,510.60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10-08-03</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14,608.80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10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11-20-02</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25,364.30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11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11-19</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14,878.70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12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11-16-01</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11,580.50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exact"/>
          <w:jc w:val="center"/>
        </w:trPr>
        <w:tc>
          <w:tcPr>
            <w:tcW w:w="57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 </w:t>
            </w:r>
          </w:p>
        </w:tc>
        <w:tc>
          <w:tcPr>
            <w:tcW w:w="12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11-16-02</w:t>
            </w:r>
          </w:p>
        </w:tc>
        <w:tc>
          <w:tcPr>
            <w:tcW w:w="14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9,100.30</w:t>
            </w:r>
          </w:p>
        </w:tc>
        <w:tc>
          <w:tcPr>
            <w:tcW w:w="13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0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exact"/>
          <w:jc w:val="center"/>
        </w:trPr>
        <w:tc>
          <w:tcPr>
            <w:tcW w:w="177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暂定用地面积</w:t>
            </w:r>
            <w:r>
              <w:rPr>
                <w:rFonts w:hint="eastAsia" w:ascii="宋体" w:hAnsi="宋体" w:eastAsia="宋体" w:cs="宋体"/>
                <w:b w:val="0"/>
                <w:bCs w:val="0"/>
                <w:sz w:val="21"/>
                <w:szCs w:val="21"/>
                <w:lang w:val="en-US" w:eastAsia="zh-CN"/>
              </w:rPr>
              <w:t>合计（㎡）</w:t>
            </w:r>
          </w:p>
        </w:tc>
        <w:tc>
          <w:tcPr>
            <w:tcW w:w="14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183,136.32</w:t>
            </w:r>
          </w:p>
        </w:tc>
        <w:tc>
          <w:tcPr>
            <w:tcW w:w="404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投标报价总金额</w:t>
            </w:r>
            <w:r>
              <w:rPr>
                <w:rFonts w:hint="eastAsia" w:ascii="宋体" w:hAnsi="宋体" w:cs="宋体"/>
                <w:b w:val="0"/>
                <w:bCs w:val="0"/>
                <w:sz w:val="21"/>
                <w:szCs w:val="21"/>
                <w:lang w:val="en-US" w:eastAsia="zh-CN"/>
              </w:rPr>
              <w:t>（元）</w:t>
            </w:r>
          </w:p>
        </w:tc>
        <w:tc>
          <w:tcPr>
            <w:tcW w:w="162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77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投标报价总金额（大写）</w:t>
            </w:r>
          </w:p>
        </w:tc>
        <w:tc>
          <w:tcPr>
            <w:tcW w:w="7166"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kern w:val="2"/>
          <w:sz w:val="24"/>
          <w:szCs w:val="24"/>
          <w:lang w:val="en-US" w:eastAsia="zh-CN" w:bidi="ar-SA"/>
        </w:rPr>
        <w:t>2.</w:t>
      </w:r>
      <w:r>
        <w:rPr>
          <w:rFonts w:hint="eastAsia" w:ascii="仿宋" w:hAnsi="仿宋" w:eastAsia="仿宋" w:cs="仿宋"/>
          <w:b/>
          <w:bCs w:val="0"/>
          <w:color w:val="auto"/>
          <w:sz w:val="24"/>
          <w:szCs w:val="24"/>
          <w:highlight w:val="none"/>
        </w:rPr>
        <w:t>以上所报价格价为含税价</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“投标下浮率”，是在投标上限单价3.62元/㎡的基础上进行下浮率填报，各地块投标报价=各地块暂定用地面积×投标单价</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投标报价总金额不得超过投标上限价</w:t>
      </w:r>
      <w:r>
        <w:rPr>
          <w:rFonts w:hint="eastAsia" w:ascii="宋体" w:hAnsi="宋体" w:eastAsia="宋体" w:cs="宋体"/>
          <w:b/>
          <w:bCs w:val="0"/>
          <w:i w:val="0"/>
          <w:iCs w:val="0"/>
          <w:color w:val="000000"/>
          <w:kern w:val="0"/>
          <w:sz w:val="21"/>
          <w:szCs w:val="21"/>
          <w:u w:val="none"/>
          <w:lang w:val="en-US" w:eastAsia="zh-CN" w:bidi="ar"/>
        </w:rPr>
        <w:t>662,593.86</w:t>
      </w:r>
      <w:r>
        <w:rPr>
          <w:rFonts w:hint="eastAsia" w:ascii="宋体" w:hAnsi="宋体" w:cs="宋体"/>
          <w:b/>
          <w:bCs w:val="0"/>
          <w:i w:val="0"/>
          <w:iCs w:val="0"/>
          <w:color w:val="000000"/>
          <w:kern w:val="0"/>
          <w:sz w:val="21"/>
          <w:szCs w:val="21"/>
          <w:u w:val="none"/>
          <w:lang w:val="en-US" w:eastAsia="zh-CN" w:bidi="ar"/>
        </w:rPr>
        <w:t>元</w:t>
      </w:r>
      <w:r>
        <w:rPr>
          <w:rFonts w:hint="eastAsia" w:ascii="仿宋" w:hAnsi="仿宋" w:eastAsia="仿宋" w:cs="仿宋"/>
          <w:b/>
          <w:bCs w:val="0"/>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下浮率百分号前保留两位小数</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含税投标单价保留两位小数，</w:t>
      </w:r>
      <w:r>
        <w:rPr>
          <w:rFonts w:hint="eastAsia" w:ascii="仿宋" w:hAnsi="仿宋" w:eastAsia="仿宋" w:cs="仿宋"/>
          <w:b/>
          <w:bCs w:val="0"/>
          <w:color w:val="auto"/>
          <w:sz w:val="24"/>
          <w:szCs w:val="24"/>
          <w:highlight w:val="none"/>
          <w:lang w:val="en-US" w:eastAsia="zh-CN"/>
        </w:rPr>
        <w:t>各地块含税投标报价及含税投标报价总价保留两位小数。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 w:hAnsi="仿宋" w:eastAsia="仿宋" w:cs="仿宋"/>
          <w:bCs/>
          <w:color w:val="auto"/>
          <w:sz w:val="24"/>
          <w:szCs w:val="24"/>
          <w:highlight w:val="none"/>
        </w:rPr>
        <w:t>日期：    年    月    日</w:t>
      </w:r>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WRiZTU0NzIyZjQzODk2ZDg5OTcyYjdlMThmOTEifQ=="/>
  </w:docVars>
  <w:rsids>
    <w:rsidRoot w:val="6140578B"/>
    <w:rsid w:val="00966038"/>
    <w:rsid w:val="031B02A5"/>
    <w:rsid w:val="04C75196"/>
    <w:rsid w:val="10AF0EAA"/>
    <w:rsid w:val="137E32EB"/>
    <w:rsid w:val="21F433CC"/>
    <w:rsid w:val="2EE8169C"/>
    <w:rsid w:val="2F9C3726"/>
    <w:rsid w:val="32E117CA"/>
    <w:rsid w:val="33BF02E8"/>
    <w:rsid w:val="3444618C"/>
    <w:rsid w:val="38920282"/>
    <w:rsid w:val="38FB5F7A"/>
    <w:rsid w:val="46381B24"/>
    <w:rsid w:val="498E7188"/>
    <w:rsid w:val="4F4A0725"/>
    <w:rsid w:val="50317CDC"/>
    <w:rsid w:val="566E2F69"/>
    <w:rsid w:val="56C36665"/>
    <w:rsid w:val="56CB2B66"/>
    <w:rsid w:val="5BBC2EE5"/>
    <w:rsid w:val="5BF14D74"/>
    <w:rsid w:val="6140578B"/>
    <w:rsid w:val="67834903"/>
    <w:rsid w:val="6CB44990"/>
    <w:rsid w:val="708F2C25"/>
    <w:rsid w:val="72534E9D"/>
    <w:rsid w:val="77F45A40"/>
    <w:rsid w:val="7A0A79F9"/>
    <w:rsid w:val="7F4E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1"/>
    <w:pPr>
      <w:ind w:left="779" w:firstLine="641"/>
      <w:jc w:val="left"/>
    </w:pPr>
    <w:rPr>
      <w:rFonts w:ascii="宋体" w:hAnsi="宋体"/>
      <w:kern w:val="0"/>
      <w:sz w:val="32"/>
      <w:szCs w:val="32"/>
      <w:lang w:eastAsia="en-US"/>
    </w:r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5">
    <w:name w:val="Body Text Indent"/>
    <w:basedOn w:val="1"/>
    <w:qFormat/>
    <w:uiPriority w:val="0"/>
    <w:pPr>
      <w:ind w:firstLine="600" w:firstLineChars="200"/>
    </w:pPr>
    <w:rPr>
      <w:sz w:val="30"/>
    </w:rPr>
  </w:style>
  <w:style w:type="paragraph" w:styleId="6">
    <w:name w:val="Plain Text"/>
    <w:basedOn w:val="1"/>
    <w:qFormat/>
    <w:uiPriority w:val="0"/>
    <w:rPr>
      <w:rFonts w:hAnsi="Courier New" w:cs="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Body Text First Indent 2"/>
    <w:basedOn w:val="5"/>
    <w:unhideWhenUsed/>
    <w:qFormat/>
    <w:uiPriority w:val="99"/>
    <w:pPr>
      <w:spacing w:after="120"/>
      <w:ind w:left="420" w:leftChars="200"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cp:lastModifiedBy>
  <cp:lastPrinted>2023-10-31T08:39:00Z</cp:lastPrinted>
  <dcterms:modified xsi:type="dcterms:W3CDTF">2023-10-31T11:28:33Z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87C7304F902C4B9A81230B46C38B21B7</vt:lpwstr>
  </property>
</Properties>
</file>