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adjustRightInd w:val="0"/>
        <w:snapToGrid w:val="0"/>
        <w:spacing w:line="560" w:lineRule="exact"/>
        <w:jc w:val="center"/>
        <w:rPr>
          <w:rFonts w:hint="eastAsia" w:ascii="方正小标宋简体" w:hAnsi="仿宋_GB2312" w:eastAsia="方正小标宋简体" w:cs="仿宋_GB2312"/>
          <w:color w:val="auto"/>
          <w:sz w:val="44"/>
          <w:szCs w:val="44"/>
          <w:lang w:val="en-US" w:eastAsia="zh-CN"/>
        </w:rPr>
      </w:pPr>
      <w:r>
        <w:rPr>
          <w:rFonts w:hint="eastAsia" w:ascii="方正小标宋简体" w:hAnsi="仿宋_GB2312" w:eastAsia="方正小标宋简体" w:cs="仿宋_GB2312"/>
          <w:color w:val="auto"/>
          <w:sz w:val="44"/>
          <w:szCs w:val="44"/>
          <w:lang w:val="en-US" w:eastAsia="zh-CN"/>
        </w:rPr>
        <w:t>大浪项目二部新租赁办公室装修改造工程施工单位遴选招标方案</w:t>
      </w:r>
    </w:p>
    <w:p>
      <w:pPr>
        <w:adjustRightInd w:val="0"/>
        <w:snapToGrid w:val="0"/>
        <w:spacing w:line="560" w:lineRule="exact"/>
        <w:jc w:val="center"/>
        <w:rPr>
          <w:rFonts w:hint="eastAsia" w:ascii="方正小标宋简体" w:hAnsi="仿宋_GB2312" w:eastAsia="方正小标宋简体" w:cs="仿宋_GB2312"/>
          <w:b w:val="0"/>
          <w:color w:val="auto"/>
          <w:sz w:val="44"/>
          <w:szCs w:val="44"/>
        </w:rPr>
      </w:pPr>
    </w:p>
    <w:tbl>
      <w:tblPr>
        <w:tblStyle w:val="9"/>
        <w:tblW w:w="9495"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50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5" w:type="dxa"/>
            <w:tcBorders>
              <w:tl2br w:val="nil"/>
              <w:tr2bl w:val="nil"/>
            </w:tcBorders>
            <w:vAlign w:val="center"/>
          </w:tcPr>
          <w:p>
            <w:pPr>
              <w:spacing w:line="360" w:lineRule="auto"/>
              <w:jc w:val="center"/>
              <w:rPr>
                <w:rFonts w:hint="eastAsia" w:ascii="仿宋_GB2312" w:hAnsi="仿宋_GB2312" w:eastAsia="仿宋_GB2312" w:cs="仿宋_GB2312"/>
                <w:b/>
                <w:snapToGrid w:val="0"/>
                <w:color w:val="auto"/>
                <w:kern w:val="2"/>
                <w:sz w:val="24"/>
                <w:szCs w:val="24"/>
              </w:rPr>
            </w:pPr>
            <w:r>
              <w:rPr>
                <w:rFonts w:hint="eastAsia" w:ascii="仿宋_GB2312" w:hAnsi="仿宋_GB2312" w:eastAsia="仿宋_GB2312" w:cs="仿宋_GB2312"/>
                <w:b/>
                <w:snapToGrid w:val="0"/>
                <w:color w:val="auto"/>
                <w:kern w:val="2"/>
                <w:sz w:val="24"/>
                <w:szCs w:val="24"/>
              </w:rPr>
              <w:t>序号</w:t>
            </w:r>
          </w:p>
        </w:tc>
        <w:tc>
          <w:tcPr>
            <w:tcW w:w="1500" w:type="dxa"/>
            <w:tcBorders>
              <w:tl2br w:val="nil"/>
              <w:tr2bl w:val="nil"/>
            </w:tcBorders>
            <w:vAlign w:val="center"/>
          </w:tcPr>
          <w:p>
            <w:pPr>
              <w:spacing w:line="360" w:lineRule="auto"/>
              <w:jc w:val="center"/>
              <w:rPr>
                <w:rFonts w:hint="eastAsia" w:ascii="仿宋_GB2312" w:hAnsi="仿宋_GB2312" w:eastAsia="仿宋_GB2312" w:cs="仿宋_GB2312"/>
                <w:b/>
                <w:snapToGrid w:val="0"/>
                <w:color w:val="auto"/>
                <w:kern w:val="2"/>
                <w:sz w:val="24"/>
                <w:szCs w:val="24"/>
              </w:rPr>
            </w:pPr>
            <w:r>
              <w:rPr>
                <w:rFonts w:hint="eastAsia" w:ascii="仿宋_GB2312" w:hAnsi="仿宋_GB2312" w:eastAsia="仿宋_GB2312" w:cs="仿宋_GB2312"/>
                <w:b/>
                <w:snapToGrid w:val="0"/>
                <w:color w:val="auto"/>
                <w:kern w:val="2"/>
                <w:sz w:val="24"/>
                <w:szCs w:val="24"/>
              </w:rPr>
              <w:t>项目</w:t>
            </w:r>
          </w:p>
        </w:tc>
        <w:tc>
          <w:tcPr>
            <w:tcW w:w="7200" w:type="dxa"/>
            <w:tcBorders>
              <w:tl2br w:val="nil"/>
              <w:tr2bl w:val="nil"/>
            </w:tcBorders>
            <w:vAlign w:val="center"/>
          </w:tcPr>
          <w:p>
            <w:pPr>
              <w:spacing w:line="360" w:lineRule="auto"/>
              <w:jc w:val="center"/>
              <w:rPr>
                <w:rFonts w:hint="eastAsia" w:ascii="仿宋_GB2312" w:hAnsi="仿宋_GB2312" w:eastAsia="仿宋_GB2312" w:cs="仿宋_GB2312"/>
                <w:b/>
                <w:snapToGrid w:val="0"/>
                <w:color w:val="auto"/>
                <w:kern w:val="2"/>
                <w:sz w:val="24"/>
                <w:szCs w:val="24"/>
              </w:rPr>
            </w:pPr>
            <w:r>
              <w:rPr>
                <w:rFonts w:hint="eastAsia" w:ascii="仿宋_GB2312" w:hAnsi="仿宋_GB2312" w:eastAsia="仿宋_GB2312" w:cs="仿宋_GB2312"/>
                <w:b/>
                <w:snapToGrid w:val="0"/>
                <w:color w:val="auto"/>
                <w:kern w:val="2"/>
                <w:sz w:val="24"/>
                <w:szCs w:val="24"/>
              </w:rPr>
              <w:t>内容摘要说明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795" w:type="dxa"/>
            <w:tcBorders>
              <w:tl2br w:val="nil"/>
              <w:tr2bl w:val="nil"/>
            </w:tcBorders>
            <w:vAlign w:val="center"/>
          </w:tcPr>
          <w:p>
            <w:pPr>
              <w:spacing w:line="360" w:lineRule="auto"/>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1</w:t>
            </w:r>
          </w:p>
        </w:tc>
        <w:tc>
          <w:tcPr>
            <w:tcW w:w="1500" w:type="dxa"/>
            <w:tcBorders>
              <w:tl2br w:val="nil"/>
              <w:tr2bl w:val="nil"/>
            </w:tcBorders>
            <w:vAlign w:val="center"/>
          </w:tcPr>
          <w:p>
            <w:pPr>
              <w:spacing w:line="360" w:lineRule="auto"/>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项目名称</w:t>
            </w:r>
          </w:p>
        </w:tc>
        <w:tc>
          <w:tcPr>
            <w:tcW w:w="7200" w:type="dxa"/>
            <w:tcBorders>
              <w:tl2br w:val="nil"/>
              <w:tr2bl w:val="nil"/>
            </w:tcBorders>
            <w:vAlign w:val="center"/>
          </w:tcPr>
          <w:p>
            <w:pPr>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lang w:val="en-US" w:eastAsia="zh-CN"/>
              </w:rPr>
              <w:t>大</w:t>
            </w:r>
            <w:bookmarkStart w:id="0" w:name="_GoBack"/>
            <w:r>
              <w:rPr>
                <w:rFonts w:hint="eastAsia" w:ascii="仿宋_GB2312" w:hAnsi="仿宋_GB2312" w:eastAsia="仿宋_GB2312" w:cs="仿宋_GB2312"/>
                <w:color w:val="auto"/>
                <w:kern w:val="2"/>
                <w:sz w:val="24"/>
                <w:szCs w:val="24"/>
                <w:lang w:val="en-US" w:eastAsia="zh-CN"/>
              </w:rPr>
              <w:t>浪项目二部新租赁办公室装修改造工程</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795" w:type="dxa"/>
            <w:tcBorders>
              <w:tl2br w:val="nil"/>
              <w:tr2bl w:val="nil"/>
            </w:tcBorders>
            <w:vAlign w:val="center"/>
          </w:tcPr>
          <w:p>
            <w:pPr>
              <w:spacing w:line="360" w:lineRule="auto"/>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2</w:t>
            </w:r>
          </w:p>
        </w:tc>
        <w:tc>
          <w:tcPr>
            <w:tcW w:w="1500" w:type="dxa"/>
            <w:tcBorders>
              <w:tl2br w:val="nil"/>
              <w:tr2bl w:val="nil"/>
            </w:tcBorders>
            <w:vAlign w:val="center"/>
          </w:tcPr>
          <w:p>
            <w:pPr>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项目概况</w:t>
            </w:r>
          </w:p>
        </w:tc>
        <w:tc>
          <w:tcPr>
            <w:tcW w:w="7200" w:type="dxa"/>
            <w:tcBorders>
              <w:tl2br w:val="nil"/>
              <w:tr2bl w:val="nil"/>
            </w:tcBorders>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452"/>
                <w:tab w:val="left" w:pos="8820"/>
                <w:tab w:val="left" w:pos="9240"/>
              </w:tabs>
              <w:spacing w:line="579" w:lineRule="exact"/>
              <w:ind w:firstLine="480" w:firstLineChars="200"/>
              <w:jc w:val="both"/>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color w:val="auto"/>
                <w:kern w:val="2"/>
                <w:sz w:val="24"/>
                <w:szCs w:val="24"/>
                <w:lang w:val="en-US" w:eastAsia="zh-CN"/>
              </w:rPr>
              <w:t>深圳市龙华环境有限公司（以下简称环境公司）主要经营城市道路清扫、保洁、垃圾收集分类、运输、处理及固体废物的治理；绿地养护、污水处理、环境监测及治理等环卫业务。原位于大浪街道陶吓新村10栋1楼的大浪二部项目办公室不能满足办公需求，大浪二部项目部已租赁位于大浪街道经盛工业区3栋1楼作为项目新办公室。新办公室地面、墙体、吊顶较为破旧，且整体格局不能满足项目部使用要求。为提升办公环境，改善办公条件，环境公司计划对新办公室进行装修及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795" w:type="dxa"/>
            <w:tcBorders>
              <w:tl2br w:val="nil"/>
              <w:tr2bl w:val="nil"/>
            </w:tcBorders>
            <w:vAlign w:val="center"/>
          </w:tcPr>
          <w:p>
            <w:pPr>
              <w:spacing w:line="360" w:lineRule="auto"/>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3</w:t>
            </w:r>
          </w:p>
        </w:tc>
        <w:tc>
          <w:tcPr>
            <w:tcW w:w="1500" w:type="dxa"/>
            <w:tcBorders>
              <w:tl2br w:val="nil"/>
              <w:tr2bl w:val="nil"/>
            </w:tcBorders>
            <w:vAlign w:val="center"/>
          </w:tcPr>
          <w:p>
            <w:pPr>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招标内容</w:t>
            </w:r>
          </w:p>
        </w:tc>
        <w:tc>
          <w:tcPr>
            <w:tcW w:w="7200" w:type="dxa"/>
            <w:tcBorders>
              <w:tl2br w:val="nil"/>
              <w:tr2bl w:val="nil"/>
            </w:tcBorders>
            <w:vAlign w:val="center"/>
          </w:tcPr>
          <w:p>
            <w:pPr>
              <w:spacing w:line="360" w:lineRule="auto"/>
              <w:jc w:val="left"/>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拟确定一家满足条件的施工单位负责深圳市龙华环境有限公司</w:t>
            </w:r>
            <w:r>
              <w:rPr>
                <w:rFonts w:hint="eastAsia" w:ascii="仿宋_GB2312" w:hAnsi="仿宋_GB2312" w:eastAsia="仿宋_GB2312" w:cs="仿宋_GB2312"/>
                <w:snapToGrid w:val="0"/>
                <w:color w:val="auto"/>
                <w:kern w:val="2"/>
                <w:sz w:val="24"/>
                <w:szCs w:val="24"/>
                <w:lang w:val="en-US" w:eastAsia="zh-CN"/>
              </w:rPr>
              <w:t>位于大浪街道经盛工业区3栋1楼的大浪项目二部新租赁办公室的装修及改造</w:t>
            </w:r>
            <w:r>
              <w:rPr>
                <w:rFonts w:hint="eastAsia" w:ascii="仿宋_GB2312" w:hAnsi="仿宋_GB2312" w:eastAsia="仿宋_GB2312" w:cs="仿宋_GB2312"/>
                <w:color w:val="auto"/>
                <w:kern w:val="2"/>
                <w:sz w:val="24"/>
                <w:szCs w:val="24"/>
                <w:lang w:val="en-US" w:eastAsia="zh-CN"/>
              </w:rPr>
              <w:t>；招标完成后，与中标单位签订施工服务合同，施工工作</w:t>
            </w:r>
            <w:r>
              <w:rPr>
                <w:rFonts w:hint="eastAsia" w:ascii="仿宋_GB2312" w:hAnsi="仿宋_GB2312" w:eastAsia="仿宋_GB2312" w:cs="仿宋_GB2312"/>
                <w:color w:val="auto"/>
                <w:kern w:val="2"/>
                <w:sz w:val="24"/>
                <w:szCs w:val="24"/>
                <w:highlight w:val="none"/>
                <w:lang w:val="en-US" w:eastAsia="zh-CN"/>
              </w:rPr>
              <w:t>需于合同签订日起35日内</w:t>
            </w:r>
            <w:r>
              <w:rPr>
                <w:rFonts w:hint="eastAsia" w:ascii="仿宋_GB2312" w:hAnsi="仿宋_GB2312" w:eastAsia="仿宋_GB2312" w:cs="仿宋_GB2312"/>
                <w:color w:val="auto"/>
                <w:kern w:val="2"/>
                <w:sz w:val="24"/>
                <w:szCs w:val="24"/>
                <w:lang w:val="en-US" w:eastAsia="zh-CN"/>
              </w:rPr>
              <w:t>完成，中标人按合同要求履约。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95" w:type="dxa"/>
            <w:tcBorders>
              <w:tl2br w:val="nil"/>
              <w:tr2bl w:val="nil"/>
            </w:tcBorders>
            <w:vAlign w:val="center"/>
          </w:tcPr>
          <w:p>
            <w:pPr>
              <w:spacing w:line="360" w:lineRule="auto"/>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4</w:t>
            </w:r>
          </w:p>
        </w:tc>
        <w:tc>
          <w:tcPr>
            <w:tcW w:w="1500" w:type="dxa"/>
            <w:tcBorders>
              <w:tl2br w:val="nil"/>
              <w:tr2bl w:val="nil"/>
            </w:tcBorders>
            <w:vAlign w:val="center"/>
          </w:tcPr>
          <w:p>
            <w:pPr>
              <w:spacing w:line="360" w:lineRule="auto"/>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计价方式</w:t>
            </w:r>
          </w:p>
        </w:tc>
        <w:tc>
          <w:tcPr>
            <w:tcW w:w="7200" w:type="dxa"/>
            <w:tcBorders>
              <w:tl2br w:val="nil"/>
              <w:tr2bl w:val="nil"/>
            </w:tcBorders>
            <w:vAlign w:val="center"/>
          </w:tcPr>
          <w:p>
            <w:pPr>
              <w:spacing w:line="320" w:lineRule="exact"/>
              <w:jc w:val="left"/>
              <w:rPr>
                <w:rFonts w:hint="eastAsia" w:ascii="仿宋_GB2312" w:hAnsi="仿宋_GB2312" w:eastAsia="仿宋_GB2312" w:cs="仿宋_GB2312"/>
                <w:snapToGrid w:val="0"/>
                <w:color w:val="auto"/>
                <w:kern w:val="2"/>
                <w:sz w:val="24"/>
                <w:szCs w:val="24"/>
                <w:lang w:val="en-US"/>
              </w:rPr>
            </w:pPr>
            <w:r>
              <w:rPr>
                <w:rFonts w:hint="eastAsia" w:ascii="仿宋_GB2312" w:hAnsi="仿宋_GB2312" w:eastAsia="仿宋_GB2312" w:cs="仿宋_GB2312"/>
                <w:color w:val="auto"/>
                <w:kern w:val="2"/>
                <w:sz w:val="24"/>
                <w:szCs w:val="24"/>
                <w:lang w:val="en-US" w:eastAsia="zh-CN" w:bidi="ar-SA"/>
              </w:rPr>
              <w:t>据实结算，但支付总价不高于合同价。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95" w:type="dxa"/>
            <w:tcBorders>
              <w:tl2br w:val="nil"/>
              <w:tr2bl w:val="nil"/>
            </w:tcBorders>
            <w:vAlign w:val="center"/>
          </w:tcPr>
          <w:p>
            <w:pPr>
              <w:spacing w:line="360" w:lineRule="auto"/>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5</w:t>
            </w:r>
          </w:p>
        </w:tc>
        <w:tc>
          <w:tcPr>
            <w:tcW w:w="1500" w:type="dxa"/>
            <w:tcBorders>
              <w:tl2br w:val="nil"/>
              <w:tr2bl w:val="nil"/>
            </w:tcBorders>
            <w:vAlign w:val="center"/>
          </w:tcPr>
          <w:p>
            <w:pPr>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招标控制价</w:t>
            </w:r>
          </w:p>
        </w:tc>
        <w:tc>
          <w:tcPr>
            <w:tcW w:w="7200" w:type="dxa"/>
            <w:tcBorders>
              <w:tl2br w:val="nil"/>
              <w:tr2bl w:val="nil"/>
            </w:tcBorders>
            <w:vAlign w:val="center"/>
          </w:tcPr>
          <w:p>
            <w:pPr>
              <w:spacing w:line="320" w:lineRule="exact"/>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lang w:val="en-US" w:eastAsia="zh-CN" w:bidi="ar-SA"/>
              </w:rPr>
              <w:t>招标控制价为</w:t>
            </w:r>
            <w:r>
              <w:rPr>
                <w:rFonts w:hint="eastAsia" w:ascii="仿宋_GB2312" w:hAnsi="仿宋_GB2312" w:eastAsia="仿宋_GB2312" w:cs="仿宋_GB2312"/>
                <w:color w:val="auto"/>
                <w:kern w:val="2"/>
                <w:sz w:val="24"/>
                <w:szCs w:val="24"/>
                <w:highlight w:val="none"/>
                <w:lang w:val="en-US" w:eastAsia="zh-CN" w:bidi="ar-SA"/>
              </w:rPr>
              <w:t>368077.50</w:t>
            </w:r>
            <w:r>
              <w:rPr>
                <w:rFonts w:hint="eastAsia" w:ascii="仿宋_GB2312" w:hAnsi="仿宋_GB2312" w:eastAsia="仿宋_GB2312" w:cs="仿宋_GB2312"/>
                <w:color w:val="auto"/>
                <w:kern w:val="2"/>
                <w:sz w:val="24"/>
                <w:szCs w:val="24"/>
                <w:lang w:val="en-US" w:eastAsia="zh-CN" w:bidi="ar-SA"/>
              </w:rPr>
              <w:t>元。总价超出投标控制价将导致投标无效。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95" w:type="dxa"/>
            <w:tcBorders>
              <w:tl2br w:val="nil"/>
              <w:tr2bl w:val="nil"/>
            </w:tcBorders>
            <w:vAlign w:val="center"/>
          </w:tcPr>
          <w:p>
            <w:pPr>
              <w:spacing w:line="360" w:lineRule="auto"/>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6</w:t>
            </w:r>
          </w:p>
        </w:tc>
        <w:tc>
          <w:tcPr>
            <w:tcW w:w="1500" w:type="dxa"/>
            <w:tcBorders>
              <w:tl2br w:val="nil"/>
              <w:tr2bl w:val="nil"/>
            </w:tcBorders>
            <w:vAlign w:val="center"/>
          </w:tcPr>
          <w:p>
            <w:pPr>
              <w:spacing w:line="360" w:lineRule="auto"/>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招标方式</w:t>
            </w:r>
          </w:p>
        </w:tc>
        <w:tc>
          <w:tcPr>
            <w:tcW w:w="7200" w:type="dxa"/>
            <w:tcBorders>
              <w:tl2br w:val="nil"/>
              <w:tr2bl w:val="nil"/>
            </w:tcBorders>
            <w:vAlign w:val="center"/>
          </w:tcPr>
          <w:p>
            <w:pPr>
              <w:pStyle w:val="7"/>
              <w:widowControl/>
              <w:spacing w:line="15" w:lineRule="atLeast"/>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highlight w:val="none"/>
              </w:rPr>
              <w:t>公开招标</w:t>
            </w:r>
            <w:r>
              <w:rPr>
                <w:rFonts w:hint="eastAsia" w:ascii="仿宋_GB2312" w:hAnsi="仿宋_GB2312" w:eastAsia="仿宋_GB2312" w:cs="仿宋_GB2312"/>
                <w:color w:val="auto"/>
                <w:kern w:val="2"/>
                <w:sz w:val="24"/>
                <w:szCs w:val="24"/>
                <w:highlight w:val="none"/>
              </w:rPr>
              <w:t>（</w:t>
            </w:r>
            <w:r>
              <w:rPr>
                <w:rFonts w:hint="eastAsia" w:ascii="仿宋_GB2312" w:hAnsi="仿宋_GB2312" w:eastAsia="仿宋_GB2312" w:cs="仿宋_GB2312"/>
                <w:color w:val="auto"/>
                <w:kern w:val="2"/>
                <w:sz w:val="24"/>
                <w:szCs w:val="24"/>
                <w:highlight w:val="none"/>
                <w:lang w:eastAsia="zh-CN"/>
              </w:rPr>
              <w:t>深圳市龙华建设发展集团有限公司采购平台</w:t>
            </w:r>
            <w:r>
              <w:rPr>
                <w:rFonts w:hint="eastAsia" w:ascii="仿宋_GB2312" w:hAnsi="仿宋_GB2312" w:eastAsia="仿宋_GB2312" w:cs="仿宋_GB2312"/>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95" w:type="dxa"/>
            <w:tcBorders>
              <w:tl2br w:val="nil"/>
              <w:tr2bl w:val="nil"/>
            </w:tcBorders>
            <w:vAlign w:val="center"/>
          </w:tcPr>
          <w:p>
            <w:pPr>
              <w:spacing w:line="360" w:lineRule="auto"/>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7</w:t>
            </w:r>
          </w:p>
        </w:tc>
        <w:tc>
          <w:tcPr>
            <w:tcW w:w="1500" w:type="dxa"/>
            <w:tcBorders>
              <w:tl2br w:val="nil"/>
              <w:tr2bl w:val="nil"/>
            </w:tcBorders>
            <w:vAlign w:val="center"/>
          </w:tcPr>
          <w:p>
            <w:pPr>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资格审查方式</w:t>
            </w:r>
          </w:p>
        </w:tc>
        <w:tc>
          <w:tcPr>
            <w:tcW w:w="7200" w:type="dxa"/>
            <w:tcBorders>
              <w:tl2br w:val="nil"/>
              <w:tr2bl w:val="nil"/>
            </w:tcBorders>
            <w:vAlign w:val="center"/>
          </w:tcPr>
          <w:p>
            <w:pPr>
              <w:spacing w:line="360" w:lineRule="auto"/>
              <w:jc w:val="left"/>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sym w:font="Wingdings 2" w:char="00A3"/>
            </w:r>
            <w:r>
              <w:rPr>
                <w:rFonts w:hint="eastAsia" w:ascii="仿宋_GB2312" w:hAnsi="仿宋_GB2312" w:eastAsia="仿宋_GB2312" w:cs="仿宋_GB2312"/>
                <w:snapToGrid w:val="0"/>
                <w:color w:val="auto"/>
                <w:kern w:val="2"/>
                <w:sz w:val="24"/>
                <w:szCs w:val="24"/>
              </w:rPr>
              <w:t xml:space="preserve">投标报名    </w:t>
            </w:r>
            <w:r>
              <w:rPr>
                <w:rFonts w:hint="eastAsia" w:ascii="仿宋_GB2312" w:hAnsi="仿宋_GB2312" w:eastAsia="仿宋_GB2312" w:cs="仿宋_GB2312"/>
                <w:snapToGrid w:val="0"/>
                <w:color w:val="auto"/>
                <w:kern w:val="2"/>
                <w:sz w:val="24"/>
                <w:szCs w:val="24"/>
              </w:rPr>
              <w:sym w:font="Wingdings 2" w:char="00A3"/>
            </w:r>
            <w:r>
              <w:rPr>
                <w:rFonts w:hint="eastAsia" w:ascii="仿宋_GB2312" w:hAnsi="仿宋_GB2312" w:eastAsia="仿宋_GB2312" w:cs="仿宋_GB2312"/>
                <w:snapToGrid w:val="0"/>
                <w:color w:val="auto"/>
                <w:kern w:val="2"/>
                <w:sz w:val="24"/>
                <w:szCs w:val="24"/>
              </w:rPr>
              <w:t xml:space="preserve">资格预审     </w:t>
            </w:r>
            <w:r>
              <w:rPr>
                <w:rFonts w:hint="eastAsia" w:ascii="仿宋_GB2312" w:hAnsi="仿宋_GB2312" w:eastAsia="仿宋_GB2312" w:cs="仿宋_GB2312"/>
                <w:snapToGrid w:val="0"/>
                <w:color w:val="auto"/>
                <w:kern w:val="2"/>
                <w:sz w:val="24"/>
                <w:szCs w:val="24"/>
              </w:rPr>
              <w:sym w:font="Wingdings 2" w:char="0052"/>
            </w:r>
            <w:r>
              <w:rPr>
                <w:rFonts w:hint="eastAsia" w:ascii="仿宋_GB2312" w:hAnsi="仿宋_GB2312" w:eastAsia="仿宋_GB2312" w:cs="仿宋_GB2312"/>
                <w:snapToGrid w:val="0"/>
                <w:color w:val="auto"/>
                <w:kern w:val="2"/>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95" w:type="dxa"/>
            <w:tcBorders>
              <w:tl2br w:val="nil"/>
              <w:tr2bl w:val="nil"/>
            </w:tcBorders>
            <w:vAlign w:val="center"/>
          </w:tcPr>
          <w:p>
            <w:pPr>
              <w:spacing w:line="360" w:lineRule="auto"/>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8</w:t>
            </w:r>
          </w:p>
        </w:tc>
        <w:tc>
          <w:tcPr>
            <w:tcW w:w="1500" w:type="dxa"/>
            <w:tcBorders>
              <w:tl2br w:val="nil"/>
              <w:tr2bl w:val="nil"/>
            </w:tcBorders>
            <w:vAlign w:val="center"/>
          </w:tcPr>
          <w:p>
            <w:pPr>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投标人资格要求</w:t>
            </w:r>
          </w:p>
        </w:tc>
        <w:tc>
          <w:tcPr>
            <w:tcW w:w="7200" w:type="dxa"/>
            <w:tcBorders>
              <w:tl2br w:val="nil"/>
              <w:tr2bl w:val="nil"/>
            </w:tcBorders>
            <w:vAlign w:val="center"/>
          </w:tcPr>
          <w:p>
            <w:pPr>
              <w:spacing w:line="360" w:lineRule="auto"/>
              <w:jc w:val="center"/>
              <w:rPr>
                <w:rFonts w:hint="eastAsia" w:ascii="仿宋_GB2312" w:hAnsi="仿宋_GB2312" w:eastAsia="仿宋_GB2312" w:cs="仿宋_GB2312"/>
                <w:b w:val="0"/>
                <w:bCs/>
                <w:snapToGrid w:val="0"/>
                <w:color w:val="auto"/>
                <w:kern w:val="2"/>
                <w:sz w:val="24"/>
                <w:szCs w:val="24"/>
                <w:lang w:eastAsia="zh-CN"/>
              </w:rPr>
            </w:pPr>
            <w:r>
              <w:rPr>
                <w:rFonts w:hint="eastAsia" w:ascii="仿宋_GB2312" w:hAnsi="仿宋_GB2312" w:eastAsia="仿宋_GB2312" w:cs="仿宋_GB2312"/>
                <w:b w:val="0"/>
                <w:bCs/>
                <w:snapToGrid w:val="0"/>
                <w:color w:val="auto"/>
                <w:kern w:val="2"/>
                <w:sz w:val="24"/>
                <w:szCs w:val="24"/>
                <w:lang w:val="en-US" w:eastAsia="zh-CN"/>
              </w:rPr>
              <w:t>1.投标人具有装饰装修工程专业承包二级或以上资质，具有独立承担民事责任的能力；需</w:t>
            </w:r>
            <w:r>
              <w:rPr>
                <w:rFonts w:hint="eastAsia" w:ascii="仿宋_GB2312" w:hAnsi="仿宋_GB2312" w:eastAsia="仿宋_GB2312" w:cs="仿宋_GB2312"/>
                <w:b w:val="0"/>
                <w:bCs/>
                <w:snapToGrid w:val="0"/>
                <w:color w:val="auto"/>
                <w:kern w:val="2"/>
                <w:sz w:val="24"/>
                <w:szCs w:val="24"/>
                <w:lang w:eastAsia="zh-CN"/>
              </w:rPr>
              <w:t>提供</w:t>
            </w:r>
            <w:r>
              <w:rPr>
                <w:rFonts w:hint="eastAsia" w:ascii="仿宋_GB2312" w:hAnsi="仿宋_GB2312" w:eastAsia="仿宋_GB2312" w:cs="仿宋_GB2312"/>
                <w:b w:val="0"/>
                <w:bCs/>
                <w:snapToGrid w:val="0"/>
                <w:color w:val="auto"/>
                <w:kern w:val="2"/>
                <w:sz w:val="24"/>
                <w:szCs w:val="24"/>
              </w:rPr>
              <w:t>《营业执照》复印件、《</w:t>
            </w:r>
            <w:r>
              <w:rPr>
                <w:rFonts w:hint="eastAsia" w:ascii="仿宋_GB2312" w:hAnsi="仿宋_GB2312" w:eastAsia="仿宋_GB2312" w:cs="仿宋_GB2312"/>
                <w:b w:val="0"/>
                <w:bCs/>
                <w:snapToGrid w:val="0"/>
                <w:color w:val="auto"/>
                <w:kern w:val="2"/>
                <w:sz w:val="24"/>
                <w:szCs w:val="24"/>
                <w:highlight w:val="none"/>
                <w:lang w:val="en-US" w:eastAsia="zh-CN"/>
              </w:rPr>
              <w:t>装饰装修</w:t>
            </w:r>
            <w:r>
              <w:rPr>
                <w:rFonts w:hint="eastAsia" w:ascii="仿宋_GB2312" w:hAnsi="仿宋_GB2312" w:eastAsia="仿宋_GB2312" w:cs="仿宋_GB2312"/>
                <w:b w:val="0"/>
                <w:bCs/>
                <w:snapToGrid w:val="0"/>
                <w:color w:val="auto"/>
                <w:kern w:val="2"/>
                <w:sz w:val="24"/>
                <w:szCs w:val="24"/>
                <w:highlight w:val="none"/>
                <w:lang w:eastAsia="zh-CN"/>
              </w:rPr>
              <w:t>资质证明文件</w:t>
            </w:r>
            <w:r>
              <w:rPr>
                <w:rFonts w:hint="eastAsia" w:ascii="仿宋_GB2312" w:hAnsi="仿宋_GB2312" w:eastAsia="仿宋_GB2312" w:cs="仿宋_GB2312"/>
                <w:b w:val="0"/>
                <w:bCs/>
                <w:snapToGrid w:val="0"/>
                <w:color w:val="auto"/>
                <w:kern w:val="2"/>
                <w:sz w:val="24"/>
                <w:szCs w:val="24"/>
              </w:rPr>
              <w:t>》复印件</w:t>
            </w:r>
            <w:r>
              <w:rPr>
                <w:rFonts w:hint="eastAsia" w:ascii="仿宋_GB2312" w:hAnsi="仿宋_GB2312" w:eastAsia="仿宋_GB2312" w:cs="仿宋_GB2312"/>
                <w:b w:val="0"/>
                <w:bCs/>
                <w:snapToGrid w:val="0"/>
                <w:color w:val="auto"/>
                <w:kern w:val="2"/>
                <w:sz w:val="24"/>
                <w:szCs w:val="24"/>
                <w:lang w:val="en-US" w:eastAsia="zh-CN"/>
              </w:rPr>
              <w:t>等；</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2.近三年经营活动中没有重大违法记录；                                                                     3.本项目不接受联合体投标，不接受转包分包；</w:t>
            </w:r>
          </w:p>
          <w:p>
            <w:pPr>
              <w:pStyle w:val="6"/>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4.法人证明书及法人身份证正反面；</w:t>
            </w:r>
          </w:p>
          <w:p>
            <w:pPr>
              <w:pStyle w:val="6"/>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5.法人授权委托书（法人签字或签章）及授权代表身份证正反面；</w:t>
            </w:r>
          </w:p>
          <w:p>
            <w:pPr>
              <w:pStyle w:val="6"/>
              <w:rPr>
                <w:rFonts w:hint="default"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6.在“国家企业信用信息公示系统”中自行打印所有信息，内容必须包括基础信息（包括股东信息），企业自行公示信息，行政许可信息，行政处罚信息，纳入经营异常名录信息，纳入严重违法失信企业名单（黑名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795" w:type="dxa"/>
            <w:tcBorders>
              <w:tl2br w:val="nil"/>
              <w:tr2bl w:val="nil"/>
            </w:tcBorders>
            <w:vAlign w:val="center"/>
          </w:tcPr>
          <w:p>
            <w:pPr>
              <w:spacing w:line="360" w:lineRule="auto"/>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9</w:t>
            </w:r>
          </w:p>
        </w:tc>
        <w:tc>
          <w:tcPr>
            <w:tcW w:w="1500" w:type="dxa"/>
            <w:tcBorders>
              <w:tl2br w:val="nil"/>
              <w:tr2bl w:val="nil"/>
            </w:tcBorders>
            <w:vAlign w:val="center"/>
          </w:tcPr>
          <w:p>
            <w:pPr>
              <w:spacing w:line="360" w:lineRule="auto"/>
              <w:jc w:val="center"/>
              <w:rPr>
                <w:rFonts w:hint="eastAsia" w:ascii="仿宋_GB2312" w:hAnsi="仿宋_GB2312" w:eastAsia="仿宋_GB2312" w:cs="仿宋_GB2312"/>
                <w:snapToGrid w:val="0"/>
                <w:color w:val="auto"/>
                <w:kern w:val="2"/>
                <w:sz w:val="24"/>
                <w:szCs w:val="24"/>
              </w:rPr>
            </w:pPr>
          </w:p>
          <w:p>
            <w:pPr>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资格后审方式</w:t>
            </w:r>
          </w:p>
          <w:p>
            <w:pPr>
              <w:jc w:val="center"/>
              <w:rPr>
                <w:rFonts w:hint="eastAsia" w:ascii="仿宋_GB2312" w:hAnsi="仿宋_GB2312" w:eastAsia="仿宋_GB2312" w:cs="仿宋_GB2312"/>
                <w:snapToGrid w:val="0"/>
                <w:color w:val="auto"/>
                <w:kern w:val="2"/>
                <w:sz w:val="24"/>
                <w:szCs w:val="24"/>
              </w:rPr>
            </w:pPr>
          </w:p>
        </w:tc>
        <w:tc>
          <w:tcPr>
            <w:tcW w:w="7200" w:type="dxa"/>
            <w:tcBorders>
              <w:tl2br w:val="nil"/>
              <w:tr2bl w:val="nil"/>
            </w:tcBorders>
            <w:vAlign w:val="center"/>
          </w:tcPr>
          <w:p>
            <w:pPr>
              <w:pStyle w:val="7"/>
              <w:widowControl/>
              <w:spacing w:line="15" w:lineRule="atLeast"/>
              <w:rPr>
                <w:rFonts w:hint="eastAsia" w:ascii="仿宋_GB2312" w:hAnsi="仿宋_GB2312" w:eastAsia="仿宋_GB2312" w:cs="仿宋_GB2312"/>
                <w:b/>
                <w:snapToGrid w:val="0"/>
                <w:color w:val="auto"/>
                <w:kern w:val="2"/>
                <w:sz w:val="24"/>
                <w:szCs w:val="24"/>
              </w:rPr>
            </w:pPr>
            <w:r>
              <w:rPr>
                <w:rFonts w:hint="eastAsia" w:ascii="仿宋_GB2312" w:hAnsi="仿宋_GB2312" w:eastAsia="仿宋_GB2312" w:cs="仿宋_GB2312"/>
                <w:b w:val="0"/>
                <w:bCs/>
                <w:snapToGrid w:val="0"/>
                <w:color w:val="auto"/>
                <w:kern w:val="2"/>
                <w:sz w:val="24"/>
                <w:szCs w:val="24"/>
                <w:lang w:val="en-US" w:eastAsia="zh-CN" w:bidi="ar-SA"/>
              </w:rPr>
              <w:t>组建评审委员会对投标单位按照《资格审查表》和《符合性审查表》部分进行审查，评审委员会对投标单位打√为通过审查，打×为未通过审查。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795" w:type="dxa"/>
            <w:tcBorders>
              <w:tl2br w:val="nil"/>
              <w:tr2bl w:val="nil"/>
            </w:tcBorders>
            <w:vAlign w:val="center"/>
          </w:tcPr>
          <w:p>
            <w:pPr>
              <w:spacing w:line="360" w:lineRule="auto"/>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10</w:t>
            </w:r>
          </w:p>
        </w:tc>
        <w:tc>
          <w:tcPr>
            <w:tcW w:w="1500" w:type="dxa"/>
            <w:tcBorders>
              <w:tl2br w:val="nil"/>
              <w:tr2bl w:val="nil"/>
            </w:tcBorders>
            <w:vAlign w:val="center"/>
          </w:tcPr>
          <w:p>
            <w:pPr>
              <w:spacing w:line="360" w:lineRule="auto"/>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评定标方式</w:t>
            </w:r>
          </w:p>
        </w:tc>
        <w:tc>
          <w:tcPr>
            <w:tcW w:w="7200" w:type="dxa"/>
            <w:tcBorders>
              <w:tl2br w:val="nil"/>
              <w:tr2bl w:val="nil"/>
            </w:tcBorders>
            <w:vAlign w:val="center"/>
          </w:tcPr>
          <w:p>
            <w:pP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评标方法为</w:t>
            </w:r>
            <w:r>
              <w:rPr>
                <w:rFonts w:hint="eastAsia" w:ascii="仿宋_GB2312" w:hAnsi="仿宋_GB2312" w:eastAsia="仿宋_GB2312" w:cs="仿宋_GB2312"/>
                <w:snapToGrid w:val="0"/>
                <w:color w:val="auto"/>
                <w:kern w:val="2"/>
                <w:sz w:val="24"/>
                <w:szCs w:val="24"/>
                <w:highlight w:val="none"/>
              </w:rPr>
              <w:t>综合</w:t>
            </w:r>
            <w:r>
              <w:rPr>
                <w:rFonts w:hint="eastAsia" w:ascii="仿宋_GB2312" w:hAnsi="仿宋_GB2312" w:eastAsia="仿宋_GB2312" w:cs="仿宋_GB2312"/>
                <w:snapToGrid w:val="0"/>
                <w:color w:val="auto"/>
                <w:kern w:val="2"/>
                <w:sz w:val="24"/>
                <w:szCs w:val="24"/>
                <w:highlight w:val="none"/>
                <w:lang w:eastAsia="zh-CN"/>
              </w:rPr>
              <w:t>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 w:type="dxa"/>
            <w:tcBorders>
              <w:tl2br w:val="nil"/>
              <w:tr2bl w:val="nil"/>
            </w:tcBorders>
            <w:vAlign w:val="center"/>
          </w:tcPr>
          <w:p>
            <w:pPr>
              <w:spacing w:line="360" w:lineRule="auto"/>
              <w:ind w:firstLine="120" w:firstLineChars="50"/>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11</w:t>
            </w:r>
          </w:p>
        </w:tc>
        <w:tc>
          <w:tcPr>
            <w:tcW w:w="1500" w:type="dxa"/>
            <w:tcBorders>
              <w:tl2br w:val="nil"/>
              <w:tr2bl w:val="nil"/>
            </w:tcBorders>
            <w:vAlign w:val="center"/>
          </w:tcPr>
          <w:p>
            <w:pPr>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投标担保</w:t>
            </w:r>
          </w:p>
        </w:tc>
        <w:tc>
          <w:tcPr>
            <w:tcW w:w="7200" w:type="dxa"/>
            <w:tcBorders>
              <w:tl2br w:val="nil"/>
              <w:tr2bl w:val="nil"/>
            </w:tcBorders>
            <w:vAlign w:val="center"/>
          </w:tcPr>
          <w:p>
            <w:pP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95" w:type="dxa"/>
            <w:tcBorders>
              <w:tl2br w:val="nil"/>
              <w:tr2bl w:val="nil"/>
            </w:tcBorders>
            <w:vAlign w:val="center"/>
          </w:tcPr>
          <w:p>
            <w:pPr>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12</w:t>
            </w:r>
          </w:p>
        </w:tc>
        <w:tc>
          <w:tcPr>
            <w:tcW w:w="1500" w:type="dxa"/>
            <w:tcBorders>
              <w:tl2br w:val="nil"/>
              <w:tr2bl w:val="nil"/>
            </w:tcBorders>
            <w:vAlign w:val="center"/>
          </w:tcPr>
          <w:p>
            <w:pPr>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履约担保</w:t>
            </w:r>
          </w:p>
        </w:tc>
        <w:tc>
          <w:tcPr>
            <w:tcW w:w="7200" w:type="dxa"/>
            <w:tcBorders>
              <w:tl2br w:val="nil"/>
              <w:tr2bl w:val="nil"/>
            </w:tcBorders>
            <w:vAlign w:val="center"/>
          </w:tcPr>
          <w:p>
            <w:pPr>
              <w:rPr>
                <w:rFonts w:hint="eastAsia" w:ascii="仿宋_GB2312" w:hAnsi="仿宋_GB2312" w:eastAsia="仿宋_GB2312" w:cs="仿宋_GB2312"/>
                <w:snapToGrid w:val="0"/>
                <w:color w:val="auto"/>
                <w:kern w:val="2"/>
                <w:sz w:val="24"/>
                <w:szCs w:val="24"/>
                <w:lang w:eastAsia="zh-CN"/>
              </w:rPr>
            </w:pPr>
            <w:r>
              <w:rPr>
                <w:rFonts w:hint="eastAsia" w:ascii="仿宋_GB2312" w:hAnsi="仿宋_GB2312" w:eastAsia="仿宋_GB2312" w:cs="仿宋_GB2312"/>
                <w:snapToGrid w:val="0"/>
                <w:color w:val="auto"/>
                <w:kern w:val="2"/>
                <w:sz w:val="24"/>
                <w:szCs w:val="24"/>
                <w:lang w:eastAsia="zh-CN"/>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tcBorders>
              <w:tl2br w:val="nil"/>
              <w:tr2bl w:val="nil"/>
            </w:tcBorders>
            <w:vAlign w:val="center"/>
          </w:tcPr>
          <w:p>
            <w:pPr>
              <w:spacing w:line="360" w:lineRule="auto"/>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13</w:t>
            </w:r>
          </w:p>
        </w:tc>
        <w:tc>
          <w:tcPr>
            <w:tcW w:w="1500" w:type="dxa"/>
            <w:tcBorders>
              <w:tl2br w:val="nil"/>
              <w:tr2bl w:val="nil"/>
            </w:tcBorders>
            <w:vAlign w:val="center"/>
          </w:tcPr>
          <w:p>
            <w:pPr>
              <w:jc w:val="left"/>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合同款支付</w:t>
            </w:r>
          </w:p>
        </w:tc>
        <w:tc>
          <w:tcPr>
            <w:tcW w:w="7200" w:type="dxa"/>
            <w:tcBorders>
              <w:tl2br w:val="nil"/>
              <w:tr2bl w:val="nil"/>
            </w:tcBorders>
            <w:vAlign w:val="center"/>
          </w:tcPr>
          <w:p>
            <w:pPr>
              <w:spacing w:line="360" w:lineRule="auto"/>
              <w:jc w:val="left"/>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合同签订生效后，</w:t>
            </w:r>
            <w:r>
              <w:rPr>
                <w:rFonts w:hint="eastAsia" w:ascii="仿宋_GB2312" w:hAnsi="仿宋_GB2312" w:eastAsia="仿宋_GB2312" w:cs="仿宋_GB2312"/>
                <w:b w:val="0"/>
                <w:bCs/>
                <w:snapToGrid w:val="0"/>
                <w:color w:val="auto"/>
                <w:kern w:val="2"/>
                <w:sz w:val="24"/>
                <w:szCs w:val="24"/>
                <w:lang w:eastAsia="zh-CN"/>
              </w:rPr>
              <w:t>按中国相关法律法规、</w:t>
            </w:r>
            <w:r>
              <w:rPr>
                <w:rFonts w:hint="eastAsia" w:ascii="仿宋_GB2312" w:hAnsi="仿宋_GB2312" w:eastAsia="仿宋_GB2312" w:cs="仿宋_GB2312"/>
                <w:b w:val="0"/>
                <w:bCs/>
                <w:snapToGrid w:val="0"/>
                <w:color w:val="auto"/>
                <w:kern w:val="2"/>
                <w:sz w:val="24"/>
                <w:szCs w:val="24"/>
                <w:lang w:val="en-US" w:eastAsia="zh-CN"/>
              </w:rPr>
              <w:t>按施工</w:t>
            </w:r>
            <w:r>
              <w:rPr>
                <w:rFonts w:hint="eastAsia" w:ascii="仿宋_GB2312" w:hAnsi="仿宋_GB2312" w:eastAsia="仿宋_GB2312" w:cs="仿宋_GB2312"/>
                <w:b w:val="0"/>
                <w:bCs/>
                <w:snapToGrid w:val="0"/>
                <w:color w:val="auto"/>
                <w:kern w:val="2"/>
                <w:sz w:val="24"/>
                <w:szCs w:val="24"/>
                <w:lang w:eastAsia="zh-CN"/>
              </w:rPr>
              <w:t>实际</w:t>
            </w:r>
            <w:r>
              <w:rPr>
                <w:rFonts w:hint="eastAsia" w:ascii="仿宋_GB2312" w:hAnsi="仿宋_GB2312" w:eastAsia="仿宋_GB2312" w:cs="仿宋_GB2312"/>
                <w:b w:val="0"/>
                <w:bCs/>
                <w:snapToGrid w:val="0"/>
                <w:color w:val="auto"/>
                <w:kern w:val="2"/>
                <w:sz w:val="24"/>
                <w:szCs w:val="24"/>
                <w:lang w:val="en-US" w:eastAsia="zh-CN"/>
              </w:rPr>
              <w:t>产生</w:t>
            </w:r>
            <w:r>
              <w:rPr>
                <w:rFonts w:hint="eastAsia" w:ascii="仿宋_GB2312" w:hAnsi="仿宋_GB2312" w:eastAsia="仿宋_GB2312" w:cs="仿宋_GB2312"/>
                <w:b w:val="0"/>
                <w:bCs/>
                <w:snapToGrid w:val="0"/>
                <w:color w:val="auto"/>
                <w:kern w:val="2"/>
                <w:sz w:val="24"/>
                <w:szCs w:val="24"/>
                <w:lang w:eastAsia="zh-CN"/>
              </w:rPr>
              <w:t>费用计费，按合同约定等进行支付</w:t>
            </w:r>
            <w:r>
              <w:rPr>
                <w:rFonts w:hint="eastAsia" w:ascii="仿宋_GB2312" w:hAnsi="仿宋_GB2312" w:eastAsia="仿宋_GB2312" w:cs="仿宋_GB2312"/>
                <w:b w:val="0"/>
                <w:bCs/>
                <w:snapToGrid w:val="0"/>
                <w:color w:val="auto"/>
                <w:kern w:val="2"/>
                <w:sz w:val="24"/>
                <w:szCs w:val="24"/>
              </w:rPr>
              <w:t>。</w:t>
            </w:r>
          </w:p>
          <w:p>
            <w:pPr>
              <w:ind w:firstLine="480" w:firstLineChars="200"/>
              <w:rPr>
                <w:rFonts w:hint="eastAsia" w:ascii="仿宋_GB2312" w:hAnsi="仿宋_GB2312" w:eastAsia="仿宋_GB2312" w:cs="仿宋_GB2312"/>
                <w:snapToGrid w:val="0"/>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95" w:type="dxa"/>
            <w:tcBorders>
              <w:tl2br w:val="nil"/>
              <w:tr2bl w:val="nil"/>
            </w:tcBorders>
            <w:vAlign w:val="center"/>
          </w:tcPr>
          <w:p>
            <w:pPr>
              <w:spacing w:line="360" w:lineRule="auto"/>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14</w:t>
            </w:r>
          </w:p>
        </w:tc>
        <w:tc>
          <w:tcPr>
            <w:tcW w:w="1500" w:type="dxa"/>
            <w:tcBorders>
              <w:tl2br w:val="nil"/>
              <w:tr2bl w:val="nil"/>
            </w:tcBorders>
            <w:vAlign w:val="center"/>
          </w:tcPr>
          <w:p>
            <w:pPr>
              <w:spacing w:line="360" w:lineRule="auto"/>
              <w:jc w:val="center"/>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评标细则</w:t>
            </w:r>
          </w:p>
        </w:tc>
        <w:tc>
          <w:tcPr>
            <w:tcW w:w="7200" w:type="dxa"/>
            <w:tcBorders>
              <w:tl2br w:val="nil"/>
              <w:tr2bl w:val="nil"/>
            </w:tcBorders>
            <w:vAlign w:val="center"/>
          </w:tcPr>
          <w:p>
            <w:pPr>
              <w:spacing w:line="15" w:lineRule="atLeast"/>
              <w:rPr>
                <w:rFonts w:hint="eastAsia" w:ascii="仿宋_GB2312" w:hAnsi="仿宋_GB2312" w:eastAsia="仿宋_GB2312" w:cs="仿宋_GB2312"/>
                <w:snapToGrid w:val="0"/>
                <w:color w:val="auto"/>
                <w:kern w:val="2"/>
                <w:sz w:val="24"/>
                <w:szCs w:val="24"/>
              </w:rPr>
            </w:pPr>
            <w:r>
              <w:rPr>
                <w:rFonts w:hint="eastAsia" w:ascii="仿宋_GB2312" w:hAnsi="仿宋_GB2312" w:eastAsia="仿宋_GB2312" w:cs="仿宋_GB2312"/>
                <w:snapToGrid w:val="0"/>
                <w:color w:val="auto"/>
                <w:kern w:val="2"/>
                <w:sz w:val="24"/>
                <w:szCs w:val="24"/>
              </w:rPr>
              <w:t>详见下表（评分细则）</w:t>
            </w:r>
          </w:p>
        </w:tc>
      </w:tr>
    </w:tbl>
    <w:p>
      <w:pPr>
        <w:rPr>
          <w:color w:val="auto"/>
          <w:kern w:val="2"/>
        </w:rPr>
      </w:pPr>
    </w:p>
    <w:tbl>
      <w:tblPr>
        <w:tblStyle w:val="9"/>
        <w:tblpPr w:leftFromText="180" w:rightFromText="180" w:vertAnchor="text" w:horzAnchor="page" w:tblpX="1566" w:tblpY="301"/>
        <w:tblOverlap w:val="never"/>
        <w:tblW w:w="9519" w:type="dxa"/>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404"/>
        <w:gridCol w:w="757"/>
        <w:gridCol w:w="5035"/>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blCellSpacing w:w="0" w:type="dxa"/>
        </w:trPr>
        <w:tc>
          <w:tcPr>
            <w:tcW w:w="7783" w:type="dxa"/>
            <w:gridSpan w:val="4"/>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zh-CN"/>
              </w:rPr>
            </w:pPr>
            <w:r>
              <w:rPr>
                <w:rFonts w:hint="eastAsia" w:ascii="仿宋_GB2312" w:hAnsi="仿宋_GB2312" w:eastAsia="仿宋_GB2312" w:cs="仿宋_GB2312"/>
                <w:b/>
                <w:bCs w:val="0"/>
                <w:snapToGrid w:val="0"/>
                <w:color w:val="auto"/>
                <w:kern w:val="2"/>
                <w:sz w:val="24"/>
                <w:szCs w:val="24"/>
                <w:lang w:val="zh-CN"/>
              </w:rPr>
              <w:t>评分项及评分规则</w:t>
            </w:r>
          </w:p>
        </w:tc>
        <w:tc>
          <w:tcPr>
            <w:tcW w:w="1736"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zh-CN"/>
              </w:rPr>
            </w:pPr>
            <w:r>
              <w:rPr>
                <w:rFonts w:hint="eastAsia" w:ascii="仿宋_GB2312" w:hAnsi="仿宋_GB2312" w:eastAsia="仿宋_GB2312" w:cs="仿宋_GB2312"/>
                <w:b/>
                <w:bCs w:val="0"/>
                <w:snapToGrid w:val="0"/>
                <w:color w:val="auto"/>
                <w:kern w:val="2"/>
                <w:sz w:val="24"/>
                <w:szCs w:val="24"/>
                <w:lang w:val="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CellSpacing w:w="0" w:type="dxa"/>
        </w:trPr>
        <w:tc>
          <w:tcPr>
            <w:tcW w:w="7783" w:type="dxa"/>
            <w:gridSpan w:val="4"/>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zh-CN"/>
              </w:rPr>
            </w:pPr>
            <w:r>
              <w:rPr>
                <w:rFonts w:hint="eastAsia" w:ascii="仿宋_GB2312" w:hAnsi="仿宋_GB2312" w:eastAsia="仿宋_GB2312" w:cs="仿宋_GB2312"/>
                <w:b/>
                <w:bCs w:val="0"/>
                <w:snapToGrid w:val="0"/>
                <w:color w:val="auto"/>
                <w:kern w:val="2"/>
                <w:sz w:val="24"/>
                <w:szCs w:val="24"/>
                <w:lang w:val="zh-CN"/>
              </w:rPr>
              <w:t>一、价格部分</w:t>
            </w:r>
          </w:p>
        </w:tc>
        <w:tc>
          <w:tcPr>
            <w:tcW w:w="1736"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bCs w:val="0"/>
                <w:snapToGrid w:val="0"/>
                <w:color w:val="auto"/>
                <w:kern w:val="2"/>
                <w:sz w:val="24"/>
                <w:szCs w:val="24"/>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blCellSpacing w:w="0" w:type="dxa"/>
        </w:trPr>
        <w:tc>
          <w:tcPr>
            <w:tcW w:w="7783" w:type="dxa"/>
            <w:gridSpan w:val="4"/>
            <w:vAlign w:val="center"/>
          </w:tcPr>
          <w:p>
            <w:pPr>
              <w:spacing w:line="360" w:lineRule="auto"/>
              <w:jc w:val="left"/>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采用低价优先法计算,即满足招标文件要求且投标价格最低的</w:t>
            </w:r>
            <w:r>
              <w:rPr>
                <w:rFonts w:hint="eastAsia" w:ascii="仿宋_GB2312" w:hAnsi="仿宋_GB2312" w:eastAsia="仿宋_GB2312" w:cs="仿宋_GB2312"/>
                <w:b w:val="0"/>
                <w:bCs/>
                <w:snapToGrid w:val="0"/>
                <w:color w:val="auto"/>
                <w:kern w:val="2"/>
                <w:sz w:val="24"/>
                <w:szCs w:val="24"/>
                <w:lang w:val="en-US" w:eastAsia="zh-CN"/>
              </w:rPr>
              <w:t>有效</w:t>
            </w:r>
            <w:r>
              <w:rPr>
                <w:rFonts w:hint="eastAsia" w:ascii="仿宋_GB2312" w:hAnsi="仿宋_GB2312" w:eastAsia="仿宋_GB2312" w:cs="仿宋_GB2312"/>
                <w:b w:val="0"/>
                <w:bCs/>
                <w:snapToGrid w:val="0"/>
                <w:color w:val="auto"/>
                <w:kern w:val="2"/>
                <w:sz w:val="24"/>
                <w:szCs w:val="24"/>
              </w:rPr>
              <w:t>投标报价为评标基准价,其价格分为满分。其他投标人的价格分统一按照下列公式计算：</w:t>
            </w:r>
          </w:p>
          <w:p>
            <w:pPr>
              <w:spacing w:line="360" w:lineRule="auto"/>
              <w:jc w:val="left"/>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rPr>
              <w:t>价格分=（评标基准价/投标报价）×40，计算结果保留2位小数（第三位小数四舍五入）。</w:t>
            </w:r>
          </w:p>
        </w:tc>
        <w:tc>
          <w:tcPr>
            <w:tcW w:w="1736"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lang w:val="zh-CN"/>
              </w:rPr>
              <w:t>按公式计算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CellSpacing w:w="0" w:type="dxa"/>
        </w:trPr>
        <w:tc>
          <w:tcPr>
            <w:tcW w:w="7783" w:type="dxa"/>
            <w:gridSpan w:val="4"/>
            <w:vAlign w:val="center"/>
          </w:tcPr>
          <w:p>
            <w:pPr>
              <w:spacing w:line="360" w:lineRule="auto"/>
              <w:jc w:val="center"/>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bCs w:val="0"/>
                <w:snapToGrid w:val="0"/>
                <w:color w:val="auto"/>
                <w:kern w:val="2"/>
                <w:sz w:val="24"/>
                <w:szCs w:val="24"/>
                <w:lang w:val="zh-CN"/>
              </w:rPr>
              <w:t>二、</w:t>
            </w:r>
            <w:r>
              <w:rPr>
                <w:rFonts w:hint="eastAsia" w:ascii="仿宋_GB2312" w:hAnsi="仿宋_GB2312" w:eastAsia="仿宋_GB2312" w:cs="仿宋_GB2312"/>
                <w:b/>
                <w:bCs w:val="0"/>
                <w:snapToGrid w:val="0"/>
                <w:color w:val="auto"/>
                <w:kern w:val="2"/>
                <w:sz w:val="24"/>
                <w:szCs w:val="24"/>
              </w:rPr>
              <w:t>商务</w:t>
            </w:r>
            <w:r>
              <w:rPr>
                <w:rFonts w:hint="eastAsia" w:ascii="仿宋_GB2312" w:hAnsi="仿宋_GB2312" w:eastAsia="仿宋_GB2312" w:cs="仿宋_GB2312"/>
                <w:b/>
                <w:bCs w:val="0"/>
                <w:snapToGrid w:val="0"/>
                <w:color w:val="auto"/>
                <w:kern w:val="2"/>
                <w:sz w:val="24"/>
                <w:szCs w:val="24"/>
                <w:lang w:val="zh-CN"/>
              </w:rPr>
              <w:t>部分</w:t>
            </w:r>
          </w:p>
        </w:tc>
        <w:tc>
          <w:tcPr>
            <w:tcW w:w="1736"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bCs w:val="0"/>
                <w:snapToGrid w:val="0"/>
                <w:color w:val="auto"/>
                <w:kern w:val="2"/>
                <w:sz w:val="24"/>
                <w:szCs w:val="24"/>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CellSpacing w:w="0" w:type="dxa"/>
        </w:trPr>
        <w:tc>
          <w:tcPr>
            <w:tcW w:w="587"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lang w:val="zh-CN"/>
              </w:rPr>
              <w:t>序号</w:t>
            </w:r>
          </w:p>
        </w:tc>
        <w:tc>
          <w:tcPr>
            <w:tcW w:w="1404"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lang w:val="zh-CN"/>
              </w:rPr>
              <w:t>内容</w:t>
            </w:r>
          </w:p>
        </w:tc>
        <w:tc>
          <w:tcPr>
            <w:tcW w:w="757"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lang w:val="zh-CN"/>
              </w:rPr>
              <w:t>权重</w:t>
            </w:r>
          </w:p>
        </w:tc>
        <w:tc>
          <w:tcPr>
            <w:tcW w:w="5035"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lang w:val="zh-CN"/>
              </w:rPr>
              <w:t>评分规则</w:t>
            </w:r>
          </w:p>
        </w:tc>
        <w:tc>
          <w:tcPr>
            <w:tcW w:w="1736"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eastAsia="zh-CN"/>
              </w:rPr>
            </w:pPr>
            <w:r>
              <w:rPr>
                <w:rFonts w:hint="eastAsia" w:ascii="仿宋_GB2312" w:hAnsi="仿宋_GB2312" w:eastAsia="仿宋_GB2312" w:cs="仿宋_GB2312"/>
                <w:b w:val="0"/>
                <w:bCs/>
                <w:snapToGrid w:val="0"/>
                <w:color w:val="auto"/>
                <w:kern w:val="2"/>
                <w:sz w:val="24"/>
                <w:szCs w:val="24"/>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1" w:hRule="atLeast"/>
          <w:tblCellSpacing w:w="0" w:type="dxa"/>
        </w:trPr>
        <w:tc>
          <w:tcPr>
            <w:tcW w:w="587"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zh-CN"/>
              </w:rPr>
            </w:pPr>
            <w:r>
              <w:rPr>
                <w:rFonts w:hint="eastAsia" w:ascii="仿宋_GB2312" w:hAnsi="仿宋_GB2312" w:eastAsia="仿宋_GB2312" w:cs="仿宋_GB2312"/>
                <w:b w:val="0"/>
                <w:bCs/>
                <w:snapToGrid w:val="0"/>
                <w:color w:val="auto"/>
                <w:kern w:val="2"/>
                <w:sz w:val="24"/>
                <w:szCs w:val="24"/>
              </w:rPr>
              <w:t>1</w:t>
            </w:r>
          </w:p>
        </w:tc>
        <w:tc>
          <w:tcPr>
            <w:tcW w:w="1404"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lang w:val="zh-TW" w:eastAsia="zh-TW"/>
              </w:rPr>
              <w:t>需求响应</w:t>
            </w:r>
          </w:p>
        </w:tc>
        <w:tc>
          <w:tcPr>
            <w:tcW w:w="757" w:type="dxa"/>
            <w:vAlign w:val="center"/>
          </w:tcPr>
          <w:p>
            <w:pPr>
              <w:spacing w:line="360" w:lineRule="auto"/>
              <w:jc w:val="center"/>
              <w:rPr>
                <w:rFonts w:hint="default"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13</w:t>
            </w:r>
          </w:p>
        </w:tc>
        <w:tc>
          <w:tcPr>
            <w:tcW w:w="5035" w:type="dxa"/>
            <w:vAlign w:val="center"/>
          </w:tcPr>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1.本项目严格执行《深圳市龙华区政府投资项目管理办法》（深龙华府规〔2019〕5 号）第二十六条；</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2.签订合同后，施工单位按进度开展施工；竣工验收、工程完成结算审核后，甲方支付至结算审核价的95%；质保期满后（两年），甲方支付结算审核价的5%；</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3.中标人须在收到中标通知后3天内主动与甲方代表联系领取施工图、预算书、合同文本等，逾期视为放弃中标资格，我方有权重新招标。因项目工期较紧，要求中标人在公示期内就积极进行施工准备，制订施工组织设计和工程进度计划。开工日期为公示结束后第3天；</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4.承包人在施工过程中应做好安全防护及周边设施设备成品保护，措施费用已包含在合同总价中，造成损失的，由承包人负责恢复和赔偿。承包人需合理组织施工，灵活调配资源，由此产生的夜班费、措施费已包含在合同总价中，承包人不得以此为由申请额外费用；</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5.中标人须建立完善的质量安全保证体系，配备与招标文件相一致且满足工程建设规模、技术要求、安全要求的项目管理机构和项目管理人员，并确保常驻现场；</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6.中标人应提前7天提交材料实物样板、检测报告及材料报审表交招标人、监理及设计在3天内确认，承包人不得以材料尚未确认为由拖延工期。中标人采购的材料应经招标人同意。中标人使用未经同意的材料，招标人有权要求中标人无条件拆除且重新采购，工期不顺延；</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7.中标人承诺按照施工合同约定的质量缺陷保修范围和相应的保修期，保证在接到保修通知后 1 日内派人维修，直到达到合格的质量标准；</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8.为项目施工需要，对现场原有水、电、气管线进行的改迁和维修，由中标人负责完成并承担相应的费用，招标人给予配合；</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9.若因中标人原因导致拖延工期的，每延期一天按合同总价的1%处罚。如延期超过7天的，发包人有权作出履约不合格评价，将该单位列入黑名单，并在三年内拒绝该单位参与发包人项目；</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10.工程竣工验收后30日内，中标人必须向甲方提交结算书及相关结算资料。中标人未按时规定时间提交工程结算资料的，30天后甲方可每天扣减合同金额的0.1%作为处罚，直至扣减完所有应付工程费用为止（处罚的最高限额为合同未支付费用）。罚款达到限额后，甲方可根据施工合同及处罚情况出具情况说明作为结算书，报财务、审计部门办理结算。</w:t>
            </w:r>
          </w:p>
          <w:p>
            <w:pPr>
              <w:spacing w:line="360" w:lineRule="auto"/>
              <w:jc w:val="left"/>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highlight w:val="none"/>
                <w:lang w:val="zh-TW" w:eastAsia="zh-TW"/>
              </w:rPr>
              <w:t>投标人对</w:t>
            </w:r>
            <w:r>
              <w:rPr>
                <w:rFonts w:hint="eastAsia" w:ascii="仿宋_GB2312" w:hAnsi="仿宋_GB2312" w:eastAsia="仿宋_GB2312" w:cs="仿宋_GB2312"/>
                <w:b w:val="0"/>
                <w:bCs/>
                <w:snapToGrid w:val="0"/>
                <w:color w:val="auto"/>
                <w:kern w:val="2"/>
                <w:sz w:val="24"/>
                <w:szCs w:val="24"/>
                <w:highlight w:val="none"/>
                <w:lang w:val="en-US" w:eastAsia="zh-CN"/>
              </w:rPr>
              <w:t>上述</w:t>
            </w:r>
            <w:r>
              <w:rPr>
                <w:rFonts w:hint="eastAsia" w:ascii="仿宋_GB2312" w:hAnsi="仿宋_GB2312" w:eastAsia="仿宋_GB2312" w:cs="仿宋_GB2312"/>
                <w:b w:val="0"/>
                <w:bCs/>
                <w:snapToGrid w:val="0"/>
                <w:color w:val="auto"/>
                <w:kern w:val="2"/>
                <w:sz w:val="24"/>
                <w:szCs w:val="24"/>
                <w:highlight w:val="none"/>
                <w:lang w:val="zh-TW" w:eastAsia="zh-TW"/>
              </w:rPr>
              <w:t>商务需求做出响应承诺，满分</w:t>
            </w:r>
            <w:r>
              <w:rPr>
                <w:rFonts w:hint="eastAsia" w:ascii="仿宋_GB2312" w:hAnsi="仿宋_GB2312" w:eastAsia="仿宋_GB2312" w:cs="仿宋_GB2312"/>
                <w:b w:val="0"/>
                <w:bCs/>
                <w:snapToGrid w:val="0"/>
                <w:color w:val="auto"/>
                <w:kern w:val="2"/>
                <w:sz w:val="24"/>
                <w:szCs w:val="24"/>
                <w:highlight w:val="none"/>
              </w:rPr>
              <w:t>13</w:t>
            </w:r>
            <w:r>
              <w:rPr>
                <w:rFonts w:hint="eastAsia" w:ascii="仿宋_GB2312" w:hAnsi="仿宋_GB2312" w:eastAsia="仿宋_GB2312" w:cs="仿宋_GB2312"/>
                <w:b w:val="0"/>
                <w:bCs/>
                <w:snapToGrid w:val="0"/>
                <w:color w:val="auto"/>
                <w:kern w:val="2"/>
                <w:sz w:val="24"/>
                <w:szCs w:val="24"/>
                <w:highlight w:val="none"/>
                <w:lang w:val="zh-TW" w:eastAsia="zh-TW"/>
              </w:rPr>
              <w:t>分，未做出承诺的按照每项</w:t>
            </w:r>
            <w:r>
              <w:rPr>
                <w:rFonts w:hint="eastAsia" w:ascii="仿宋_GB2312" w:hAnsi="仿宋_GB2312" w:eastAsia="仿宋_GB2312" w:cs="仿宋_GB2312"/>
                <w:b w:val="0"/>
                <w:bCs/>
                <w:snapToGrid w:val="0"/>
                <w:color w:val="auto"/>
                <w:kern w:val="2"/>
                <w:sz w:val="24"/>
                <w:szCs w:val="24"/>
                <w:highlight w:val="none"/>
              </w:rPr>
              <w:t>2</w:t>
            </w:r>
            <w:r>
              <w:rPr>
                <w:rFonts w:hint="eastAsia" w:ascii="仿宋_GB2312" w:hAnsi="仿宋_GB2312" w:eastAsia="仿宋_GB2312" w:cs="仿宋_GB2312"/>
                <w:b w:val="0"/>
                <w:bCs/>
                <w:snapToGrid w:val="0"/>
                <w:color w:val="auto"/>
                <w:kern w:val="2"/>
                <w:sz w:val="24"/>
                <w:szCs w:val="24"/>
                <w:highlight w:val="none"/>
                <w:lang w:val="zh-TW" w:eastAsia="zh-TW"/>
              </w:rPr>
              <w:t>分扣减，扣完为止。</w:t>
            </w:r>
          </w:p>
        </w:tc>
        <w:tc>
          <w:tcPr>
            <w:tcW w:w="1736"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zh-CN"/>
              </w:rPr>
            </w:pPr>
            <w:r>
              <w:rPr>
                <w:rFonts w:hint="eastAsia" w:ascii="仿宋_GB2312" w:hAnsi="仿宋_GB2312" w:eastAsia="仿宋_GB2312" w:cs="仿宋_GB2312"/>
                <w:b w:val="0"/>
                <w:bCs/>
                <w:snapToGrid w:val="0"/>
                <w:color w:val="auto"/>
                <w:kern w:val="2"/>
                <w:sz w:val="24"/>
                <w:szCs w:val="24"/>
                <w:lang w:val="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blCellSpacing w:w="0" w:type="dxa"/>
        </w:trPr>
        <w:tc>
          <w:tcPr>
            <w:tcW w:w="587"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2</w:t>
            </w:r>
          </w:p>
        </w:tc>
        <w:tc>
          <w:tcPr>
            <w:tcW w:w="1404"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供应商同类项目业绩情况</w:t>
            </w:r>
          </w:p>
        </w:tc>
        <w:tc>
          <w:tcPr>
            <w:tcW w:w="757"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6</w:t>
            </w:r>
          </w:p>
        </w:tc>
        <w:tc>
          <w:tcPr>
            <w:tcW w:w="5035" w:type="dxa"/>
            <w:vAlign w:val="center"/>
          </w:tcPr>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每提供一个同类项目业绩得2分，满分6分。</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提供扫描件，原件备查。未提供证明材料或者提供的证明材料不符合要求或提供的证明材料不清晰导致无法辨认的，不得分。</w:t>
            </w:r>
          </w:p>
        </w:tc>
        <w:tc>
          <w:tcPr>
            <w:tcW w:w="1736"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zh-CN" w:eastAsia="zh-CN"/>
              </w:rPr>
            </w:pPr>
            <w:r>
              <w:rPr>
                <w:rFonts w:hint="eastAsia" w:ascii="仿宋_GB2312" w:hAnsi="仿宋_GB2312" w:eastAsia="仿宋_GB2312" w:cs="仿宋_GB2312"/>
                <w:b w:val="0"/>
                <w:bCs/>
                <w:snapToGrid w:val="0"/>
                <w:color w:val="auto"/>
                <w:kern w:val="2"/>
                <w:sz w:val="24"/>
                <w:szCs w:val="24"/>
                <w:lang w:val="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tblCellSpacing w:w="0" w:type="dxa"/>
        </w:trPr>
        <w:tc>
          <w:tcPr>
            <w:tcW w:w="587"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3</w:t>
            </w:r>
          </w:p>
        </w:tc>
        <w:tc>
          <w:tcPr>
            <w:tcW w:w="1404"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eastAsia="zh-CN"/>
              </w:rPr>
            </w:pPr>
            <w:r>
              <w:rPr>
                <w:rFonts w:hint="eastAsia" w:ascii="仿宋_GB2312" w:hAnsi="仿宋_GB2312" w:eastAsia="仿宋_GB2312" w:cs="仿宋_GB2312"/>
                <w:b w:val="0"/>
                <w:bCs/>
                <w:snapToGrid w:val="0"/>
                <w:color w:val="auto"/>
                <w:kern w:val="2"/>
                <w:sz w:val="24"/>
                <w:szCs w:val="24"/>
                <w:lang w:val="zh-TW" w:eastAsia="zh-CN"/>
              </w:rPr>
              <w:t>履约</w:t>
            </w:r>
          </w:p>
          <w:p>
            <w:pPr>
              <w:spacing w:line="360" w:lineRule="auto"/>
              <w:jc w:val="center"/>
              <w:rPr>
                <w:rFonts w:hint="eastAsia" w:ascii="仿宋_GB2312" w:hAnsi="仿宋_GB2312" w:eastAsia="仿宋_GB2312" w:cs="仿宋_GB2312"/>
                <w:b w:val="0"/>
                <w:bCs/>
                <w:snapToGrid w:val="0"/>
                <w:color w:val="auto"/>
                <w:kern w:val="2"/>
                <w:sz w:val="24"/>
                <w:szCs w:val="24"/>
                <w:lang w:eastAsia="zh-CN"/>
              </w:rPr>
            </w:pPr>
            <w:r>
              <w:rPr>
                <w:rFonts w:hint="eastAsia" w:ascii="仿宋_GB2312" w:hAnsi="仿宋_GB2312" w:eastAsia="仿宋_GB2312" w:cs="仿宋_GB2312"/>
                <w:b w:val="0"/>
                <w:bCs/>
                <w:snapToGrid w:val="0"/>
                <w:color w:val="auto"/>
                <w:kern w:val="2"/>
                <w:sz w:val="24"/>
                <w:szCs w:val="24"/>
                <w:lang w:val="zh-TW" w:eastAsia="zh-CN"/>
              </w:rPr>
              <w:t>评价</w:t>
            </w:r>
          </w:p>
        </w:tc>
        <w:tc>
          <w:tcPr>
            <w:tcW w:w="757"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6</w:t>
            </w:r>
          </w:p>
        </w:tc>
        <w:tc>
          <w:tcPr>
            <w:tcW w:w="5035" w:type="dxa"/>
            <w:vAlign w:val="top"/>
          </w:tcPr>
          <w:p>
            <w:pPr>
              <w:spacing w:line="360" w:lineRule="auto"/>
              <w:jc w:val="left"/>
              <w:rPr>
                <w:rFonts w:hint="eastAsia" w:ascii="仿宋_GB2312" w:hAnsi="仿宋_GB2312" w:eastAsia="仿宋_GB2312" w:cs="仿宋_GB2312"/>
                <w:b w:val="0"/>
                <w:bCs/>
                <w:snapToGrid w:val="0"/>
                <w:color w:val="auto"/>
                <w:kern w:val="2"/>
                <w:sz w:val="24"/>
                <w:szCs w:val="24"/>
                <w:lang w:eastAsia="zh-CN"/>
              </w:rPr>
            </w:pPr>
            <w:r>
              <w:rPr>
                <w:rFonts w:hint="eastAsia" w:ascii="仿宋_GB2312" w:hAnsi="仿宋_GB2312" w:eastAsia="仿宋_GB2312" w:cs="仿宋_GB2312"/>
                <w:b w:val="0"/>
                <w:bCs/>
                <w:snapToGrid w:val="0"/>
                <w:color w:val="auto"/>
                <w:kern w:val="2"/>
                <w:sz w:val="24"/>
                <w:szCs w:val="24"/>
                <w:lang w:val="zh-TW" w:eastAsia="zh-CN"/>
              </w:rPr>
              <w:t>考察投标人近三年（</w:t>
            </w:r>
            <w:r>
              <w:rPr>
                <w:rFonts w:hint="eastAsia" w:ascii="仿宋_GB2312" w:hAnsi="仿宋_GB2312" w:eastAsia="仿宋_GB2312" w:cs="仿宋_GB2312"/>
                <w:b w:val="0"/>
                <w:bCs/>
                <w:snapToGrid w:val="0"/>
                <w:color w:val="auto"/>
                <w:kern w:val="2"/>
                <w:sz w:val="24"/>
                <w:szCs w:val="24"/>
                <w:lang w:eastAsia="zh-CN"/>
              </w:rPr>
              <w:t>20</w:t>
            </w:r>
            <w:r>
              <w:rPr>
                <w:rFonts w:hint="eastAsia" w:ascii="仿宋_GB2312" w:hAnsi="仿宋_GB2312" w:eastAsia="仿宋_GB2312" w:cs="仿宋_GB2312"/>
                <w:b w:val="0"/>
                <w:bCs/>
                <w:snapToGrid w:val="0"/>
                <w:color w:val="auto"/>
                <w:kern w:val="2"/>
                <w:sz w:val="24"/>
                <w:szCs w:val="24"/>
                <w:lang w:val="en-US" w:eastAsia="zh-CN"/>
              </w:rPr>
              <w:t>21</w:t>
            </w:r>
            <w:r>
              <w:rPr>
                <w:rFonts w:hint="eastAsia" w:ascii="仿宋_GB2312" w:hAnsi="仿宋_GB2312" w:eastAsia="仿宋_GB2312" w:cs="仿宋_GB2312"/>
                <w:b w:val="0"/>
                <w:bCs/>
                <w:snapToGrid w:val="0"/>
                <w:color w:val="auto"/>
                <w:kern w:val="2"/>
                <w:sz w:val="24"/>
                <w:szCs w:val="24"/>
                <w:lang w:val="zh-TW" w:eastAsia="zh-CN"/>
              </w:rPr>
              <w:t>年</w:t>
            </w:r>
            <w:r>
              <w:rPr>
                <w:rFonts w:hint="eastAsia" w:ascii="仿宋_GB2312" w:hAnsi="仿宋_GB2312" w:eastAsia="仿宋_GB2312" w:cs="仿宋_GB2312"/>
                <w:b w:val="0"/>
                <w:bCs/>
                <w:snapToGrid w:val="0"/>
                <w:color w:val="auto"/>
                <w:kern w:val="2"/>
                <w:sz w:val="24"/>
                <w:szCs w:val="24"/>
                <w:lang w:val="en-US" w:eastAsia="zh-CN"/>
              </w:rPr>
              <w:t>3</w:t>
            </w:r>
            <w:r>
              <w:rPr>
                <w:rFonts w:hint="eastAsia" w:ascii="仿宋_GB2312" w:hAnsi="仿宋_GB2312" w:eastAsia="仿宋_GB2312" w:cs="仿宋_GB2312"/>
                <w:b w:val="0"/>
                <w:bCs/>
                <w:snapToGrid w:val="0"/>
                <w:color w:val="auto"/>
                <w:kern w:val="2"/>
                <w:sz w:val="24"/>
                <w:szCs w:val="24"/>
                <w:lang w:val="zh-TW" w:eastAsia="zh-CN"/>
              </w:rPr>
              <w:t>月</w:t>
            </w:r>
            <w:r>
              <w:rPr>
                <w:rFonts w:hint="eastAsia" w:ascii="仿宋_GB2312" w:hAnsi="仿宋_GB2312" w:eastAsia="仿宋_GB2312" w:cs="仿宋_GB2312"/>
                <w:b w:val="0"/>
                <w:bCs/>
                <w:snapToGrid w:val="0"/>
                <w:color w:val="auto"/>
                <w:kern w:val="2"/>
                <w:sz w:val="24"/>
                <w:szCs w:val="24"/>
                <w:lang w:val="en-US" w:eastAsia="zh-CN"/>
              </w:rPr>
              <w:t>31</w:t>
            </w:r>
            <w:r>
              <w:rPr>
                <w:rFonts w:hint="eastAsia" w:ascii="仿宋_GB2312" w:hAnsi="仿宋_GB2312" w:eastAsia="仿宋_GB2312" w:cs="仿宋_GB2312"/>
                <w:b w:val="0"/>
                <w:bCs/>
                <w:snapToGrid w:val="0"/>
                <w:color w:val="auto"/>
                <w:kern w:val="2"/>
                <w:sz w:val="24"/>
                <w:szCs w:val="24"/>
                <w:lang w:val="zh-TW" w:eastAsia="zh-CN"/>
              </w:rPr>
              <w:t>日至本项目投标截止之日，以合同时间为准）每具有一个采购单位出具的表彰文件或履约评价为优秀和满意的，得</w:t>
            </w:r>
            <w:r>
              <w:rPr>
                <w:rFonts w:hint="eastAsia" w:ascii="仿宋_GB2312" w:hAnsi="仿宋_GB2312" w:eastAsia="仿宋_GB2312" w:cs="仿宋_GB2312"/>
                <w:b w:val="0"/>
                <w:bCs/>
                <w:snapToGrid w:val="0"/>
                <w:color w:val="auto"/>
                <w:kern w:val="2"/>
                <w:sz w:val="24"/>
                <w:szCs w:val="24"/>
                <w:lang w:eastAsia="zh-CN"/>
              </w:rPr>
              <w:t>2</w:t>
            </w:r>
            <w:r>
              <w:rPr>
                <w:rFonts w:hint="eastAsia" w:ascii="仿宋_GB2312" w:hAnsi="仿宋_GB2312" w:eastAsia="仿宋_GB2312" w:cs="仿宋_GB2312"/>
                <w:b w:val="0"/>
                <w:bCs/>
                <w:snapToGrid w:val="0"/>
                <w:color w:val="auto"/>
                <w:kern w:val="2"/>
                <w:sz w:val="24"/>
                <w:szCs w:val="24"/>
                <w:lang w:val="zh-TW" w:eastAsia="zh-CN"/>
              </w:rPr>
              <w:t>分，本项最高满分。</w:t>
            </w:r>
          </w:p>
          <w:p>
            <w:pPr>
              <w:spacing w:line="360" w:lineRule="auto"/>
              <w:jc w:val="left"/>
              <w:rPr>
                <w:rFonts w:hint="eastAsia" w:ascii="仿宋_GB2312" w:hAnsi="仿宋_GB2312" w:eastAsia="仿宋_GB2312" w:cs="仿宋_GB2312"/>
                <w:b w:val="0"/>
                <w:bCs/>
                <w:snapToGrid w:val="0"/>
                <w:color w:val="auto"/>
                <w:kern w:val="2"/>
                <w:sz w:val="24"/>
                <w:szCs w:val="24"/>
                <w:lang w:eastAsia="zh-CN"/>
              </w:rPr>
            </w:pPr>
            <w:r>
              <w:rPr>
                <w:rFonts w:hint="eastAsia" w:ascii="仿宋_GB2312" w:hAnsi="仿宋_GB2312" w:eastAsia="仿宋_GB2312" w:cs="仿宋_GB2312"/>
                <w:b w:val="0"/>
                <w:bCs/>
                <w:snapToGrid w:val="0"/>
                <w:color w:val="auto"/>
                <w:kern w:val="2"/>
                <w:sz w:val="24"/>
                <w:szCs w:val="24"/>
                <w:lang w:val="zh-TW" w:eastAsia="zh-CN"/>
              </w:rPr>
              <w:t>评分依据：提供采购单位出具的评价为优秀或满意的履约评价报告作为证明，评分中出现无证明资料或</w:t>
            </w:r>
            <w:r>
              <w:rPr>
                <w:rFonts w:hint="eastAsia" w:ascii="仿宋_GB2312" w:hAnsi="仿宋_GB2312" w:eastAsia="仿宋_GB2312" w:cs="仿宋_GB2312"/>
                <w:b w:val="0"/>
                <w:bCs/>
                <w:snapToGrid w:val="0"/>
                <w:color w:val="auto"/>
                <w:kern w:val="2"/>
                <w:sz w:val="24"/>
                <w:szCs w:val="24"/>
                <w:lang w:val="en-US" w:eastAsia="zh-CN"/>
              </w:rPr>
              <w:t>评委</w:t>
            </w:r>
            <w:r>
              <w:rPr>
                <w:rFonts w:hint="eastAsia" w:ascii="仿宋_GB2312" w:hAnsi="仿宋_GB2312" w:eastAsia="仿宋_GB2312" w:cs="仿宋_GB2312"/>
                <w:b w:val="0"/>
                <w:bCs/>
                <w:snapToGrid w:val="0"/>
                <w:color w:val="auto"/>
                <w:kern w:val="2"/>
                <w:sz w:val="24"/>
                <w:szCs w:val="24"/>
                <w:lang w:val="zh-TW" w:eastAsia="zh-CN"/>
              </w:rPr>
              <w:t>无法凭所提供资料判断是否得分的情况，一律作不得分处理。</w:t>
            </w:r>
          </w:p>
        </w:tc>
        <w:tc>
          <w:tcPr>
            <w:tcW w:w="1736"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val="0"/>
                <w:bCs/>
                <w:snapToGrid w:val="0"/>
                <w:color w:val="auto"/>
                <w:kern w:val="2"/>
                <w:sz w:val="24"/>
                <w:szCs w:val="24"/>
                <w:lang w:val="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blCellSpacing w:w="0" w:type="dxa"/>
        </w:trPr>
        <w:tc>
          <w:tcPr>
            <w:tcW w:w="587"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4</w:t>
            </w:r>
          </w:p>
        </w:tc>
        <w:tc>
          <w:tcPr>
            <w:tcW w:w="1404"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企业诚信</w:t>
            </w:r>
          </w:p>
        </w:tc>
        <w:tc>
          <w:tcPr>
            <w:tcW w:w="757"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5</w:t>
            </w:r>
          </w:p>
        </w:tc>
        <w:tc>
          <w:tcPr>
            <w:tcW w:w="5035" w:type="dxa"/>
            <w:vAlign w:val="top"/>
          </w:tcPr>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供应商在参与政府采购活动中出现诚信相关问题且在相关主管部门处理措施实施期限内的本项不得分，否则得满分。</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提供《诚信承诺函》原件加盖供应商公章，格式自拟，不提供不得分。如被认定提供的陈述与事实不符的，依法追究其责任。</w:t>
            </w:r>
          </w:p>
        </w:tc>
        <w:tc>
          <w:tcPr>
            <w:tcW w:w="1736"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zh-CN" w:eastAsia="zh-CN"/>
              </w:rPr>
            </w:pPr>
            <w:r>
              <w:rPr>
                <w:rFonts w:hint="eastAsia" w:ascii="仿宋_GB2312" w:hAnsi="仿宋_GB2312" w:eastAsia="仿宋_GB2312" w:cs="仿宋_GB2312"/>
                <w:b w:val="0"/>
                <w:bCs/>
                <w:snapToGrid w:val="0"/>
                <w:color w:val="auto"/>
                <w:kern w:val="2"/>
                <w:sz w:val="24"/>
                <w:szCs w:val="24"/>
                <w:lang w:val="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CellSpacing w:w="0" w:type="dxa"/>
        </w:trPr>
        <w:tc>
          <w:tcPr>
            <w:tcW w:w="7783" w:type="dxa"/>
            <w:gridSpan w:val="4"/>
            <w:vAlign w:val="center"/>
          </w:tcPr>
          <w:p>
            <w:pPr>
              <w:spacing w:line="360" w:lineRule="auto"/>
              <w:jc w:val="center"/>
              <w:rPr>
                <w:rFonts w:hint="eastAsia" w:ascii="仿宋_GB2312" w:hAnsi="仿宋_GB2312" w:eastAsia="仿宋_GB2312" w:cs="仿宋_GB2312"/>
                <w:b w:val="0"/>
                <w:bCs/>
                <w:snapToGrid w:val="0"/>
                <w:color w:val="auto"/>
                <w:kern w:val="2"/>
                <w:sz w:val="24"/>
                <w:szCs w:val="24"/>
              </w:rPr>
            </w:pPr>
            <w:r>
              <w:rPr>
                <w:rFonts w:hint="eastAsia" w:ascii="仿宋_GB2312" w:hAnsi="仿宋_GB2312" w:eastAsia="仿宋_GB2312" w:cs="仿宋_GB2312"/>
                <w:b/>
                <w:bCs w:val="0"/>
                <w:snapToGrid w:val="0"/>
                <w:color w:val="auto"/>
                <w:kern w:val="2"/>
                <w:sz w:val="24"/>
                <w:szCs w:val="24"/>
                <w:lang w:val="zh-CN"/>
              </w:rPr>
              <w:t>三、</w:t>
            </w:r>
            <w:r>
              <w:rPr>
                <w:rFonts w:hint="eastAsia" w:ascii="仿宋_GB2312" w:hAnsi="仿宋_GB2312" w:eastAsia="仿宋_GB2312" w:cs="仿宋_GB2312"/>
                <w:b/>
                <w:bCs w:val="0"/>
                <w:snapToGrid w:val="0"/>
                <w:color w:val="auto"/>
                <w:kern w:val="2"/>
                <w:sz w:val="24"/>
                <w:szCs w:val="24"/>
              </w:rPr>
              <w:t>技术</w:t>
            </w:r>
            <w:r>
              <w:rPr>
                <w:rFonts w:hint="eastAsia" w:ascii="仿宋_GB2312" w:hAnsi="仿宋_GB2312" w:eastAsia="仿宋_GB2312" w:cs="仿宋_GB2312"/>
                <w:b/>
                <w:bCs w:val="0"/>
                <w:snapToGrid w:val="0"/>
                <w:color w:val="auto"/>
                <w:kern w:val="2"/>
                <w:sz w:val="24"/>
                <w:szCs w:val="24"/>
                <w:lang w:val="zh-CN"/>
              </w:rPr>
              <w:t>部分</w:t>
            </w:r>
          </w:p>
        </w:tc>
        <w:tc>
          <w:tcPr>
            <w:tcW w:w="1736"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bCs w:val="0"/>
                <w:snapToGrid w:val="0"/>
                <w:color w:val="auto"/>
                <w:kern w:val="2"/>
                <w:sz w:val="24"/>
                <w:szCs w:val="24"/>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tblCellSpacing w:w="0" w:type="dxa"/>
        </w:trPr>
        <w:tc>
          <w:tcPr>
            <w:tcW w:w="587"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1</w:t>
            </w:r>
          </w:p>
        </w:tc>
        <w:tc>
          <w:tcPr>
            <w:tcW w:w="1404"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施工方案</w:t>
            </w:r>
          </w:p>
        </w:tc>
        <w:tc>
          <w:tcPr>
            <w:tcW w:w="757" w:type="dxa"/>
            <w:vAlign w:val="center"/>
          </w:tcPr>
          <w:p>
            <w:pPr>
              <w:spacing w:line="360" w:lineRule="auto"/>
              <w:jc w:val="center"/>
              <w:rPr>
                <w:rFonts w:hint="default"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16</w:t>
            </w:r>
          </w:p>
        </w:tc>
        <w:tc>
          <w:tcPr>
            <w:tcW w:w="5035" w:type="dxa"/>
            <w:vAlign w:val="center"/>
          </w:tcPr>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评标委员会根据供应商提供的施工方案（须含：1.总体方案；2、质量、安全、进度、成本目标保证措施；3.施工工艺，符合项目实际情况；</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（1）施工方案内容全面；</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（2）施工方案内容具体；</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（3）施工方案内容科学合理；</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（4）施工方案内容可操作性强。</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优得16分，良得10分，中得5分，差不得分。</w:t>
            </w:r>
          </w:p>
        </w:tc>
        <w:tc>
          <w:tcPr>
            <w:tcW w:w="1736"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zh-CN" w:eastAsia="zh-CN"/>
              </w:rPr>
            </w:pPr>
            <w:r>
              <w:rPr>
                <w:rFonts w:hint="eastAsia" w:ascii="仿宋_GB2312" w:hAnsi="仿宋_GB2312" w:eastAsia="仿宋_GB2312" w:cs="仿宋_GB2312"/>
                <w:b w:val="0"/>
                <w:bCs/>
                <w:snapToGrid w:val="0"/>
                <w:color w:val="auto"/>
                <w:kern w:val="2"/>
                <w:sz w:val="24"/>
                <w:szCs w:val="24"/>
                <w:lang w:val="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blCellSpacing w:w="0" w:type="dxa"/>
        </w:trPr>
        <w:tc>
          <w:tcPr>
            <w:tcW w:w="587"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2</w:t>
            </w:r>
          </w:p>
        </w:tc>
        <w:tc>
          <w:tcPr>
            <w:tcW w:w="1404"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zh-TW" w:eastAsia="zh-TW"/>
              </w:rPr>
              <w:t>重点难点分析及解决方案</w:t>
            </w:r>
          </w:p>
        </w:tc>
        <w:tc>
          <w:tcPr>
            <w:tcW w:w="757"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8</w:t>
            </w:r>
          </w:p>
        </w:tc>
        <w:tc>
          <w:tcPr>
            <w:tcW w:w="5035" w:type="dxa"/>
            <w:vAlign w:val="center"/>
          </w:tcPr>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评标委员会根据供应商提供的项目重点难点分析及解决方案进行横向比较：</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（1）重点难点分析及解决方案内容全面；</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（2）重点难点分析及解决方案内容具体；</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（3）重点难点分析及解决方案内容科学合理；</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（4）重点难点分析及解决方案内容可操作性强。</w:t>
            </w:r>
          </w:p>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优得8分，良得5分，中得3分，差不得分。</w:t>
            </w:r>
          </w:p>
        </w:tc>
        <w:tc>
          <w:tcPr>
            <w:tcW w:w="1736"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zh-CN" w:eastAsia="zh-CN"/>
              </w:rPr>
            </w:pPr>
            <w:r>
              <w:rPr>
                <w:rFonts w:hint="eastAsia" w:ascii="仿宋_GB2312" w:hAnsi="仿宋_GB2312" w:eastAsia="仿宋_GB2312" w:cs="仿宋_GB2312"/>
                <w:b w:val="0"/>
                <w:bCs/>
                <w:snapToGrid w:val="0"/>
                <w:color w:val="auto"/>
                <w:kern w:val="2"/>
                <w:sz w:val="24"/>
                <w:szCs w:val="24"/>
                <w:lang w:val="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blCellSpacing w:w="0" w:type="dxa"/>
        </w:trPr>
        <w:tc>
          <w:tcPr>
            <w:tcW w:w="587" w:type="dxa"/>
            <w:vAlign w:val="center"/>
          </w:tcPr>
          <w:p>
            <w:pPr>
              <w:spacing w:line="360" w:lineRule="auto"/>
              <w:jc w:val="center"/>
              <w:rPr>
                <w:rFonts w:hint="default"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3</w:t>
            </w:r>
          </w:p>
        </w:tc>
        <w:tc>
          <w:tcPr>
            <w:tcW w:w="1404"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zh-TW" w:eastAsia="zh-TW"/>
              </w:rPr>
            </w:pPr>
            <w:r>
              <w:rPr>
                <w:rFonts w:hint="eastAsia" w:ascii="仿宋_GB2312" w:hAnsi="仿宋_GB2312" w:eastAsia="仿宋_GB2312" w:cs="仿宋_GB2312"/>
                <w:b w:val="0"/>
                <w:bCs/>
                <w:snapToGrid w:val="0"/>
                <w:color w:val="auto"/>
                <w:kern w:val="2"/>
                <w:sz w:val="24"/>
                <w:szCs w:val="24"/>
                <w:lang w:val="zh-TW" w:eastAsia="zh-TW"/>
              </w:rPr>
              <w:t>拟安排的项目团队成员</w:t>
            </w:r>
          </w:p>
        </w:tc>
        <w:tc>
          <w:tcPr>
            <w:tcW w:w="757" w:type="dxa"/>
            <w:vAlign w:val="center"/>
          </w:tcPr>
          <w:p>
            <w:pPr>
              <w:spacing w:line="360" w:lineRule="auto"/>
              <w:jc w:val="center"/>
              <w:rPr>
                <w:rFonts w:hint="default"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6</w:t>
            </w:r>
          </w:p>
        </w:tc>
        <w:tc>
          <w:tcPr>
            <w:tcW w:w="5035" w:type="dxa"/>
            <w:vAlign w:val="center"/>
          </w:tcPr>
          <w:p>
            <w:pPr>
              <w:spacing w:line="360" w:lineRule="auto"/>
              <w:jc w:val="left"/>
              <w:rPr>
                <w:rFonts w:hint="eastAsia" w:ascii="仿宋_GB2312" w:hAnsi="仿宋_GB2312" w:eastAsia="仿宋_GB2312" w:cs="仿宋_GB2312"/>
                <w:b w:val="0"/>
                <w:bCs/>
                <w:snapToGrid w:val="0"/>
                <w:color w:val="auto"/>
                <w:kern w:val="2"/>
                <w:sz w:val="24"/>
                <w:szCs w:val="24"/>
                <w:lang w:val="en-US" w:eastAsia="zh-CN"/>
              </w:rPr>
            </w:pPr>
            <w:r>
              <w:rPr>
                <w:rFonts w:hint="eastAsia" w:ascii="仿宋_GB2312" w:hAnsi="仿宋_GB2312" w:eastAsia="仿宋_GB2312" w:cs="仿宋_GB2312"/>
                <w:b w:val="0"/>
                <w:bCs/>
                <w:snapToGrid w:val="0"/>
                <w:color w:val="auto"/>
                <w:kern w:val="2"/>
                <w:sz w:val="24"/>
                <w:szCs w:val="24"/>
                <w:lang w:val="en-US" w:eastAsia="zh-CN"/>
              </w:rPr>
              <w:t>对投标人承诺为项目配备的团队成员的专业配比、职称、学历、从事工作或相关管理工作年限等分档打分：优得6分，良得3分，差得0分。</w:t>
            </w:r>
          </w:p>
        </w:tc>
        <w:tc>
          <w:tcPr>
            <w:tcW w:w="1736" w:type="dxa"/>
            <w:vAlign w:val="center"/>
          </w:tcPr>
          <w:p>
            <w:pPr>
              <w:spacing w:line="360" w:lineRule="auto"/>
              <w:jc w:val="center"/>
              <w:rPr>
                <w:rFonts w:hint="eastAsia" w:ascii="仿宋_GB2312" w:hAnsi="仿宋_GB2312" w:eastAsia="仿宋_GB2312" w:cs="仿宋_GB2312"/>
                <w:b w:val="0"/>
                <w:bCs/>
                <w:snapToGrid w:val="0"/>
                <w:color w:val="auto"/>
                <w:kern w:val="2"/>
                <w:sz w:val="24"/>
                <w:szCs w:val="24"/>
                <w:lang w:val="zh-CN"/>
              </w:rPr>
            </w:pPr>
            <w:r>
              <w:rPr>
                <w:rFonts w:hint="eastAsia" w:ascii="仿宋_GB2312" w:hAnsi="仿宋_GB2312" w:eastAsia="仿宋_GB2312" w:cs="仿宋_GB2312"/>
                <w:b w:val="0"/>
                <w:bCs/>
                <w:snapToGrid w:val="0"/>
                <w:color w:val="auto"/>
                <w:kern w:val="2"/>
                <w:sz w:val="24"/>
                <w:szCs w:val="24"/>
                <w:lang w:val="zh-CN"/>
              </w:rPr>
              <w:t>评委打分</w:t>
            </w:r>
          </w:p>
        </w:tc>
      </w:tr>
    </w:tbl>
    <w:p>
      <w:pPr>
        <w:pStyle w:val="6"/>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MTRjZWM4NjE5Y2M5NmI4YjMxYzdlYzkxZjAxY2QifQ=="/>
    <w:docVar w:name="KSO_WPS_MARK_KEY" w:val="0db50913-4cc0-4f5c-a909-c59f76bff19c"/>
  </w:docVars>
  <w:rsids>
    <w:rsidRoot w:val="00000000"/>
    <w:rsid w:val="005F5904"/>
    <w:rsid w:val="019C37AB"/>
    <w:rsid w:val="01E96C2E"/>
    <w:rsid w:val="03376076"/>
    <w:rsid w:val="03E62402"/>
    <w:rsid w:val="04230CF2"/>
    <w:rsid w:val="05197D6A"/>
    <w:rsid w:val="054F7546"/>
    <w:rsid w:val="06B6300F"/>
    <w:rsid w:val="0A78795E"/>
    <w:rsid w:val="0A7B1E6D"/>
    <w:rsid w:val="0ABD2EA9"/>
    <w:rsid w:val="0C4B6E38"/>
    <w:rsid w:val="0D525E6F"/>
    <w:rsid w:val="0D98735D"/>
    <w:rsid w:val="0E3521DC"/>
    <w:rsid w:val="0F4117CC"/>
    <w:rsid w:val="111772D2"/>
    <w:rsid w:val="11AE0931"/>
    <w:rsid w:val="12413F80"/>
    <w:rsid w:val="124C454F"/>
    <w:rsid w:val="1296148B"/>
    <w:rsid w:val="138A1E15"/>
    <w:rsid w:val="14197409"/>
    <w:rsid w:val="149E726C"/>
    <w:rsid w:val="14A4376A"/>
    <w:rsid w:val="14BD76C0"/>
    <w:rsid w:val="14E23878"/>
    <w:rsid w:val="15DA15E8"/>
    <w:rsid w:val="16C8346F"/>
    <w:rsid w:val="16F96496"/>
    <w:rsid w:val="181C512B"/>
    <w:rsid w:val="18E53FBC"/>
    <w:rsid w:val="195C49A7"/>
    <w:rsid w:val="1A30258E"/>
    <w:rsid w:val="1B4C7DFF"/>
    <w:rsid w:val="1B707E81"/>
    <w:rsid w:val="1BE449C5"/>
    <w:rsid w:val="1C9A5DF9"/>
    <w:rsid w:val="1D857414"/>
    <w:rsid w:val="1E0850D6"/>
    <w:rsid w:val="1E64416A"/>
    <w:rsid w:val="20D0371B"/>
    <w:rsid w:val="269F14EC"/>
    <w:rsid w:val="2B3F6D00"/>
    <w:rsid w:val="2C1218DE"/>
    <w:rsid w:val="2CDB1327"/>
    <w:rsid w:val="2E2312BE"/>
    <w:rsid w:val="2E976A53"/>
    <w:rsid w:val="2FD652C1"/>
    <w:rsid w:val="308B35E4"/>
    <w:rsid w:val="309A3ADC"/>
    <w:rsid w:val="30FC77ED"/>
    <w:rsid w:val="31416065"/>
    <w:rsid w:val="33C76A50"/>
    <w:rsid w:val="33F42D4E"/>
    <w:rsid w:val="34C42DBD"/>
    <w:rsid w:val="34DC75D1"/>
    <w:rsid w:val="35002E80"/>
    <w:rsid w:val="350F3F19"/>
    <w:rsid w:val="36525B04"/>
    <w:rsid w:val="36B443CF"/>
    <w:rsid w:val="38134100"/>
    <w:rsid w:val="384F6DEF"/>
    <w:rsid w:val="3B180FBF"/>
    <w:rsid w:val="3B89663D"/>
    <w:rsid w:val="3C483F0C"/>
    <w:rsid w:val="3CD94326"/>
    <w:rsid w:val="3CF46EDE"/>
    <w:rsid w:val="3DE6611C"/>
    <w:rsid w:val="3E004AC7"/>
    <w:rsid w:val="3E430A34"/>
    <w:rsid w:val="3F4C6CE8"/>
    <w:rsid w:val="40253F3C"/>
    <w:rsid w:val="40D83EF0"/>
    <w:rsid w:val="41267FF3"/>
    <w:rsid w:val="4134460A"/>
    <w:rsid w:val="42A866EA"/>
    <w:rsid w:val="42BE5A9B"/>
    <w:rsid w:val="42EF5206"/>
    <w:rsid w:val="43671945"/>
    <w:rsid w:val="43DF5939"/>
    <w:rsid w:val="4653287E"/>
    <w:rsid w:val="47DE6C76"/>
    <w:rsid w:val="48CC307C"/>
    <w:rsid w:val="49071275"/>
    <w:rsid w:val="493A685C"/>
    <w:rsid w:val="495906E1"/>
    <w:rsid w:val="49E31041"/>
    <w:rsid w:val="4A2515CB"/>
    <w:rsid w:val="4B496C93"/>
    <w:rsid w:val="4BA17F1E"/>
    <w:rsid w:val="4C0D64B3"/>
    <w:rsid w:val="4CA6169E"/>
    <w:rsid w:val="4CD6771E"/>
    <w:rsid w:val="4E1649CE"/>
    <w:rsid w:val="4EC820CD"/>
    <w:rsid w:val="4F252466"/>
    <w:rsid w:val="4FA07BB2"/>
    <w:rsid w:val="50E817D4"/>
    <w:rsid w:val="518C3EDA"/>
    <w:rsid w:val="53083749"/>
    <w:rsid w:val="53383B95"/>
    <w:rsid w:val="54753EFC"/>
    <w:rsid w:val="5A301747"/>
    <w:rsid w:val="5B747CD3"/>
    <w:rsid w:val="5C2D1559"/>
    <w:rsid w:val="5CC07FB9"/>
    <w:rsid w:val="5E25629E"/>
    <w:rsid w:val="5F01496B"/>
    <w:rsid w:val="5FDF108A"/>
    <w:rsid w:val="60F5130F"/>
    <w:rsid w:val="60FB27B1"/>
    <w:rsid w:val="634E4F7A"/>
    <w:rsid w:val="640C0830"/>
    <w:rsid w:val="647E7622"/>
    <w:rsid w:val="663707F6"/>
    <w:rsid w:val="683B7691"/>
    <w:rsid w:val="694E0453"/>
    <w:rsid w:val="69DE332C"/>
    <w:rsid w:val="6A4454E8"/>
    <w:rsid w:val="6BC12577"/>
    <w:rsid w:val="6DEC1AE6"/>
    <w:rsid w:val="6E0E1EE1"/>
    <w:rsid w:val="6ECF7B5A"/>
    <w:rsid w:val="6F734622"/>
    <w:rsid w:val="70EA114F"/>
    <w:rsid w:val="71DF7078"/>
    <w:rsid w:val="72E9674E"/>
    <w:rsid w:val="73FC77D8"/>
    <w:rsid w:val="75EC4704"/>
    <w:rsid w:val="75F72A95"/>
    <w:rsid w:val="76155FDD"/>
    <w:rsid w:val="787E073F"/>
    <w:rsid w:val="7B074386"/>
    <w:rsid w:val="7BD24E35"/>
    <w:rsid w:val="7C2C2059"/>
    <w:rsid w:val="7CE617A9"/>
    <w:rsid w:val="7DC6323C"/>
    <w:rsid w:val="7E7C7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
    <w:name w:val="index 8"/>
    <w:basedOn w:val="1"/>
    <w:next w:val="1"/>
    <w:semiHidden/>
    <w:unhideWhenUsed/>
    <w:qFormat/>
    <w:uiPriority w:val="0"/>
    <w:pPr>
      <w:ind w:left="1400" w:leftChars="1400"/>
    </w:pPr>
  </w:style>
  <w:style w:type="paragraph" w:styleId="4">
    <w:name w:val="Body Text Indent"/>
    <w:basedOn w:val="1"/>
    <w:qFormat/>
    <w:uiPriority w:val="0"/>
    <w:pPr>
      <w:tabs>
        <w:tab w:val="left" w:pos="0"/>
      </w:tabs>
      <w:spacing w:line="420" w:lineRule="exact"/>
      <w:ind w:firstLine="525"/>
    </w:pPr>
    <w:rPr>
      <w:rFonts w:ascii="仿宋_GB2312" w:hAnsi="Times New Roman" w:eastAsia="仿宋_GB2312"/>
      <w:sz w:val="28"/>
      <w:szCs w:val="20"/>
    </w:rPr>
  </w:style>
  <w:style w:type="paragraph" w:styleId="5">
    <w:name w:val="Plain Text"/>
    <w:basedOn w:val="1"/>
    <w:next w:val="3"/>
    <w:unhideWhenUsed/>
    <w:qFormat/>
    <w:uiPriority w:val="0"/>
    <w:rPr>
      <w:rFonts w:ascii="宋体" w:hAnsi="Courier New" w:eastAsiaTheme="minorEastAsia" w:cstheme="minorBidi"/>
      <w:szCs w:val="21"/>
    </w:rPr>
  </w:style>
  <w:style w:type="paragraph" w:styleId="6">
    <w:name w:val="Balloon Text"/>
    <w:basedOn w:val="1"/>
    <w:semiHidden/>
    <w:qFormat/>
    <w:uiPriority w:val="99"/>
    <w:rPr>
      <w:sz w:val="18"/>
      <w:szCs w:val="18"/>
    </w:rPr>
  </w:style>
  <w:style w:type="paragraph" w:styleId="7">
    <w:name w:val="Normal (Web)"/>
    <w:basedOn w:val="1"/>
    <w:qFormat/>
    <w:uiPriority w:val="0"/>
    <w:pPr>
      <w:jc w:val="left"/>
    </w:pPr>
    <w:rPr>
      <w:rFonts w:ascii="Times New Roman" w:hAnsi="Times New Roman"/>
      <w:kern w:val="0"/>
      <w:sz w:val="24"/>
      <w:szCs w:val="20"/>
    </w:rPr>
  </w:style>
  <w:style w:type="paragraph" w:styleId="8">
    <w:name w:val="Body Text First Indent 2"/>
    <w:basedOn w:val="4"/>
    <w:qFormat/>
    <w:uiPriority w:val="0"/>
    <w:pPr>
      <w:spacing w:line="240" w:lineRule="auto"/>
      <w:ind w:left="420" w:leftChars="200" w:firstLine="420" w:firstLineChars="200"/>
    </w:pPr>
    <w:rPr>
      <w:sz w:val="21"/>
      <w:szCs w:val="24"/>
    </w:rPr>
  </w:style>
  <w:style w:type="paragraph" w:styleId="11">
    <w:name w:val="List Paragraph"/>
    <w:basedOn w:val="1"/>
    <w:qFormat/>
    <w:uiPriority w:val="99"/>
    <w:pPr>
      <w:ind w:firstLine="420" w:firstLineChars="200"/>
    </w:pPr>
  </w:style>
  <w:style w:type="paragraph" w:customStyle="1" w:styleId="12">
    <w:name w:val="样式 左侧:  0 厘米 悬挂缩进: 2.5 字符"/>
    <w:basedOn w:val="1"/>
    <w:qFormat/>
    <w:uiPriority w:val="0"/>
    <w:pPr>
      <w:ind w:left="525" w:hanging="525" w:hangingChars="250"/>
    </w:pPr>
  </w:style>
  <w:style w:type="table" w:customStyle="1" w:styleId="13">
    <w:name w:val="Table Normal"/>
    <w:qFormat/>
    <w:uiPriority w:val="0"/>
    <w:rPr>
      <w:rFonts w:eastAsia="Arial Unicode M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2296</Words>
  <Characters>2441</Characters>
  <Lines>0</Lines>
  <Paragraphs>0</Paragraphs>
  <TotalTime>0</TotalTime>
  <ScaleCrop>false</ScaleCrop>
  <LinksUpToDate>false</LinksUpToDate>
  <CharactersWithSpaces>2536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2022-12-14T02:12:00Z</dcterms:created>
  <dc:creator>Administrator</dc:creator>
  <cp:lastModifiedBy>龙华环境</cp:lastModifiedBy>
  <cp:lastPrinted>2022-12-20T09:37:00Z</cp:lastPrinted>
  <dcterms:modified xsi:type="dcterms:W3CDTF">2024-04-19T03:01:17Z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99956682A9E74D96BF268924BA64E927_13</vt:lpwstr>
  </property>
</Properties>
</file>