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rPr>
      </w:pPr>
      <w:bookmarkStart w:id="1" w:name="_GoBack"/>
      <w:bookmarkEnd w:id="1"/>
      <w:r>
        <w:rPr>
          <w:rFonts w:hint="eastAsia" w:ascii="仿宋" w:hAnsi="仿宋" w:eastAsia="仿宋" w:cs="仿宋"/>
          <w:b/>
          <w:sz w:val="28"/>
          <w:szCs w:val="28"/>
          <w:lang w:val="en-US" w:eastAsia="zh-CN"/>
        </w:rPr>
        <w:t>附件1：</w:t>
      </w:r>
      <w:r>
        <w:rPr>
          <w:rFonts w:hint="eastAsia" w:ascii="仿宋_GB2312" w:hAnsi="仿宋_GB2312" w:eastAsia="仿宋_GB2312" w:cs="仿宋_GB2312"/>
          <w:sz w:val="32"/>
          <w:szCs w:val="32"/>
        </w:rPr>
        <w:t xml:space="preserve">   </w:t>
      </w:r>
    </w:p>
    <w:p>
      <w:pPr>
        <w:jc w:val="center"/>
        <w:rPr>
          <w:rFonts w:ascii="仿宋_GB2312" w:hAnsi="仿宋_GB2312" w:eastAsia="仿宋_GB2312" w:cs="仿宋_GB2312"/>
          <w:sz w:val="40"/>
          <w:szCs w:val="40"/>
        </w:rPr>
      </w:pPr>
      <w:r>
        <w:rPr>
          <w:rFonts w:hint="eastAsia" w:ascii="仿宋" w:hAnsi="仿宋" w:eastAsia="仿宋" w:cs="仿宋"/>
          <w:b/>
          <w:sz w:val="36"/>
          <w:szCs w:val="36"/>
        </w:rPr>
        <w:t>投标文件要求一览表</w:t>
      </w:r>
    </w:p>
    <w:tbl>
      <w:tblPr>
        <w:tblStyle w:val="9"/>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2" w:type="dxa"/>
            <w:shd w:val="clear" w:color="auto" w:fill="auto"/>
            <w:vAlign w:val="center"/>
          </w:tcPr>
          <w:p>
            <w:pPr>
              <w:adjustRightInd w:val="0"/>
              <w:snapToGrid w:val="0"/>
              <w:spacing w:line="300" w:lineRule="exact"/>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4135" w:type="dxa"/>
            <w:gridSpan w:val="2"/>
            <w:vAlign w:val="center"/>
          </w:tcPr>
          <w:p>
            <w:pPr>
              <w:adjustRightInd w:val="0"/>
              <w:snapToGrid w:val="0"/>
              <w:spacing w:line="300" w:lineRule="exact"/>
              <w:jc w:val="center"/>
              <w:rPr>
                <w:rFonts w:ascii="仿宋" w:hAnsi="仿宋" w:eastAsia="仿宋" w:cs="仿宋"/>
                <w:b/>
                <w:bCs/>
                <w:sz w:val="21"/>
                <w:szCs w:val="21"/>
              </w:rPr>
            </w:pPr>
            <w:r>
              <w:rPr>
                <w:rFonts w:hint="eastAsia" w:ascii="仿宋" w:hAnsi="仿宋" w:eastAsia="仿宋" w:cs="仿宋"/>
                <w:b/>
                <w:bCs/>
                <w:sz w:val="21"/>
                <w:szCs w:val="21"/>
              </w:rPr>
              <w:t>文件名称</w:t>
            </w:r>
          </w:p>
        </w:tc>
        <w:tc>
          <w:tcPr>
            <w:tcW w:w="4798" w:type="dxa"/>
            <w:shd w:val="clear" w:color="auto" w:fill="auto"/>
            <w:vAlign w:val="center"/>
          </w:tcPr>
          <w:p>
            <w:pPr>
              <w:adjustRightInd w:val="0"/>
              <w:snapToGrid w:val="0"/>
              <w:spacing w:line="300" w:lineRule="exact"/>
              <w:jc w:val="center"/>
              <w:rPr>
                <w:rFonts w:ascii="仿宋" w:hAnsi="仿宋" w:eastAsia="仿宋" w:cs="仿宋"/>
                <w:b/>
                <w:bCs/>
                <w:sz w:val="21"/>
                <w:szCs w:val="21"/>
              </w:rPr>
            </w:pPr>
            <w:r>
              <w:rPr>
                <w:rFonts w:hint="eastAsia" w:ascii="仿宋" w:hAnsi="仿宋" w:eastAsia="仿宋" w:cs="仿宋"/>
                <w:b/>
                <w:bCs/>
                <w:sz w:val="21"/>
                <w:szCs w:val="21"/>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12" w:type="dxa"/>
            <w:shd w:val="clear" w:color="auto" w:fill="auto"/>
            <w:vAlign w:val="center"/>
          </w:tcPr>
          <w:p>
            <w:pPr>
              <w:adjustRightInd w:val="0"/>
              <w:snapToGrid w:val="0"/>
              <w:spacing w:line="400" w:lineRule="exact"/>
              <w:jc w:val="center"/>
              <w:rPr>
                <w:rFonts w:ascii="仿宋_GB2312" w:hAnsi="仿宋" w:eastAsia="仿宋_GB2312" w:cs="仿宋"/>
                <w:sz w:val="21"/>
                <w:szCs w:val="21"/>
              </w:rPr>
            </w:pPr>
            <w:r>
              <w:rPr>
                <w:rFonts w:hint="eastAsia" w:ascii="仿宋_GB2312" w:hAnsi="仿宋" w:eastAsia="仿宋_GB2312" w:cs="仿宋"/>
                <w:sz w:val="21"/>
                <w:szCs w:val="21"/>
              </w:rPr>
              <w:t>一</w:t>
            </w:r>
          </w:p>
        </w:tc>
        <w:tc>
          <w:tcPr>
            <w:tcW w:w="4135" w:type="dxa"/>
            <w:gridSpan w:val="2"/>
            <w:vAlign w:val="center"/>
          </w:tcPr>
          <w:p>
            <w:pPr>
              <w:adjustRightInd w:val="0"/>
              <w:snapToGrid w:val="0"/>
              <w:spacing w:line="400" w:lineRule="exact"/>
              <w:jc w:val="center"/>
              <w:rPr>
                <w:rFonts w:ascii="仿宋_GB2312" w:hAnsi="仿宋" w:eastAsia="仿宋_GB2312" w:cs="仿宋"/>
                <w:sz w:val="21"/>
                <w:szCs w:val="21"/>
              </w:rPr>
            </w:pPr>
            <w:r>
              <w:rPr>
                <w:rFonts w:hint="eastAsia" w:ascii="仿宋_GB2312" w:hAnsi="仿宋" w:eastAsia="仿宋_GB2312" w:cs="仿宋"/>
                <w:sz w:val="21"/>
                <w:szCs w:val="21"/>
              </w:rPr>
              <w:t>封面</w:t>
            </w:r>
          </w:p>
        </w:tc>
        <w:tc>
          <w:tcPr>
            <w:tcW w:w="4798" w:type="dxa"/>
            <w:shd w:val="clear" w:color="auto" w:fill="auto"/>
            <w:vAlign w:val="center"/>
          </w:tcPr>
          <w:p>
            <w:pPr>
              <w:adjustRightInd w:val="0"/>
              <w:snapToGrid w:val="0"/>
              <w:spacing w:line="400" w:lineRule="exact"/>
              <w:rPr>
                <w:rFonts w:ascii="仿宋_GB2312" w:hAnsi="仿宋" w:eastAsia="仿宋_GB2312" w:cs="仿宋"/>
                <w:sz w:val="21"/>
                <w:szCs w:val="21"/>
              </w:rPr>
            </w:pPr>
            <w:r>
              <w:rPr>
                <w:rFonts w:hint="eastAsia" w:ascii="仿宋_GB2312" w:hAnsi="仿宋" w:eastAsia="仿宋_GB2312" w:cs="仿宋"/>
                <w:sz w:val="21"/>
                <w:szCs w:val="21"/>
              </w:rPr>
              <w:t>原件签字盖公章。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2" w:type="dxa"/>
            <w:vMerge w:val="restart"/>
            <w:shd w:val="clear" w:color="auto" w:fill="auto"/>
            <w:vAlign w:val="center"/>
          </w:tcPr>
          <w:p>
            <w:pPr>
              <w:adjustRightInd w:val="0"/>
              <w:snapToGrid w:val="0"/>
              <w:spacing w:line="400" w:lineRule="exact"/>
              <w:jc w:val="center"/>
              <w:rPr>
                <w:rFonts w:ascii="仿宋_GB2312" w:hAnsi="仿宋" w:eastAsia="仿宋_GB2312" w:cs="仿宋"/>
                <w:sz w:val="21"/>
                <w:szCs w:val="21"/>
              </w:rPr>
            </w:pPr>
            <w:r>
              <w:rPr>
                <w:rFonts w:hint="eastAsia" w:ascii="仿宋_GB2312" w:hAnsi="仿宋" w:eastAsia="仿宋_GB2312" w:cs="仿宋"/>
                <w:sz w:val="21"/>
                <w:szCs w:val="21"/>
              </w:rPr>
              <w:t>二</w:t>
            </w:r>
          </w:p>
        </w:tc>
        <w:tc>
          <w:tcPr>
            <w:tcW w:w="1303" w:type="dxa"/>
            <w:vMerge w:val="restart"/>
            <w:vAlign w:val="center"/>
          </w:tcPr>
          <w:p>
            <w:pPr>
              <w:adjustRightInd w:val="0"/>
              <w:snapToGrid w:val="0"/>
              <w:spacing w:line="400" w:lineRule="exact"/>
              <w:jc w:val="center"/>
              <w:rPr>
                <w:rFonts w:ascii="仿宋_GB2312" w:hAnsi="仿宋" w:eastAsia="仿宋_GB2312" w:cs="仿宋"/>
                <w:sz w:val="21"/>
                <w:szCs w:val="21"/>
              </w:rPr>
            </w:pPr>
            <w:r>
              <w:rPr>
                <w:rFonts w:hint="eastAsia" w:ascii="仿宋_GB2312" w:hAnsi="仿宋" w:eastAsia="仿宋_GB2312" w:cs="仿宋"/>
                <w:sz w:val="21"/>
                <w:szCs w:val="21"/>
              </w:rPr>
              <w:t>资审文件</w:t>
            </w:r>
          </w:p>
        </w:tc>
        <w:tc>
          <w:tcPr>
            <w:tcW w:w="2832" w:type="dxa"/>
            <w:shd w:val="clear" w:color="auto" w:fill="auto"/>
            <w:vAlign w:val="center"/>
          </w:tcPr>
          <w:p>
            <w:pPr>
              <w:adjustRightInd w:val="0"/>
              <w:snapToGrid w:val="0"/>
              <w:spacing w:line="400" w:lineRule="exact"/>
              <w:jc w:val="left"/>
              <w:rPr>
                <w:rFonts w:ascii="仿宋_GB2312" w:hAnsi="仿宋" w:eastAsia="仿宋_GB2312" w:cs="仿宋"/>
                <w:sz w:val="21"/>
                <w:szCs w:val="21"/>
              </w:rPr>
            </w:pPr>
            <w:r>
              <w:rPr>
                <w:rFonts w:hint="eastAsia" w:ascii="仿宋_GB2312" w:hAnsi="仿宋" w:eastAsia="仿宋_GB2312" w:cs="仿宋"/>
                <w:sz w:val="21"/>
                <w:szCs w:val="21"/>
              </w:rPr>
              <w:t>企业基本情况一览表</w:t>
            </w:r>
          </w:p>
        </w:tc>
        <w:tc>
          <w:tcPr>
            <w:tcW w:w="4798" w:type="dxa"/>
            <w:shd w:val="clear" w:color="auto" w:fill="auto"/>
            <w:vAlign w:val="center"/>
          </w:tcPr>
          <w:p>
            <w:pPr>
              <w:adjustRightInd w:val="0"/>
              <w:snapToGrid w:val="0"/>
              <w:spacing w:line="400" w:lineRule="exact"/>
              <w:rPr>
                <w:rFonts w:ascii="仿宋_GB2312" w:hAnsi="仿宋" w:eastAsia="仿宋_GB2312" w:cs="仿宋"/>
                <w:sz w:val="21"/>
                <w:szCs w:val="21"/>
              </w:rPr>
            </w:pPr>
            <w:r>
              <w:rPr>
                <w:rFonts w:hint="eastAsia" w:ascii="仿宋_GB2312" w:hAnsi="仿宋" w:eastAsia="仿宋_GB2312" w:cs="仿宋"/>
                <w:sz w:val="21"/>
                <w:szCs w:val="21"/>
              </w:rPr>
              <w:t>原件盖公章，格式及说明详见“附件1.1”。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2" w:type="dxa"/>
            <w:vMerge w:val="continue"/>
            <w:shd w:val="clear" w:color="auto" w:fill="auto"/>
            <w:vAlign w:val="center"/>
          </w:tcPr>
          <w:p>
            <w:pPr>
              <w:adjustRightInd w:val="0"/>
              <w:snapToGrid w:val="0"/>
              <w:spacing w:line="400" w:lineRule="exact"/>
              <w:ind w:firstLine="420" w:firstLineChars="200"/>
              <w:jc w:val="center"/>
              <w:rPr>
                <w:rFonts w:ascii="仿宋_GB2312" w:hAnsi="仿宋" w:eastAsia="仿宋_GB2312" w:cs="仿宋"/>
                <w:sz w:val="21"/>
                <w:szCs w:val="21"/>
              </w:rPr>
            </w:pPr>
          </w:p>
        </w:tc>
        <w:tc>
          <w:tcPr>
            <w:tcW w:w="1303" w:type="dxa"/>
            <w:vMerge w:val="continue"/>
            <w:vAlign w:val="center"/>
          </w:tcPr>
          <w:p>
            <w:pPr>
              <w:adjustRightInd w:val="0"/>
              <w:snapToGrid w:val="0"/>
              <w:spacing w:line="400" w:lineRule="exact"/>
              <w:ind w:firstLine="420" w:firstLineChars="200"/>
              <w:jc w:val="center"/>
              <w:rPr>
                <w:rFonts w:ascii="仿宋_GB2312" w:hAnsi="仿宋" w:eastAsia="仿宋_GB2312" w:cs="仿宋"/>
                <w:sz w:val="21"/>
                <w:szCs w:val="21"/>
              </w:rPr>
            </w:pPr>
          </w:p>
        </w:tc>
        <w:tc>
          <w:tcPr>
            <w:tcW w:w="2832" w:type="dxa"/>
            <w:shd w:val="clear" w:color="auto" w:fill="auto"/>
            <w:vAlign w:val="center"/>
          </w:tcPr>
          <w:p>
            <w:pPr>
              <w:adjustRightInd w:val="0"/>
              <w:snapToGrid w:val="0"/>
              <w:spacing w:line="400" w:lineRule="exact"/>
              <w:jc w:val="left"/>
              <w:rPr>
                <w:rFonts w:ascii="仿宋_GB2312" w:hAnsi="仿宋" w:eastAsia="仿宋_GB2312" w:cs="仿宋"/>
                <w:sz w:val="21"/>
                <w:szCs w:val="21"/>
              </w:rPr>
            </w:pPr>
            <w:r>
              <w:rPr>
                <w:rFonts w:hint="eastAsia" w:ascii="仿宋_GB2312" w:hAnsi="仿宋" w:eastAsia="仿宋_GB2312" w:cs="仿宋"/>
                <w:sz w:val="21"/>
                <w:szCs w:val="21"/>
              </w:rPr>
              <w:t>企业营业执照</w:t>
            </w:r>
          </w:p>
        </w:tc>
        <w:tc>
          <w:tcPr>
            <w:tcW w:w="4798" w:type="dxa"/>
            <w:shd w:val="clear" w:color="auto" w:fill="auto"/>
            <w:vAlign w:val="center"/>
          </w:tcPr>
          <w:p>
            <w:pPr>
              <w:adjustRightInd w:val="0"/>
              <w:snapToGrid w:val="0"/>
              <w:spacing w:line="400" w:lineRule="exact"/>
              <w:rPr>
                <w:rFonts w:ascii="仿宋_GB2312" w:hAnsi="仿宋" w:eastAsia="仿宋_GB2312" w:cs="仿宋"/>
                <w:sz w:val="21"/>
                <w:szCs w:val="21"/>
              </w:rPr>
            </w:pPr>
            <w:r>
              <w:rPr>
                <w:rFonts w:hint="eastAsia" w:ascii="仿宋_GB2312" w:hAnsi="仿宋" w:eastAsia="仿宋_GB2312" w:cs="仿宋"/>
                <w:sz w:val="21"/>
                <w:szCs w:val="21"/>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dxa"/>
            <w:vMerge w:val="continue"/>
            <w:shd w:val="clear" w:color="auto" w:fill="auto"/>
            <w:vAlign w:val="center"/>
          </w:tcPr>
          <w:p>
            <w:pPr>
              <w:adjustRightInd w:val="0"/>
              <w:snapToGrid w:val="0"/>
              <w:spacing w:line="400" w:lineRule="exact"/>
              <w:ind w:firstLine="420" w:firstLineChars="200"/>
              <w:jc w:val="center"/>
              <w:rPr>
                <w:rFonts w:ascii="仿宋_GB2312" w:hAnsi="仿宋" w:eastAsia="仿宋_GB2312" w:cs="仿宋"/>
                <w:sz w:val="21"/>
                <w:szCs w:val="21"/>
              </w:rPr>
            </w:pPr>
          </w:p>
        </w:tc>
        <w:tc>
          <w:tcPr>
            <w:tcW w:w="1303" w:type="dxa"/>
            <w:vMerge w:val="continue"/>
            <w:vAlign w:val="center"/>
          </w:tcPr>
          <w:p>
            <w:pPr>
              <w:adjustRightInd w:val="0"/>
              <w:snapToGrid w:val="0"/>
              <w:spacing w:line="400" w:lineRule="exact"/>
              <w:ind w:firstLine="420" w:firstLineChars="200"/>
              <w:jc w:val="center"/>
              <w:rPr>
                <w:rFonts w:ascii="仿宋_GB2312" w:hAnsi="仿宋" w:eastAsia="仿宋_GB2312" w:cs="仿宋"/>
                <w:sz w:val="21"/>
                <w:szCs w:val="21"/>
              </w:rPr>
            </w:pPr>
          </w:p>
        </w:tc>
        <w:tc>
          <w:tcPr>
            <w:tcW w:w="2832" w:type="dxa"/>
            <w:shd w:val="clear" w:color="auto" w:fill="auto"/>
            <w:vAlign w:val="center"/>
          </w:tcPr>
          <w:p>
            <w:pPr>
              <w:adjustRightInd w:val="0"/>
              <w:snapToGrid w:val="0"/>
              <w:spacing w:line="400" w:lineRule="exact"/>
              <w:jc w:val="left"/>
              <w:rPr>
                <w:rFonts w:ascii="仿宋_GB2312" w:hAnsi="仿宋" w:eastAsia="仿宋_GB2312" w:cs="仿宋"/>
                <w:sz w:val="21"/>
                <w:szCs w:val="21"/>
              </w:rPr>
            </w:pPr>
            <w:r>
              <w:rPr>
                <w:rFonts w:hint="eastAsia" w:ascii="仿宋_GB2312" w:hAnsi="仿宋" w:eastAsia="仿宋_GB2312" w:cs="仿宋"/>
                <w:sz w:val="21"/>
                <w:szCs w:val="21"/>
                <w:lang w:val="en-US" w:eastAsia="zh-CN"/>
              </w:rPr>
              <w:t>特定资格要求</w:t>
            </w:r>
          </w:p>
        </w:tc>
        <w:tc>
          <w:tcPr>
            <w:tcW w:w="4798" w:type="dxa"/>
            <w:shd w:val="clear" w:color="auto" w:fill="auto"/>
            <w:vAlign w:val="center"/>
          </w:tcPr>
          <w:p>
            <w:pPr>
              <w:adjustRightInd w:val="0"/>
              <w:snapToGrid w:val="0"/>
              <w:spacing w:line="400" w:lineRule="exact"/>
              <w:rPr>
                <w:rFonts w:ascii="仿宋_GB2312" w:hAnsi="仿宋" w:eastAsia="仿宋_GB2312" w:cs="仿宋"/>
                <w:sz w:val="21"/>
                <w:szCs w:val="21"/>
              </w:rPr>
            </w:pPr>
            <w:r>
              <w:rPr>
                <w:rFonts w:hint="eastAsia" w:ascii="仿宋_GB2312" w:hAnsi="仿宋" w:eastAsia="仿宋_GB2312" w:cs="仿宋"/>
                <w:sz w:val="21"/>
                <w:szCs w:val="21"/>
              </w:rPr>
              <w:t>总公司投标的须提供由中国银保监会或其派出机构核发的《保险公司法人许可证》或《保险许可证》，分公司投标的须提供由中国银保监会或其派出机构核发的《经营保险业务许可证》或《保险许可证》，业务范围均须包含本项目相关保险（须提供许可证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12" w:type="dxa"/>
            <w:vMerge w:val="continue"/>
            <w:shd w:val="clear" w:color="auto" w:fill="auto"/>
            <w:vAlign w:val="center"/>
          </w:tcPr>
          <w:p>
            <w:pPr>
              <w:adjustRightInd w:val="0"/>
              <w:snapToGrid w:val="0"/>
              <w:spacing w:line="400" w:lineRule="exact"/>
              <w:ind w:firstLine="420" w:firstLineChars="200"/>
              <w:jc w:val="center"/>
              <w:rPr>
                <w:rFonts w:ascii="仿宋_GB2312" w:hAnsi="仿宋" w:eastAsia="仿宋_GB2312" w:cs="仿宋"/>
                <w:sz w:val="21"/>
                <w:szCs w:val="21"/>
              </w:rPr>
            </w:pPr>
          </w:p>
        </w:tc>
        <w:tc>
          <w:tcPr>
            <w:tcW w:w="1303" w:type="dxa"/>
            <w:vMerge w:val="continue"/>
            <w:vAlign w:val="center"/>
          </w:tcPr>
          <w:p>
            <w:pPr>
              <w:adjustRightInd w:val="0"/>
              <w:snapToGrid w:val="0"/>
              <w:spacing w:line="400" w:lineRule="exact"/>
              <w:ind w:firstLine="420" w:firstLineChars="200"/>
              <w:jc w:val="center"/>
              <w:rPr>
                <w:rFonts w:ascii="仿宋_GB2312" w:hAnsi="仿宋" w:eastAsia="仿宋_GB2312" w:cs="仿宋"/>
                <w:sz w:val="21"/>
                <w:szCs w:val="21"/>
              </w:rPr>
            </w:pPr>
          </w:p>
        </w:tc>
        <w:tc>
          <w:tcPr>
            <w:tcW w:w="2832" w:type="dxa"/>
            <w:shd w:val="clear" w:color="auto" w:fill="auto"/>
            <w:vAlign w:val="center"/>
          </w:tcPr>
          <w:p>
            <w:pPr>
              <w:adjustRightInd w:val="0"/>
              <w:snapToGrid w:val="0"/>
              <w:spacing w:line="240" w:lineRule="auto"/>
              <w:jc w:val="left"/>
              <w:rPr>
                <w:rFonts w:ascii="仿宋_GB2312" w:hAnsi="仿宋" w:eastAsia="仿宋_GB2312" w:cs="仿宋"/>
                <w:sz w:val="21"/>
                <w:szCs w:val="21"/>
              </w:rPr>
            </w:pPr>
            <w:r>
              <w:rPr>
                <w:rFonts w:hint="eastAsia" w:ascii="仿宋_GB2312" w:hAnsi="仿宋" w:eastAsia="仿宋_GB2312" w:cs="仿宋"/>
                <w:sz w:val="21"/>
                <w:szCs w:val="21"/>
              </w:rPr>
              <w:t>法定代表人证明书</w:t>
            </w:r>
          </w:p>
          <w:p>
            <w:pPr>
              <w:adjustRightInd w:val="0"/>
              <w:snapToGrid w:val="0"/>
              <w:spacing w:line="240" w:lineRule="auto"/>
              <w:jc w:val="left"/>
              <w:rPr>
                <w:rFonts w:ascii="仿宋_GB2312" w:hAnsi="仿宋" w:eastAsia="仿宋_GB2312" w:cs="仿宋"/>
                <w:kern w:val="2"/>
                <w:sz w:val="21"/>
                <w:szCs w:val="21"/>
                <w:lang w:val="en-US" w:eastAsia="zh-CN" w:bidi="ar-SA"/>
              </w:rPr>
            </w:pPr>
            <w:r>
              <w:rPr>
                <w:rFonts w:hint="eastAsia" w:ascii="仿宋_GB2312" w:hAnsi="仿宋" w:eastAsia="仿宋_GB2312" w:cs="仿宋"/>
                <w:sz w:val="21"/>
                <w:szCs w:val="21"/>
              </w:rPr>
              <w:t>及法人身份证</w:t>
            </w:r>
          </w:p>
        </w:tc>
        <w:tc>
          <w:tcPr>
            <w:tcW w:w="4798" w:type="dxa"/>
            <w:shd w:val="clear" w:color="auto" w:fill="auto"/>
            <w:vAlign w:val="center"/>
          </w:tcPr>
          <w:p>
            <w:pPr>
              <w:adjustRightInd w:val="0"/>
              <w:snapToGrid w:val="0"/>
              <w:spacing w:line="400" w:lineRule="exact"/>
              <w:rPr>
                <w:rFonts w:ascii="仿宋_GB2312" w:hAnsi="仿宋" w:eastAsia="仿宋_GB2312" w:cs="仿宋"/>
                <w:kern w:val="2"/>
                <w:sz w:val="21"/>
                <w:szCs w:val="21"/>
                <w:lang w:val="en-US" w:eastAsia="zh-CN" w:bidi="ar-SA"/>
              </w:rPr>
            </w:pPr>
            <w:r>
              <w:rPr>
                <w:rFonts w:hint="eastAsia" w:ascii="仿宋_GB2312" w:hAnsi="仿宋" w:eastAsia="仿宋_GB2312" w:cs="仿宋"/>
                <w:sz w:val="21"/>
                <w:szCs w:val="21"/>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12" w:type="dxa"/>
            <w:vMerge w:val="continue"/>
            <w:shd w:val="clear" w:color="auto" w:fill="auto"/>
            <w:vAlign w:val="center"/>
          </w:tcPr>
          <w:p>
            <w:pPr>
              <w:adjustRightInd w:val="0"/>
              <w:snapToGrid w:val="0"/>
              <w:spacing w:line="400" w:lineRule="exact"/>
              <w:ind w:firstLine="420" w:firstLineChars="200"/>
              <w:jc w:val="center"/>
              <w:rPr>
                <w:rFonts w:ascii="仿宋_GB2312" w:hAnsi="仿宋" w:eastAsia="仿宋_GB2312" w:cs="仿宋"/>
                <w:sz w:val="21"/>
                <w:szCs w:val="21"/>
              </w:rPr>
            </w:pPr>
          </w:p>
        </w:tc>
        <w:tc>
          <w:tcPr>
            <w:tcW w:w="1303" w:type="dxa"/>
            <w:vMerge w:val="continue"/>
            <w:vAlign w:val="center"/>
          </w:tcPr>
          <w:p>
            <w:pPr>
              <w:adjustRightInd w:val="0"/>
              <w:snapToGrid w:val="0"/>
              <w:spacing w:line="400" w:lineRule="exact"/>
              <w:ind w:firstLine="420" w:firstLineChars="200"/>
              <w:jc w:val="center"/>
              <w:rPr>
                <w:rFonts w:ascii="仿宋_GB2312" w:hAnsi="仿宋" w:eastAsia="仿宋_GB2312" w:cs="仿宋"/>
                <w:sz w:val="21"/>
                <w:szCs w:val="21"/>
              </w:rPr>
            </w:pPr>
          </w:p>
        </w:tc>
        <w:tc>
          <w:tcPr>
            <w:tcW w:w="2832" w:type="dxa"/>
            <w:shd w:val="clear" w:color="auto" w:fill="auto"/>
            <w:vAlign w:val="center"/>
          </w:tcPr>
          <w:p>
            <w:pPr>
              <w:adjustRightInd w:val="0"/>
              <w:snapToGrid w:val="0"/>
              <w:spacing w:line="240" w:lineRule="auto"/>
              <w:jc w:val="left"/>
              <w:rPr>
                <w:rFonts w:ascii="仿宋_GB2312" w:hAnsi="仿宋" w:eastAsia="仿宋_GB2312" w:cs="仿宋"/>
                <w:kern w:val="2"/>
                <w:sz w:val="21"/>
                <w:szCs w:val="21"/>
                <w:lang w:val="en-US" w:eastAsia="zh-CN" w:bidi="ar-SA"/>
              </w:rPr>
            </w:pPr>
            <w:r>
              <w:rPr>
                <w:rFonts w:hint="eastAsia" w:ascii="仿宋_GB2312" w:hAnsi="仿宋" w:eastAsia="仿宋_GB2312" w:cs="仿宋"/>
                <w:sz w:val="21"/>
                <w:szCs w:val="21"/>
              </w:rPr>
              <w:t>授权委托书及投标负责人身份证</w:t>
            </w:r>
          </w:p>
        </w:tc>
        <w:tc>
          <w:tcPr>
            <w:tcW w:w="4798" w:type="dxa"/>
            <w:shd w:val="clear" w:color="auto" w:fill="auto"/>
            <w:vAlign w:val="center"/>
          </w:tcPr>
          <w:p>
            <w:pPr>
              <w:adjustRightInd w:val="0"/>
              <w:snapToGrid w:val="0"/>
              <w:spacing w:line="240" w:lineRule="auto"/>
              <w:rPr>
                <w:rFonts w:ascii="仿宋_GB2312" w:hAnsi="仿宋" w:eastAsia="仿宋_GB2312" w:cs="仿宋"/>
                <w:kern w:val="2"/>
                <w:sz w:val="21"/>
                <w:szCs w:val="21"/>
                <w:lang w:val="en-US" w:eastAsia="zh-CN" w:bidi="ar-SA"/>
              </w:rPr>
            </w:pPr>
            <w:r>
              <w:rPr>
                <w:rFonts w:hint="eastAsia" w:ascii="仿宋_GB2312" w:hAnsi="仿宋" w:eastAsia="仿宋_GB2312" w:cs="仿宋"/>
                <w:sz w:val="21"/>
                <w:szCs w:val="21"/>
              </w:rPr>
              <w:t>法人授权投标负责人办理本投标事宜，授权委托书原件盖公章，身份证复印件盖公章。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12" w:type="dxa"/>
            <w:vMerge w:val="continue"/>
            <w:shd w:val="clear" w:color="auto" w:fill="auto"/>
            <w:vAlign w:val="center"/>
          </w:tcPr>
          <w:p>
            <w:pPr>
              <w:adjustRightInd w:val="0"/>
              <w:snapToGrid w:val="0"/>
              <w:spacing w:line="400" w:lineRule="exact"/>
              <w:ind w:firstLine="420" w:firstLineChars="200"/>
              <w:jc w:val="center"/>
              <w:rPr>
                <w:rFonts w:ascii="仿宋_GB2312" w:hAnsi="仿宋" w:eastAsia="仿宋_GB2312" w:cs="仿宋"/>
                <w:sz w:val="21"/>
                <w:szCs w:val="21"/>
              </w:rPr>
            </w:pPr>
          </w:p>
        </w:tc>
        <w:tc>
          <w:tcPr>
            <w:tcW w:w="1303" w:type="dxa"/>
            <w:vMerge w:val="continue"/>
            <w:vAlign w:val="center"/>
          </w:tcPr>
          <w:p>
            <w:pPr>
              <w:adjustRightInd w:val="0"/>
              <w:snapToGrid w:val="0"/>
              <w:spacing w:line="400" w:lineRule="exact"/>
              <w:ind w:firstLine="420" w:firstLineChars="200"/>
              <w:jc w:val="center"/>
              <w:rPr>
                <w:rFonts w:ascii="仿宋_GB2312" w:hAnsi="仿宋" w:eastAsia="仿宋_GB2312" w:cs="仿宋"/>
                <w:sz w:val="21"/>
                <w:szCs w:val="21"/>
              </w:rPr>
            </w:pPr>
          </w:p>
        </w:tc>
        <w:tc>
          <w:tcPr>
            <w:tcW w:w="2832" w:type="dxa"/>
            <w:shd w:val="clear" w:color="auto" w:fill="auto"/>
            <w:vAlign w:val="center"/>
          </w:tcPr>
          <w:p>
            <w:pPr>
              <w:adjustRightInd w:val="0"/>
              <w:snapToGrid w:val="0"/>
              <w:spacing w:line="240" w:lineRule="auto"/>
              <w:jc w:val="left"/>
              <w:rPr>
                <w:rFonts w:hint="default" w:ascii="仿宋_GB2312" w:hAnsi="仿宋" w:eastAsia="仿宋_GB2312" w:cs="仿宋"/>
                <w:sz w:val="21"/>
                <w:szCs w:val="21"/>
                <w:lang w:val="en-US" w:eastAsia="zh-CN"/>
              </w:rPr>
            </w:pPr>
            <w:r>
              <w:rPr>
                <w:rFonts w:hint="eastAsia" w:ascii="仿宋_GB2312" w:hAnsi="仿宋" w:eastAsia="仿宋_GB2312" w:cs="仿宋"/>
                <w:sz w:val="21"/>
                <w:szCs w:val="21"/>
                <w:lang w:val="en-US" w:eastAsia="zh-CN"/>
              </w:rPr>
              <w:t>项目负责人</w:t>
            </w:r>
          </w:p>
        </w:tc>
        <w:tc>
          <w:tcPr>
            <w:tcW w:w="4798" w:type="dxa"/>
            <w:shd w:val="clear" w:color="auto" w:fill="auto"/>
            <w:vAlign w:val="center"/>
          </w:tcPr>
          <w:p>
            <w:pPr>
              <w:adjustRightInd w:val="0"/>
              <w:snapToGrid w:val="0"/>
              <w:spacing w:line="240" w:lineRule="auto"/>
              <w:rPr>
                <w:rFonts w:hint="eastAsia" w:ascii="仿宋_GB2312" w:hAnsi="仿宋" w:eastAsia="仿宋_GB2312" w:cs="仿宋"/>
                <w:sz w:val="21"/>
                <w:szCs w:val="21"/>
              </w:rPr>
            </w:pPr>
            <w:r>
              <w:rPr>
                <w:rFonts w:hint="eastAsia" w:ascii="仿宋_GB2312" w:hAnsi="仿宋" w:eastAsia="仿宋_GB2312" w:cs="仿宋"/>
                <w:sz w:val="21"/>
                <w:szCs w:val="21"/>
              </w:rPr>
              <w:t>提供通过投标单位缴纳的载有社保部门公章的开标日前近3个月的社保证明作为本单位员工的证明依据，如开标日前近一个月的社保证明因社保部门原因暂时无法提供，可往前顺延一个月；投标人如成立不足三个月的，无需提供社保证明，以投标人营业执照成立时间为准，提供承诺函（格式自拟）说明该员工为自有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12" w:type="dxa"/>
            <w:vMerge w:val="restart"/>
            <w:shd w:val="clear" w:color="auto" w:fill="auto"/>
            <w:vAlign w:val="center"/>
          </w:tcPr>
          <w:p>
            <w:pPr>
              <w:adjustRightInd w:val="0"/>
              <w:snapToGrid w:val="0"/>
              <w:spacing w:line="400" w:lineRule="exact"/>
              <w:jc w:val="center"/>
              <w:rPr>
                <w:rFonts w:ascii="仿宋_GB2312" w:hAnsi="仿宋" w:eastAsia="仿宋_GB2312" w:cs="仿宋"/>
                <w:sz w:val="21"/>
                <w:szCs w:val="21"/>
              </w:rPr>
            </w:pPr>
            <w:r>
              <w:rPr>
                <w:rFonts w:hint="eastAsia" w:ascii="仿宋_GB2312" w:hAnsi="仿宋" w:eastAsia="仿宋_GB2312" w:cs="仿宋"/>
                <w:sz w:val="21"/>
                <w:szCs w:val="21"/>
              </w:rPr>
              <w:t>三</w:t>
            </w:r>
          </w:p>
        </w:tc>
        <w:tc>
          <w:tcPr>
            <w:tcW w:w="1303" w:type="dxa"/>
            <w:vMerge w:val="restart"/>
            <w:vAlign w:val="center"/>
          </w:tcPr>
          <w:p>
            <w:pPr>
              <w:adjustRightInd w:val="0"/>
              <w:snapToGrid w:val="0"/>
              <w:spacing w:line="400" w:lineRule="exact"/>
              <w:jc w:val="center"/>
              <w:rPr>
                <w:rFonts w:ascii="仿宋_GB2312" w:hAnsi="仿宋" w:eastAsia="仿宋_GB2312" w:cs="仿宋"/>
                <w:sz w:val="21"/>
                <w:szCs w:val="21"/>
              </w:rPr>
            </w:pPr>
            <w:r>
              <w:rPr>
                <w:rFonts w:hint="eastAsia" w:ascii="仿宋_GB2312" w:hAnsi="仿宋" w:eastAsia="仿宋_GB2312" w:cs="仿宋"/>
                <w:sz w:val="21"/>
                <w:szCs w:val="21"/>
              </w:rPr>
              <w:t>商务标</w:t>
            </w:r>
          </w:p>
        </w:tc>
        <w:tc>
          <w:tcPr>
            <w:tcW w:w="2832" w:type="dxa"/>
            <w:shd w:val="clear" w:color="auto" w:fill="auto"/>
            <w:vAlign w:val="center"/>
          </w:tcPr>
          <w:p>
            <w:pPr>
              <w:adjustRightInd w:val="0"/>
              <w:snapToGrid w:val="0"/>
              <w:spacing w:line="400" w:lineRule="exact"/>
              <w:jc w:val="left"/>
              <w:rPr>
                <w:rFonts w:hint="eastAsia" w:ascii="仿宋_GB2312" w:hAnsi="仿宋" w:eastAsia="仿宋_GB2312" w:cs="仿宋"/>
                <w:sz w:val="21"/>
                <w:szCs w:val="21"/>
                <w:lang w:val="en-US" w:eastAsia="zh-CN"/>
              </w:rPr>
            </w:pPr>
            <w:r>
              <w:rPr>
                <w:rFonts w:hint="eastAsia" w:ascii="仿宋_GB2312" w:hAnsi="仿宋" w:eastAsia="仿宋_GB2312" w:cs="仿宋"/>
                <w:sz w:val="21"/>
                <w:szCs w:val="21"/>
              </w:rPr>
              <w:t>投标报价</w:t>
            </w:r>
            <w:r>
              <w:rPr>
                <w:rFonts w:hint="eastAsia" w:ascii="仿宋_GB2312" w:hAnsi="仿宋" w:eastAsia="仿宋_GB2312" w:cs="仿宋"/>
                <w:sz w:val="21"/>
                <w:szCs w:val="21"/>
                <w:lang w:val="en-US" w:eastAsia="zh-CN"/>
              </w:rPr>
              <w:t>函</w:t>
            </w:r>
          </w:p>
        </w:tc>
        <w:tc>
          <w:tcPr>
            <w:tcW w:w="4798" w:type="dxa"/>
            <w:shd w:val="clear" w:color="auto" w:fill="auto"/>
            <w:vAlign w:val="center"/>
          </w:tcPr>
          <w:p>
            <w:pPr>
              <w:adjustRightInd w:val="0"/>
              <w:snapToGrid w:val="0"/>
              <w:spacing w:line="400" w:lineRule="exact"/>
              <w:rPr>
                <w:rFonts w:ascii="仿宋_GB2312" w:hAnsi="仿宋" w:eastAsia="仿宋_GB2312" w:cs="仿宋"/>
                <w:sz w:val="21"/>
                <w:szCs w:val="21"/>
              </w:rPr>
            </w:pPr>
            <w:r>
              <w:rPr>
                <w:rFonts w:hint="eastAsia" w:ascii="仿宋_GB2312" w:hAnsi="仿宋" w:eastAsia="仿宋_GB2312" w:cs="仿宋"/>
                <w:sz w:val="21"/>
                <w:szCs w:val="21"/>
              </w:rPr>
              <w:t>原件盖公章，格式详见“附件1.2”。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12" w:type="dxa"/>
            <w:vMerge w:val="continue"/>
            <w:shd w:val="clear" w:color="auto" w:fill="auto"/>
            <w:vAlign w:val="center"/>
          </w:tcPr>
          <w:p>
            <w:pPr>
              <w:adjustRightInd w:val="0"/>
              <w:snapToGrid w:val="0"/>
              <w:spacing w:line="400" w:lineRule="exact"/>
              <w:jc w:val="center"/>
              <w:rPr>
                <w:rFonts w:ascii="仿宋_GB2312" w:hAnsi="仿宋" w:eastAsia="仿宋_GB2312" w:cs="仿宋"/>
                <w:sz w:val="21"/>
                <w:szCs w:val="21"/>
              </w:rPr>
            </w:pPr>
          </w:p>
        </w:tc>
        <w:tc>
          <w:tcPr>
            <w:tcW w:w="1303" w:type="dxa"/>
            <w:vMerge w:val="continue"/>
            <w:vAlign w:val="center"/>
          </w:tcPr>
          <w:p>
            <w:pPr>
              <w:adjustRightInd w:val="0"/>
              <w:snapToGrid w:val="0"/>
              <w:spacing w:line="400" w:lineRule="exact"/>
              <w:jc w:val="center"/>
              <w:rPr>
                <w:rFonts w:ascii="仿宋_GB2312" w:hAnsi="仿宋" w:eastAsia="仿宋_GB2312" w:cs="仿宋"/>
                <w:sz w:val="21"/>
                <w:szCs w:val="21"/>
              </w:rPr>
            </w:pPr>
          </w:p>
        </w:tc>
        <w:tc>
          <w:tcPr>
            <w:tcW w:w="2832" w:type="dxa"/>
            <w:shd w:val="clear" w:color="auto" w:fill="auto"/>
            <w:vAlign w:val="center"/>
          </w:tcPr>
          <w:p>
            <w:pPr>
              <w:adjustRightInd w:val="0"/>
              <w:snapToGrid w:val="0"/>
              <w:spacing w:line="400" w:lineRule="exact"/>
              <w:jc w:val="left"/>
              <w:rPr>
                <w:rFonts w:ascii="仿宋_GB2312" w:hAnsi="仿宋" w:eastAsia="仿宋_GB2312" w:cs="仿宋"/>
                <w:sz w:val="21"/>
                <w:szCs w:val="21"/>
              </w:rPr>
            </w:pPr>
            <w:r>
              <w:rPr>
                <w:rFonts w:hint="eastAsia" w:ascii="仿宋_GB2312" w:hAnsi="仿宋" w:eastAsia="仿宋_GB2312" w:cs="仿宋"/>
                <w:sz w:val="21"/>
                <w:szCs w:val="21"/>
              </w:rPr>
              <w:t>投标承诺函</w:t>
            </w:r>
          </w:p>
        </w:tc>
        <w:tc>
          <w:tcPr>
            <w:tcW w:w="4798" w:type="dxa"/>
            <w:shd w:val="clear" w:color="auto" w:fill="auto"/>
            <w:vAlign w:val="center"/>
          </w:tcPr>
          <w:p>
            <w:pPr>
              <w:adjustRightInd w:val="0"/>
              <w:snapToGrid w:val="0"/>
              <w:spacing w:line="400" w:lineRule="exact"/>
              <w:rPr>
                <w:rFonts w:ascii="仿宋_GB2312" w:hAnsi="仿宋" w:eastAsia="仿宋_GB2312" w:cs="仿宋"/>
                <w:sz w:val="21"/>
                <w:szCs w:val="21"/>
              </w:rPr>
            </w:pPr>
            <w:r>
              <w:rPr>
                <w:rFonts w:hint="eastAsia" w:ascii="仿宋_GB2312" w:hAnsi="仿宋" w:eastAsia="仿宋_GB2312" w:cs="仿宋"/>
                <w:sz w:val="21"/>
                <w:szCs w:val="21"/>
              </w:rPr>
              <w:t>原件盖公章，格式详见“附件1.3”。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12" w:type="dxa"/>
            <w:vMerge w:val="continue"/>
            <w:shd w:val="clear" w:color="auto" w:fill="auto"/>
            <w:vAlign w:val="center"/>
          </w:tcPr>
          <w:p>
            <w:pPr>
              <w:adjustRightInd w:val="0"/>
              <w:snapToGrid w:val="0"/>
              <w:spacing w:line="400" w:lineRule="exact"/>
              <w:jc w:val="center"/>
              <w:rPr>
                <w:rFonts w:ascii="仿宋_GB2312" w:hAnsi="仿宋" w:eastAsia="仿宋_GB2312" w:cs="仿宋"/>
                <w:sz w:val="21"/>
                <w:szCs w:val="21"/>
              </w:rPr>
            </w:pPr>
          </w:p>
        </w:tc>
        <w:tc>
          <w:tcPr>
            <w:tcW w:w="1303" w:type="dxa"/>
            <w:vMerge w:val="continue"/>
            <w:vAlign w:val="center"/>
          </w:tcPr>
          <w:p>
            <w:pPr>
              <w:adjustRightInd w:val="0"/>
              <w:snapToGrid w:val="0"/>
              <w:spacing w:line="400" w:lineRule="exact"/>
              <w:jc w:val="center"/>
              <w:rPr>
                <w:rFonts w:ascii="仿宋_GB2312" w:hAnsi="仿宋" w:eastAsia="仿宋_GB2312" w:cs="仿宋"/>
                <w:sz w:val="21"/>
                <w:szCs w:val="21"/>
              </w:rPr>
            </w:pPr>
          </w:p>
        </w:tc>
        <w:tc>
          <w:tcPr>
            <w:tcW w:w="2832" w:type="dxa"/>
            <w:shd w:val="clear" w:color="auto" w:fill="auto"/>
            <w:vAlign w:val="center"/>
          </w:tcPr>
          <w:p>
            <w:pPr>
              <w:adjustRightInd w:val="0"/>
              <w:snapToGrid w:val="0"/>
              <w:spacing w:line="400" w:lineRule="exact"/>
              <w:jc w:val="left"/>
              <w:rPr>
                <w:rFonts w:ascii="仿宋_GB2312" w:hAnsi="仿宋" w:eastAsia="仿宋_GB2312" w:cs="仿宋"/>
                <w:sz w:val="21"/>
                <w:szCs w:val="21"/>
              </w:rPr>
            </w:pPr>
            <w:r>
              <w:rPr>
                <w:rFonts w:hint="eastAsia" w:ascii="仿宋_GB2312" w:eastAsia="仿宋_GB2312"/>
                <w:sz w:val="21"/>
                <w:szCs w:val="21"/>
              </w:rPr>
              <w:t>偿付能力情况</w:t>
            </w:r>
          </w:p>
        </w:tc>
        <w:tc>
          <w:tcPr>
            <w:tcW w:w="4798" w:type="dxa"/>
            <w:shd w:val="clear" w:color="auto" w:fill="auto"/>
            <w:vAlign w:val="center"/>
          </w:tcPr>
          <w:p>
            <w:pPr>
              <w:spacing w:line="240" w:lineRule="auto"/>
              <w:rPr>
                <w:rFonts w:ascii="仿宋_GB2312" w:eastAsia="仿宋_GB2312"/>
                <w:sz w:val="21"/>
                <w:szCs w:val="21"/>
              </w:rPr>
            </w:pPr>
            <w:r>
              <w:rPr>
                <w:rFonts w:hint="eastAsia" w:ascii="仿宋_GB2312" w:eastAsia="仿宋_GB2312"/>
                <w:sz w:val="21"/>
                <w:szCs w:val="21"/>
              </w:rPr>
              <w:t>投标人总公司</w:t>
            </w:r>
            <w:r>
              <w:rPr>
                <w:rFonts w:hint="eastAsia" w:ascii="仿宋_GB2312" w:eastAsia="仿宋_GB2312"/>
                <w:sz w:val="21"/>
                <w:szCs w:val="21"/>
                <w:lang w:val="en-US" w:eastAsia="zh-CN"/>
              </w:rPr>
              <w:t>经披露的</w:t>
            </w:r>
            <w:r>
              <w:rPr>
                <w:rFonts w:hint="eastAsia" w:ascii="仿宋_GB2312" w:eastAsia="仿宋_GB2312"/>
                <w:sz w:val="21"/>
                <w:szCs w:val="21"/>
              </w:rPr>
              <w:t>2023年度第一季度至2023年第</w:t>
            </w:r>
            <w:r>
              <w:rPr>
                <w:rFonts w:hint="eastAsia" w:ascii="仿宋_GB2312" w:eastAsia="仿宋_GB2312"/>
                <w:sz w:val="21"/>
                <w:szCs w:val="21"/>
                <w:lang w:val="en-US" w:eastAsia="zh-CN"/>
              </w:rPr>
              <w:t>四</w:t>
            </w:r>
            <w:r>
              <w:rPr>
                <w:rFonts w:hint="eastAsia" w:ascii="仿宋_GB2312" w:eastAsia="仿宋_GB2312"/>
                <w:sz w:val="21"/>
                <w:szCs w:val="21"/>
              </w:rPr>
              <w:t>季度（共</w:t>
            </w:r>
            <w:r>
              <w:rPr>
                <w:rFonts w:hint="eastAsia" w:ascii="仿宋_GB2312" w:eastAsia="仿宋_GB2312"/>
                <w:sz w:val="21"/>
                <w:szCs w:val="21"/>
                <w:lang w:val="en-US" w:eastAsia="zh-CN"/>
              </w:rPr>
              <w:t>4</w:t>
            </w:r>
            <w:r>
              <w:rPr>
                <w:rFonts w:hint="eastAsia" w:ascii="仿宋_GB2312" w:eastAsia="仿宋_GB2312"/>
                <w:sz w:val="21"/>
                <w:szCs w:val="21"/>
              </w:rPr>
              <w:t>个季度）的综合偿付能力</w:t>
            </w:r>
            <w:r>
              <w:rPr>
                <w:rFonts w:hint="eastAsia" w:ascii="仿宋_GB2312" w:hAnsi="宋体" w:eastAsia="仿宋_GB2312" w:cs="宋体"/>
                <w:sz w:val="21"/>
                <w:szCs w:val="21"/>
              </w:rPr>
              <w:t>报告扫描件或复印件加盖投标人公章（原件备查），需体现出综合偿付能力充足率</w:t>
            </w:r>
            <w:r>
              <w:rPr>
                <w:rFonts w:hint="eastAsia" w:ascii="仿宋_GB2312" w:hAnsi="宋体" w:eastAsia="仿宋_GB2312"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12" w:type="dxa"/>
            <w:vMerge w:val="continue"/>
            <w:shd w:val="clear" w:color="auto" w:fill="auto"/>
            <w:vAlign w:val="center"/>
          </w:tcPr>
          <w:p>
            <w:pPr>
              <w:adjustRightInd w:val="0"/>
              <w:snapToGrid w:val="0"/>
              <w:spacing w:line="400" w:lineRule="exact"/>
              <w:jc w:val="center"/>
              <w:rPr>
                <w:rFonts w:ascii="仿宋_GB2312" w:hAnsi="仿宋" w:eastAsia="仿宋_GB2312" w:cs="仿宋"/>
                <w:sz w:val="21"/>
                <w:szCs w:val="21"/>
              </w:rPr>
            </w:pPr>
          </w:p>
        </w:tc>
        <w:tc>
          <w:tcPr>
            <w:tcW w:w="1303" w:type="dxa"/>
            <w:vMerge w:val="continue"/>
            <w:vAlign w:val="center"/>
          </w:tcPr>
          <w:p>
            <w:pPr>
              <w:adjustRightInd w:val="0"/>
              <w:snapToGrid w:val="0"/>
              <w:spacing w:line="400" w:lineRule="exact"/>
              <w:jc w:val="center"/>
              <w:rPr>
                <w:rFonts w:ascii="仿宋_GB2312" w:hAnsi="仿宋" w:eastAsia="仿宋_GB2312" w:cs="仿宋"/>
                <w:sz w:val="21"/>
                <w:szCs w:val="21"/>
              </w:rPr>
            </w:pPr>
          </w:p>
        </w:tc>
        <w:tc>
          <w:tcPr>
            <w:tcW w:w="2832" w:type="dxa"/>
            <w:shd w:val="clear" w:color="auto" w:fill="auto"/>
            <w:vAlign w:val="center"/>
          </w:tcPr>
          <w:p>
            <w:pPr>
              <w:adjustRightInd w:val="0"/>
              <w:snapToGrid w:val="0"/>
              <w:spacing w:line="400" w:lineRule="exact"/>
              <w:jc w:val="left"/>
              <w:rPr>
                <w:rFonts w:hint="eastAsia" w:ascii="仿宋_GB2312" w:hAnsi="仿宋" w:eastAsia="仿宋_GB2312" w:cs="仿宋"/>
                <w:kern w:val="2"/>
                <w:sz w:val="21"/>
                <w:szCs w:val="21"/>
                <w:lang w:val="en-US" w:eastAsia="zh-CN" w:bidi="ar-SA"/>
              </w:rPr>
            </w:pPr>
            <w:r>
              <w:rPr>
                <w:rFonts w:hint="eastAsia" w:ascii="仿宋_GB2312" w:hAnsi="仿宋" w:eastAsia="仿宋_GB2312" w:cs="仿宋"/>
                <w:sz w:val="21"/>
                <w:szCs w:val="21"/>
              </w:rPr>
              <w:t>服务质量</w:t>
            </w:r>
          </w:p>
        </w:tc>
        <w:tc>
          <w:tcPr>
            <w:tcW w:w="4798" w:type="dxa"/>
            <w:shd w:val="clear" w:color="auto" w:fill="auto"/>
            <w:vAlign w:val="center"/>
          </w:tcPr>
          <w:p>
            <w:pPr>
              <w:pStyle w:val="8"/>
              <w:spacing w:after="0" w:line="240" w:lineRule="auto"/>
              <w:ind w:left="0" w:leftChars="0" w:firstLine="0" w:firstLineChars="0"/>
              <w:rPr>
                <w:rFonts w:hint="eastAsia" w:ascii="仿宋_GB2312" w:hAnsi="Calibri" w:eastAsia="仿宋_GB2312" w:cstheme="minorBidi"/>
                <w:kern w:val="2"/>
                <w:sz w:val="21"/>
                <w:szCs w:val="21"/>
                <w:lang w:val="en-US" w:eastAsia="zh-CN" w:bidi="ar-SA"/>
              </w:rPr>
            </w:pPr>
            <w:r>
              <w:rPr>
                <w:rFonts w:hint="eastAsia" w:ascii="仿宋_GB2312" w:eastAsia="仿宋_GB2312"/>
                <w:kern w:val="0"/>
                <w:sz w:val="21"/>
                <w:szCs w:val="21"/>
              </w:rPr>
              <w:t>投标人需提供中国银保监会消费者权益保护局发布2023年第一季度《关于保险消费投诉情况的通报》及附件内容复印件加盖投标人公章（原件备查）。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2" w:type="dxa"/>
            <w:vMerge w:val="continue"/>
            <w:shd w:val="clear" w:color="auto" w:fill="auto"/>
            <w:vAlign w:val="center"/>
          </w:tcPr>
          <w:p>
            <w:pPr>
              <w:adjustRightInd w:val="0"/>
              <w:snapToGrid w:val="0"/>
              <w:spacing w:line="400" w:lineRule="exact"/>
              <w:jc w:val="center"/>
              <w:rPr>
                <w:rFonts w:ascii="仿宋_GB2312" w:hAnsi="仿宋" w:eastAsia="仿宋_GB2312" w:cs="仿宋"/>
                <w:sz w:val="21"/>
                <w:szCs w:val="21"/>
              </w:rPr>
            </w:pPr>
          </w:p>
        </w:tc>
        <w:tc>
          <w:tcPr>
            <w:tcW w:w="1303" w:type="dxa"/>
            <w:vMerge w:val="continue"/>
            <w:vAlign w:val="center"/>
          </w:tcPr>
          <w:p>
            <w:pPr>
              <w:adjustRightInd w:val="0"/>
              <w:snapToGrid w:val="0"/>
              <w:spacing w:line="400" w:lineRule="exact"/>
              <w:jc w:val="center"/>
              <w:rPr>
                <w:rFonts w:ascii="仿宋_GB2312" w:hAnsi="仿宋" w:eastAsia="仿宋_GB2312" w:cs="仿宋"/>
                <w:sz w:val="21"/>
                <w:szCs w:val="21"/>
              </w:rPr>
            </w:pPr>
          </w:p>
        </w:tc>
        <w:tc>
          <w:tcPr>
            <w:tcW w:w="2832" w:type="dxa"/>
            <w:shd w:val="clear" w:color="auto" w:fill="auto"/>
            <w:vAlign w:val="center"/>
          </w:tcPr>
          <w:p>
            <w:pPr>
              <w:adjustRightInd w:val="0"/>
              <w:snapToGrid w:val="0"/>
              <w:spacing w:line="400" w:lineRule="exact"/>
              <w:jc w:val="left"/>
              <w:rPr>
                <w:rFonts w:ascii="仿宋_GB2312" w:hAnsi="仿宋" w:eastAsia="仿宋_GB2312" w:cs="仿宋"/>
                <w:kern w:val="2"/>
                <w:sz w:val="21"/>
                <w:szCs w:val="21"/>
                <w:lang w:val="en-US" w:eastAsia="zh-CN" w:bidi="ar-SA"/>
              </w:rPr>
            </w:pPr>
            <w:r>
              <w:rPr>
                <w:rFonts w:hint="eastAsia" w:ascii="仿宋_GB2312" w:hAnsi="仿宋" w:eastAsia="仿宋_GB2312" w:cs="仿宋"/>
                <w:sz w:val="21"/>
                <w:szCs w:val="21"/>
              </w:rPr>
              <w:t>风险综合评级</w:t>
            </w:r>
          </w:p>
        </w:tc>
        <w:tc>
          <w:tcPr>
            <w:tcW w:w="4798" w:type="dxa"/>
            <w:shd w:val="clear" w:color="auto" w:fill="auto"/>
            <w:vAlign w:val="center"/>
          </w:tcPr>
          <w:p>
            <w:pPr>
              <w:spacing w:line="240" w:lineRule="auto"/>
              <w:rPr>
                <w:rFonts w:ascii="仿宋_GB2312" w:hAnsi="宋体" w:eastAsia="仿宋_GB2312" w:cs="宋体"/>
                <w:sz w:val="21"/>
                <w:szCs w:val="21"/>
              </w:rPr>
            </w:pPr>
            <w:r>
              <w:rPr>
                <w:rFonts w:hint="eastAsia" w:ascii="仿宋_GB2312" w:hAnsi="宋体" w:eastAsia="仿宋_GB2312" w:cs="宋体"/>
                <w:sz w:val="21"/>
                <w:szCs w:val="21"/>
              </w:rPr>
              <w:t>中国银行保险监督管理委员会偿二代监管信息系统评级结果截图或中国银行保险监督管理委员会下发的通报文件，能有效证明投标人总公司最近三个季度风险综合评级的证明文件。</w:t>
            </w:r>
          </w:p>
          <w:p>
            <w:pPr>
              <w:widowControl/>
              <w:snapToGrid w:val="0"/>
              <w:spacing w:line="240" w:lineRule="auto"/>
              <w:jc w:val="left"/>
              <w:rPr>
                <w:rFonts w:ascii="仿宋_GB2312" w:hAnsi="宋体" w:eastAsia="仿宋_GB2312" w:cs="宋体"/>
                <w:kern w:val="0"/>
                <w:sz w:val="21"/>
                <w:szCs w:val="21"/>
                <w:lang w:val="en-US" w:eastAsia="zh-CN" w:bidi="ar-SA"/>
              </w:rPr>
            </w:pPr>
            <w:r>
              <w:rPr>
                <w:rFonts w:hint="eastAsia" w:ascii="仿宋_GB2312" w:eastAsia="仿宋_GB2312"/>
                <w:sz w:val="21"/>
                <w:szCs w:val="21"/>
              </w:rPr>
              <w:t>以上资料均要求提供扫描件（或官方网站截图），原件备查。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00" w:lineRule="exact"/>
              <w:jc w:val="center"/>
              <w:rPr>
                <w:rFonts w:ascii="仿宋_GB2312" w:hAnsi="仿宋" w:eastAsia="仿宋_GB2312" w:cs="仿宋"/>
                <w:sz w:val="21"/>
                <w:szCs w:val="21"/>
              </w:rPr>
            </w:pPr>
          </w:p>
        </w:tc>
        <w:tc>
          <w:tcPr>
            <w:tcW w:w="1303" w:type="dxa"/>
            <w:vMerge w:val="continue"/>
            <w:vAlign w:val="center"/>
          </w:tcPr>
          <w:p>
            <w:pPr>
              <w:adjustRightInd w:val="0"/>
              <w:snapToGrid w:val="0"/>
              <w:spacing w:line="400" w:lineRule="exact"/>
              <w:jc w:val="center"/>
              <w:rPr>
                <w:rFonts w:ascii="仿宋_GB2312" w:hAnsi="仿宋" w:eastAsia="仿宋_GB2312" w:cs="仿宋"/>
                <w:sz w:val="21"/>
                <w:szCs w:val="21"/>
              </w:rPr>
            </w:pPr>
          </w:p>
        </w:tc>
        <w:tc>
          <w:tcPr>
            <w:tcW w:w="2832" w:type="dxa"/>
            <w:shd w:val="clear" w:color="auto" w:fill="auto"/>
            <w:vAlign w:val="center"/>
          </w:tcPr>
          <w:p>
            <w:pPr>
              <w:adjustRightInd w:val="0"/>
              <w:snapToGrid w:val="0"/>
              <w:spacing w:line="400" w:lineRule="exact"/>
              <w:jc w:val="left"/>
              <w:rPr>
                <w:rFonts w:ascii="仿宋_GB2312" w:hAnsi="仿宋" w:eastAsia="仿宋_GB2312" w:cs="仿宋"/>
                <w:kern w:val="2"/>
                <w:sz w:val="21"/>
                <w:szCs w:val="21"/>
                <w:lang w:val="en-US" w:eastAsia="zh-CN" w:bidi="ar-SA"/>
              </w:rPr>
            </w:pPr>
            <w:r>
              <w:rPr>
                <w:rFonts w:hint="eastAsia" w:ascii="仿宋_GB2312" w:hAnsi="仿宋" w:eastAsia="仿宋_GB2312" w:cs="仿宋"/>
                <w:sz w:val="21"/>
                <w:szCs w:val="21"/>
              </w:rPr>
              <w:t>同类项目业绩</w:t>
            </w:r>
          </w:p>
        </w:tc>
        <w:tc>
          <w:tcPr>
            <w:tcW w:w="4798" w:type="dxa"/>
            <w:shd w:val="clear" w:color="auto" w:fill="auto"/>
            <w:vAlign w:val="center"/>
          </w:tcPr>
          <w:p>
            <w:pPr>
              <w:adjustRightInd w:val="0"/>
              <w:snapToGrid w:val="0"/>
              <w:spacing w:line="240" w:lineRule="auto"/>
              <w:rPr>
                <w:rFonts w:hint="eastAsia" w:ascii="仿宋_GB2312" w:eastAsia="仿宋_GB2312" w:hAnsiTheme="minorHAnsi" w:cstheme="minorBidi"/>
                <w:kern w:val="2"/>
                <w:sz w:val="21"/>
                <w:szCs w:val="21"/>
                <w:lang w:val="en-US" w:eastAsia="zh-CN" w:bidi="ar-SA"/>
              </w:rPr>
            </w:pPr>
            <w:r>
              <w:rPr>
                <w:rFonts w:hint="eastAsia" w:ascii="仿宋_GB2312" w:hAnsi="宋体" w:eastAsia="仿宋_GB2312"/>
                <w:sz w:val="21"/>
                <w:szCs w:val="21"/>
              </w:rPr>
              <w:t>投标人</w:t>
            </w:r>
            <w:r>
              <w:rPr>
                <w:rFonts w:hint="eastAsia" w:ascii="仿宋_GB2312" w:hAnsi="宋体" w:eastAsia="仿宋_GB2312"/>
                <w:sz w:val="21"/>
                <w:szCs w:val="21"/>
                <w:lang w:val="en-US" w:eastAsia="zh-CN"/>
              </w:rPr>
              <w:t>提供</w:t>
            </w:r>
            <w:r>
              <w:rPr>
                <w:rFonts w:hint="eastAsia" w:ascii="仿宋_GB2312" w:hAnsi="宋体" w:eastAsia="仿宋_GB2312"/>
                <w:sz w:val="21"/>
                <w:szCs w:val="21"/>
              </w:rPr>
              <w:t>2021年3月1日至本项目投标截止之日（</w:t>
            </w:r>
            <w:r>
              <w:rPr>
                <w:rFonts w:hint="eastAsia" w:ascii="仿宋_GB2312" w:hAnsi="宋体" w:eastAsia="仿宋_GB2312" w:cs="宋体"/>
                <w:sz w:val="21"/>
                <w:szCs w:val="21"/>
              </w:rPr>
              <w:t>以保险合同（或保单）保险期限中起保时间为准</w:t>
            </w:r>
            <w:r>
              <w:rPr>
                <w:rFonts w:hint="eastAsia" w:ascii="仿宋_GB2312" w:hAnsi="宋体" w:eastAsia="仿宋_GB2312"/>
                <w:sz w:val="21"/>
                <w:szCs w:val="21"/>
              </w:rPr>
              <w:t>），承接的</w:t>
            </w:r>
            <w:r>
              <w:rPr>
                <w:rFonts w:hint="eastAsia" w:ascii="仿宋_GB2312" w:hAnsi="宋体" w:eastAsia="仿宋_GB2312" w:cs="宋体"/>
                <w:sz w:val="21"/>
                <w:szCs w:val="21"/>
              </w:rPr>
              <w:t>团体意外险</w:t>
            </w:r>
            <w:r>
              <w:rPr>
                <w:rFonts w:hint="eastAsia" w:ascii="仿宋_GB2312" w:hAnsi="宋体" w:eastAsia="仿宋_GB2312"/>
                <w:sz w:val="21"/>
                <w:szCs w:val="21"/>
              </w:rPr>
              <w:t>服务项目。</w:t>
            </w:r>
            <w:r>
              <w:rPr>
                <w:rFonts w:hint="eastAsia" w:ascii="仿宋_GB2312" w:hAnsi="宋体" w:eastAsia="仿宋_GB2312" w:cs="宋体"/>
                <w:sz w:val="21"/>
                <w:szCs w:val="21"/>
              </w:rPr>
              <w:t>提供保险单复印件或保险合同关键页（包括但不限于签订合同双方的单位名称、合同项目名称、项目内容、项目金额与含签订合同双方的盖章、签订日期的关键页）复印件加盖投标人公章（原件备查）</w:t>
            </w:r>
            <w:r>
              <w:rPr>
                <w:rFonts w:hint="eastAsia" w:ascii="仿宋_GB2312" w:hAnsi="宋体" w:eastAsia="仿宋_GB2312"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00" w:lineRule="exact"/>
              <w:jc w:val="center"/>
              <w:rPr>
                <w:rFonts w:ascii="仿宋_GB2312" w:hAnsi="仿宋" w:eastAsia="仿宋_GB2312" w:cs="仿宋"/>
                <w:kern w:val="2"/>
                <w:sz w:val="21"/>
                <w:szCs w:val="21"/>
                <w:lang w:val="en-US" w:eastAsia="zh-CN" w:bidi="ar-SA"/>
              </w:rPr>
            </w:pPr>
            <w:r>
              <w:rPr>
                <w:rFonts w:hint="eastAsia" w:ascii="仿宋_GB2312" w:hAnsi="仿宋" w:eastAsia="仿宋_GB2312" w:cs="仿宋"/>
                <w:sz w:val="21"/>
                <w:szCs w:val="21"/>
              </w:rPr>
              <w:t>四</w:t>
            </w:r>
          </w:p>
        </w:tc>
        <w:tc>
          <w:tcPr>
            <w:tcW w:w="1303" w:type="dxa"/>
            <w:vAlign w:val="center"/>
          </w:tcPr>
          <w:p>
            <w:pPr>
              <w:adjustRightInd w:val="0"/>
              <w:snapToGrid w:val="0"/>
              <w:spacing w:line="400" w:lineRule="exact"/>
              <w:jc w:val="center"/>
              <w:rPr>
                <w:rFonts w:ascii="仿宋_GB2312" w:hAnsi="仿宋" w:eastAsia="仿宋_GB2312" w:cs="仿宋"/>
                <w:kern w:val="2"/>
                <w:sz w:val="21"/>
                <w:szCs w:val="21"/>
                <w:lang w:val="en-US" w:eastAsia="zh-CN" w:bidi="ar-SA"/>
              </w:rPr>
            </w:pPr>
            <w:r>
              <w:rPr>
                <w:rFonts w:hint="eastAsia" w:ascii="仿宋_GB2312" w:hAnsi="仿宋" w:eastAsia="仿宋_GB2312" w:cs="仿宋"/>
                <w:sz w:val="21"/>
                <w:szCs w:val="21"/>
              </w:rPr>
              <w:t>技术标</w:t>
            </w:r>
          </w:p>
        </w:tc>
        <w:tc>
          <w:tcPr>
            <w:tcW w:w="2832" w:type="dxa"/>
            <w:shd w:val="clear" w:color="auto" w:fill="auto"/>
            <w:vAlign w:val="center"/>
          </w:tcPr>
          <w:p>
            <w:pPr>
              <w:adjustRightInd w:val="0"/>
              <w:snapToGrid w:val="0"/>
              <w:spacing w:line="400" w:lineRule="exact"/>
              <w:jc w:val="left"/>
              <w:rPr>
                <w:rFonts w:hint="default" w:ascii="仿宋_GB2312" w:hAnsi="仿宋" w:eastAsia="仿宋_GB2312" w:cs="仿宋"/>
                <w:sz w:val="21"/>
                <w:szCs w:val="21"/>
                <w:lang w:val="en-US" w:eastAsia="zh-CN"/>
              </w:rPr>
            </w:pPr>
            <w:r>
              <w:rPr>
                <w:rFonts w:hint="eastAsia" w:ascii="仿宋_GB2312" w:hAnsi="仿宋" w:eastAsia="仿宋_GB2312" w:cs="仿宋"/>
                <w:sz w:val="21"/>
                <w:szCs w:val="21"/>
                <w:lang w:val="en-US" w:eastAsia="zh-CN"/>
              </w:rPr>
              <w:t>技术方案</w:t>
            </w:r>
          </w:p>
        </w:tc>
        <w:tc>
          <w:tcPr>
            <w:tcW w:w="4798" w:type="dxa"/>
            <w:shd w:val="clear" w:color="auto" w:fill="auto"/>
            <w:vAlign w:val="center"/>
          </w:tcPr>
          <w:p>
            <w:pPr>
              <w:autoSpaceDE w:val="0"/>
              <w:autoSpaceDN w:val="0"/>
              <w:adjustRightInd w:val="0"/>
              <w:spacing w:line="240" w:lineRule="auto"/>
              <w:rPr>
                <w:rFonts w:ascii="仿宋_GB2312" w:hAnsi="宋体" w:eastAsia="仿宋_GB2312" w:cs="宋体"/>
                <w:sz w:val="21"/>
                <w:szCs w:val="21"/>
              </w:rPr>
            </w:pPr>
            <w:r>
              <w:rPr>
                <w:rFonts w:hint="eastAsia" w:ascii="仿宋_GB2312" w:hAnsi="宋体" w:eastAsia="仿宋_GB2312" w:cs="宋体"/>
                <w:sz w:val="21"/>
                <w:szCs w:val="21"/>
              </w:rPr>
              <w:t>1.理赔流程小额案件快赔机制；</w:t>
            </w:r>
          </w:p>
          <w:p>
            <w:pPr>
              <w:autoSpaceDE w:val="0"/>
              <w:autoSpaceDN w:val="0"/>
              <w:adjustRightInd w:val="0"/>
              <w:spacing w:line="240" w:lineRule="auto"/>
              <w:rPr>
                <w:rFonts w:ascii="仿宋_GB2312" w:hAnsi="宋体" w:eastAsia="仿宋_GB2312" w:cs="宋体"/>
                <w:sz w:val="21"/>
                <w:szCs w:val="21"/>
              </w:rPr>
            </w:pPr>
            <w:r>
              <w:rPr>
                <w:rFonts w:hint="eastAsia" w:ascii="仿宋_GB2312" w:hAnsi="宋体" w:eastAsia="仿宋_GB2312" w:cs="宋体"/>
                <w:sz w:val="21"/>
                <w:szCs w:val="21"/>
              </w:rPr>
              <w:t>2.理赔单证简化程序；</w:t>
            </w:r>
          </w:p>
          <w:p>
            <w:pPr>
              <w:autoSpaceDE w:val="0"/>
              <w:autoSpaceDN w:val="0"/>
              <w:adjustRightInd w:val="0"/>
              <w:spacing w:line="240" w:lineRule="auto"/>
              <w:rPr>
                <w:rFonts w:ascii="仿宋_GB2312" w:hAnsi="宋体" w:eastAsia="仿宋_GB2312" w:cs="宋体"/>
                <w:sz w:val="21"/>
                <w:szCs w:val="21"/>
              </w:rPr>
            </w:pPr>
            <w:r>
              <w:rPr>
                <w:rFonts w:hint="eastAsia" w:ascii="仿宋_GB2312" w:hAnsi="宋体" w:eastAsia="仿宋_GB2312" w:cs="宋体"/>
                <w:sz w:val="21"/>
                <w:szCs w:val="21"/>
              </w:rPr>
              <w:t>3.无纸化理赔创新；</w:t>
            </w:r>
          </w:p>
          <w:p>
            <w:pPr>
              <w:autoSpaceDE w:val="0"/>
              <w:autoSpaceDN w:val="0"/>
              <w:adjustRightInd w:val="0"/>
              <w:spacing w:line="240" w:lineRule="auto"/>
              <w:rPr>
                <w:rFonts w:ascii="仿宋_GB2312" w:hAnsi="宋体" w:eastAsia="仿宋_GB2312" w:cs="宋体"/>
                <w:sz w:val="21"/>
                <w:szCs w:val="21"/>
              </w:rPr>
            </w:pPr>
            <w:r>
              <w:rPr>
                <w:rFonts w:hint="eastAsia" w:ascii="仿宋_GB2312" w:hAnsi="宋体" w:eastAsia="仿宋_GB2312" w:cs="宋体"/>
                <w:sz w:val="21"/>
                <w:szCs w:val="21"/>
              </w:rPr>
              <w:t>4.理赔时效；</w:t>
            </w:r>
          </w:p>
          <w:p>
            <w:pPr>
              <w:autoSpaceDE w:val="0"/>
              <w:autoSpaceDN w:val="0"/>
              <w:adjustRightInd w:val="0"/>
              <w:spacing w:line="240" w:lineRule="auto"/>
              <w:rPr>
                <w:rFonts w:ascii="仿宋_GB2312" w:hAnsi="宋体" w:eastAsia="仿宋_GB2312" w:cs="宋体"/>
                <w:sz w:val="21"/>
                <w:szCs w:val="21"/>
              </w:rPr>
            </w:pPr>
            <w:r>
              <w:rPr>
                <w:rFonts w:hint="eastAsia" w:ascii="仿宋_GB2312" w:hAnsi="宋体" w:eastAsia="仿宋_GB2312" w:cs="宋体"/>
                <w:sz w:val="21"/>
                <w:szCs w:val="21"/>
              </w:rPr>
              <w:t>5.理赔预付机制；</w:t>
            </w:r>
          </w:p>
          <w:p>
            <w:pPr>
              <w:adjustRightInd w:val="0"/>
              <w:snapToGrid w:val="0"/>
              <w:spacing w:line="240" w:lineRule="auto"/>
              <w:rPr>
                <w:rFonts w:hint="eastAsia" w:ascii="仿宋_GB2312" w:hAnsi="宋体" w:eastAsia="仿宋_GB2312" w:cs="宋体"/>
                <w:sz w:val="21"/>
                <w:szCs w:val="21"/>
              </w:rPr>
            </w:pPr>
            <w:r>
              <w:rPr>
                <w:rFonts w:hint="eastAsia" w:ascii="仿宋_GB2312" w:hAnsi="宋体" w:eastAsia="仿宋_GB2312" w:cs="宋体"/>
                <w:sz w:val="21"/>
                <w:szCs w:val="21"/>
              </w:rPr>
              <w:t>6.重大案件应急机制；</w:t>
            </w:r>
          </w:p>
          <w:p>
            <w:pPr>
              <w:widowControl/>
              <w:snapToGrid w:val="0"/>
              <w:spacing w:line="240" w:lineRule="auto"/>
              <w:jc w:val="left"/>
              <w:rPr>
                <w:rFonts w:ascii="仿宋_GB2312" w:hAnsi="宋体" w:eastAsia="仿宋_GB2312" w:cs="宋体"/>
                <w:kern w:val="0"/>
                <w:sz w:val="21"/>
                <w:szCs w:val="21"/>
              </w:rPr>
            </w:pPr>
            <w:r>
              <w:rPr>
                <w:rFonts w:hint="eastAsia" w:ascii="仿宋_GB2312" w:hAnsi="宋体" w:eastAsia="仿宋_GB2312" w:cs="宋体"/>
                <w:kern w:val="0"/>
                <w:sz w:val="21"/>
                <w:szCs w:val="21"/>
                <w:lang w:val="en-US" w:eastAsia="zh-CN"/>
              </w:rPr>
              <w:t>7</w:t>
            </w:r>
            <w:r>
              <w:rPr>
                <w:rFonts w:hint="eastAsia" w:ascii="仿宋_GB2312" w:hAnsi="宋体" w:eastAsia="仿宋_GB2312" w:cs="宋体"/>
                <w:kern w:val="0"/>
                <w:sz w:val="21"/>
                <w:szCs w:val="21"/>
              </w:rPr>
              <w:t>.</w:t>
            </w:r>
            <w:r>
              <w:rPr>
                <w:rFonts w:hint="eastAsia" w:ascii="仿宋_GB2312" w:eastAsia="仿宋_GB2312"/>
                <w:sz w:val="21"/>
                <w:szCs w:val="21"/>
              </w:rPr>
              <w:t>理赔协助措施</w:t>
            </w:r>
            <w:r>
              <w:rPr>
                <w:rFonts w:hint="eastAsia" w:ascii="仿宋_GB2312" w:hAnsi="宋体" w:eastAsia="仿宋_GB2312" w:cs="宋体"/>
                <w:kern w:val="0"/>
                <w:sz w:val="21"/>
                <w:szCs w:val="21"/>
              </w:rPr>
              <w:t>；</w:t>
            </w:r>
          </w:p>
          <w:p>
            <w:pPr>
              <w:widowControl/>
              <w:snapToGrid w:val="0"/>
              <w:spacing w:line="240" w:lineRule="auto"/>
              <w:jc w:val="left"/>
              <w:rPr>
                <w:rFonts w:ascii="仿宋_GB2312" w:hAnsi="宋体" w:eastAsia="仿宋_GB2312" w:cs="宋体"/>
                <w:kern w:val="0"/>
                <w:sz w:val="21"/>
                <w:szCs w:val="21"/>
              </w:rPr>
            </w:pPr>
            <w:r>
              <w:rPr>
                <w:rFonts w:hint="eastAsia" w:ascii="仿宋_GB2312" w:hAnsi="宋体" w:eastAsia="仿宋_GB2312" w:cs="宋体"/>
                <w:kern w:val="0"/>
                <w:sz w:val="21"/>
                <w:szCs w:val="21"/>
                <w:lang w:val="en-US" w:eastAsia="zh-CN"/>
              </w:rPr>
              <w:t>8</w:t>
            </w:r>
            <w:r>
              <w:rPr>
                <w:rFonts w:hint="eastAsia" w:ascii="仿宋_GB2312" w:hAnsi="宋体" w:eastAsia="仿宋_GB2312" w:cs="宋体"/>
                <w:kern w:val="0"/>
                <w:sz w:val="21"/>
                <w:szCs w:val="21"/>
              </w:rPr>
              <w:t>.</w:t>
            </w:r>
            <w:r>
              <w:rPr>
                <w:rFonts w:hint="eastAsia" w:ascii="仿宋_GB2312" w:eastAsia="仿宋_GB2312"/>
                <w:sz w:val="21"/>
                <w:szCs w:val="21"/>
              </w:rPr>
              <w:t>单证类型固定化措施</w:t>
            </w:r>
            <w:r>
              <w:rPr>
                <w:rFonts w:hint="eastAsia" w:ascii="仿宋_GB2312" w:hAnsi="宋体" w:eastAsia="仿宋_GB2312" w:cs="宋体"/>
                <w:kern w:val="0"/>
                <w:sz w:val="21"/>
                <w:szCs w:val="21"/>
              </w:rPr>
              <w:t>；</w:t>
            </w:r>
          </w:p>
          <w:p>
            <w:pPr>
              <w:widowControl/>
              <w:snapToGrid w:val="0"/>
              <w:spacing w:line="240" w:lineRule="auto"/>
              <w:jc w:val="left"/>
              <w:rPr>
                <w:rFonts w:ascii="仿宋_GB2312" w:hAnsi="宋体" w:eastAsia="仿宋_GB2312" w:cs="宋体"/>
                <w:kern w:val="0"/>
                <w:sz w:val="21"/>
                <w:szCs w:val="21"/>
              </w:rPr>
            </w:pPr>
            <w:r>
              <w:rPr>
                <w:rFonts w:hint="eastAsia" w:ascii="仿宋_GB2312" w:hAnsi="宋体" w:eastAsia="仿宋_GB2312" w:cs="宋体"/>
                <w:kern w:val="0"/>
                <w:sz w:val="21"/>
                <w:szCs w:val="21"/>
                <w:lang w:val="en-US" w:eastAsia="zh-CN"/>
              </w:rPr>
              <w:t>9</w:t>
            </w:r>
            <w:r>
              <w:rPr>
                <w:rFonts w:hint="eastAsia" w:ascii="仿宋_GB2312" w:hAnsi="宋体" w:eastAsia="仿宋_GB2312" w:cs="宋体"/>
                <w:kern w:val="0"/>
                <w:sz w:val="21"/>
                <w:szCs w:val="21"/>
              </w:rPr>
              <w:t>.</w:t>
            </w:r>
            <w:r>
              <w:rPr>
                <w:rFonts w:hint="eastAsia" w:ascii="仿宋_GB2312" w:eastAsia="仿宋_GB2312"/>
                <w:sz w:val="21"/>
                <w:szCs w:val="21"/>
              </w:rPr>
              <w:t>投诉监督措施</w:t>
            </w:r>
            <w:r>
              <w:rPr>
                <w:rFonts w:hint="eastAsia" w:ascii="仿宋_GB2312" w:hAnsi="宋体" w:eastAsia="仿宋_GB2312" w:cs="宋体"/>
                <w:kern w:val="0"/>
                <w:sz w:val="21"/>
                <w:szCs w:val="21"/>
              </w:rPr>
              <w:t>。</w:t>
            </w:r>
          </w:p>
          <w:p>
            <w:pPr>
              <w:pStyle w:val="8"/>
              <w:spacing w:after="0" w:line="240" w:lineRule="auto"/>
              <w:ind w:left="0" w:leftChars="0" w:firstLine="0" w:firstLineChars="0"/>
              <w:rPr>
                <w:rFonts w:ascii="仿宋_GB2312" w:hAnsi="宋体" w:eastAsia="仿宋_GB2312" w:cs="宋体"/>
                <w:kern w:val="0"/>
                <w:sz w:val="21"/>
                <w:szCs w:val="21"/>
              </w:rPr>
            </w:pPr>
            <w:r>
              <w:rPr>
                <w:rFonts w:hint="eastAsia" w:ascii="仿宋_GB2312" w:hAnsi="宋体" w:eastAsia="仿宋_GB2312" w:cs="宋体"/>
                <w:kern w:val="0"/>
                <w:sz w:val="21"/>
                <w:szCs w:val="21"/>
                <w:lang w:val="en-US" w:eastAsia="zh-CN"/>
              </w:rPr>
              <w:t>10</w:t>
            </w:r>
            <w:r>
              <w:rPr>
                <w:rFonts w:hint="eastAsia" w:ascii="仿宋_GB2312" w:hAnsi="宋体" w:eastAsia="仿宋_GB2312" w:cs="宋体"/>
                <w:kern w:val="0"/>
                <w:sz w:val="21"/>
                <w:szCs w:val="21"/>
              </w:rPr>
              <w:t>.人员处罚措施</w:t>
            </w:r>
          </w:p>
          <w:p>
            <w:pPr>
              <w:pStyle w:val="8"/>
              <w:spacing w:line="240" w:lineRule="auto"/>
              <w:ind w:left="0" w:leftChars="0" w:firstLine="0" w:firstLineChars="0"/>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val="en-US" w:eastAsia="zh-CN"/>
              </w:rPr>
              <w:t>11</w:t>
            </w:r>
            <w:r>
              <w:rPr>
                <w:rFonts w:hint="eastAsia" w:ascii="仿宋_GB2312" w:hAnsi="宋体" w:eastAsia="仿宋_GB2312" w:cs="宋体"/>
                <w:kern w:val="0"/>
                <w:sz w:val="21"/>
                <w:szCs w:val="21"/>
              </w:rPr>
              <w:t>.疑难案件特殊处理措施</w:t>
            </w:r>
            <w:r>
              <w:rPr>
                <w:rFonts w:hint="eastAsia" w:ascii="仿宋_GB2312" w:hAnsi="宋体" w:eastAsia="仿宋_GB2312" w:cs="宋体"/>
                <w:kern w:val="0"/>
                <w:sz w:val="21"/>
                <w:szCs w:val="21"/>
                <w:lang w:eastAsia="zh-CN"/>
              </w:rPr>
              <w:t>；</w:t>
            </w:r>
          </w:p>
          <w:p>
            <w:pPr>
              <w:spacing w:line="240" w:lineRule="auto"/>
              <w:rPr>
                <w:rFonts w:ascii="仿宋_GB2312" w:hAnsi="宋体" w:eastAsia="仿宋_GB2312" w:cs="宋体"/>
                <w:sz w:val="21"/>
                <w:szCs w:val="21"/>
              </w:rPr>
            </w:pPr>
            <w:r>
              <w:rPr>
                <w:rFonts w:hint="eastAsia" w:ascii="仿宋_GB2312" w:hAnsi="宋体" w:eastAsia="仿宋_GB2312" w:cs="宋体"/>
                <w:sz w:val="21"/>
                <w:szCs w:val="21"/>
              </w:rPr>
              <w:t>1</w:t>
            </w:r>
            <w:r>
              <w:rPr>
                <w:rFonts w:hint="eastAsia" w:ascii="仿宋_GB2312" w:hAnsi="宋体" w:eastAsia="仿宋_GB2312" w:cs="宋体"/>
                <w:sz w:val="21"/>
                <w:szCs w:val="21"/>
                <w:lang w:val="en-US" w:eastAsia="zh-CN"/>
              </w:rPr>
              <w:t>2</w:t>
            </w:r>
            <w:r>
              <w:rPr>
                <w:rFonts w:hint="eastAsia" w:ascii="仿宋_GB2312" w:hAnsi="宋体" w:eastAsia="仿宋_GB2312" w:cs="宋体"/>
                <w:sz w:val="21"/>
                <w:szCs w:val="21"/>
              </w:rPr>
              <w:t>.人员严格按照招标文件及投标承诺配置；</w:t>
            </w:r>
          </w:p>
          <w:p>
            <w:pPr>
              <w:spacing w:line="240" w:lineRule="auto"/>
              <w:rPr>
                <w:rFonts w:ascii="仿宋_GB2312" w:hAnsi="宋体" w:eastAsia="仿宋_GB2312" w:cs="宋体"/>
                <w:sz w:val="21"/>
                <w:szCs w:val="21"/>
              </w:rPr>
            </w:pPr>
            <w:r>
              <w:rPr>
                <w:rFonts w:hint="eastAsia" w:ascii="仿宋_GB2312" w:hAnsi="宋体" w:eastAsia="仿宋_GB2312" w:cs="宋体"/>
                <w:sz w:val="21"/>
                <w:szCs w:val="21"/>
                <w:lang w:val="en-US" w:eastAsia="zh-CN"/>
              </w:rPr>
              <w:t>13</w:t>
            </w:r>
            <w:r>
              <w:rPr>
                <w:rFonts w:hint="eastAsia" w:ascii="仿宋_GB2312" w:hAnsi="宋体" w:eastAsia="仿宋_GB2312" w:cs="宋体"/>
                <w:sz w:val="21"/>
                <w:szCs w:val="21"/>
              </w:rPr>
              <w:t>.各项服务质量达到招标文件要求及招标文件承诺；</w:t>
            </w:r>
          </w:p>
          <w:p>
            <w:pPr>
              <w:spacing w:line="240" w:lineRule="auto"/>
              <w:rPr>
                <w:rFonts w:hint="eastAsia"/>
                <w:lang w:eastAsia="zh-CN"/>
              </w:rPr>
            </w:pPr>
            <w:r>
              <w:rPr>
                <w:rFonts w:hint="eastAsia" w:ascii="仿宋_GB2312" w:hAnsi="宋体" w:eastAsia="仿宋_GB2312" w:cs="宋体"/>
                <w:sz w:val="21"/>
                <w:szCs w:val="21"/>
                <w:lang w:val="en-US" w:eastAsia="zh-CN"/>
              </w:rPr>
              <w:t>14</w:t>
            </w:r>
            <w:r>
              <w:rPr>
                <w:rFonts w:hint="eastAsia" w:ascii="仿宋_GB2312" w:hAnsi="宋体" w:eastAsia="仿宋_GB2312" w:cs="宋体"/>
                <w:sz w:val="21"/>
                <w:szCs w:val="21"/>
              </w:rPr>
              <w:t>.对未能达到的管理要求承担管理责任。</w:t>
            </w:r>
          </w:p>
        </w:tc>
      </w:tr>
    </w:tbl>
    <w:p>
      <w:pPr>
        <w:spacing w:line="400" w:lineRule="exact"/>
        <w:rPr>
          <w:rFonts w:ascii="仿宋_GB2312" w:hAnsi="仿宋_GB2312" w:eastAsia="仿宋_GB2312" w:cs="仿宋_GB2312"/>
          <w:sz w:val="21"/>
          <w:szCs w:val="21"/>
        </w:rPr>
      </w:pPr>
    </w:p>
    <w:p>
      <w:pPr>
        <w:pStyle w:val="8"/>
        <w:ind w:firstLine="600"/>
        <w:rPr>
          <w:sz w:val="21"/>
          <w:szCs w:val="21"/>
        </w:rPr>
      </w:pPr>
    </w:p>
    <w:p>
      <w:pPr>
        <w:rPr>
          <w:sz w:val="21"/>
          <w:szCs w:val="21"/>
        </w:rPr>
      </w:pPr>
    </w:p>
    <w:p>
      <w:pPr>
        <w:pStyle w:val="8"/>
        <w:ind w:firstLine="600"/>
        <w:rPr>
          <w:sz w:val="21"/>
          <w:szCs w:val="21"/>
        </w:rPr>
      </w:pPr>
    </w:p>
    <w:p>
      <w:pPr>
        <w:rPr>
          <w:sz w:val="21"/>
          <w:szCs w:val="21"/>
        </w:rPr>
      </w:pPr>
    </w:p>
    <w:p>
      <w:pPr>
        <w:pStyle w:val="8"/>
        <w:ind w:firstLine="600"/>
        <w:rPr>
          <w:sz w:val="21"/>
          <w:szCs w:val="21"/>
        </w:rPr>
      </w:pPr>
    </w:p>
    <w:p>
      <w:pPr>
        <w:rPr>
          <w:sz w:val="21"/>
          <w:szCs w:val="21"/>
        </w:rPr>
      </w:pPr>
    </w:p>
    <w:p>
      <w:pPr>
        <w:pStyle w:val="8"/>
        <w:ind w:firstLine="600"/>
        <w:rPr>
          <w:sz w:val="21"/>
          <w:szCs w:val="21"/>
        </w:rPr>
      </w:pPr>
    </w:p>
    <w:p/>
    <w:p>
      <w:pPr>
        <w:jc w:val="left"/>
        <w:rPr>
          <w:rFonts w:hint="eastAsia" w:ascii="仿宋" w:hAnsi="仿宋" w:eastAsia="仿宋" w:cs="仿宋"/>
          <w:b/>
          <w:sz w:val="28"/>
          <w:szCs w:val="28"/>
        </w:rPr>
      </w:pPr>
    </w:p>
    <w:p>
      <w:pPr>
        <w:jc w:val="left"/>
        <w:rPr>
          <w:rFonts w:hint="eastAsia" w:ascii="仿宋" w:hAnsi="仿宋" w:eastAsia="仿宋" w:cs="仿宋"/>
          <w:b/>
          <w:sz w:val="28"/>
          <w:szCs w:val="28"/>
        </w:rPr>
      </w:pPr>
    </w:p>
    <w:p>
      <w:pPr>
        <w:jc w:val="left"/>
        <w:rPr>
          <w:rFonts w:hint="eastAsia" w:ascii="仿宋" w:hAnsi="仿宋" w:eastAsia="仿宋" w:cs="仿宋"/>
          <w:b/>
          <w:sz w:val="28"/>
          <w:szCs w:val="28"/>
        </w:rPr>
      </w:pPr>
    </w:p>
    <w:p>
      <w:pPr>
        <w:jc w:val="left"/>
        <w:rPr>
          <w:rFonts w:hint="eastAsia" w:ascii="仿宋" w:hAnsi="仿宋" w:eastAsia="仿宋" w:cs="仿宋"/>
          <w:b/>
          <w:sz w:val="28"/>
          <w:szCs w:val="28"/>
        </w:rPr>
      </w:pPr>
    </w:p>
    <w:p>
      <w:pPr>
        <w:jc w:val="left"/>
        <w:rPr>
          <w:rFonts w:hint="eastAsia" w:ascii="仿宋" w:hAnsi="仿宋" w:eastAsia="仿宋" w:cs="仿宋"/>
          <w:b/>
          <w:sz w:val="28"/>
          <w:szCs w:val="28"/>
        </w:rPr>
      </w:pPr>
    </w:p>
    <w:p>
      <w:pPr>
        <w:jc w:val="left"/>
        <w:rPr>
          <w:rFonts w:ascii="仿宋" w:hAnsi="仿宋" w:eastAsia="仿宋" w:cs="仿宋"/>
          <w:b/>
          <w:sz w:val="28"/>
          <w:szCs w:val="28"/>
        </w:rPr>
      </w:pPr>
      <w:r>
        <w:rPr>
          <w:rFonts w:hint="eastAsia" w:ascii="仿宋" w:hAnsi="仿宋" w:eastAsia="仿宋" w:cs="仿宋"/>
          <w:b/>
          <w:sz w:val="28"/>
          <w:szCs w:val="28"/>
        </w:rPr>
        <w:t>附件1.1</w:t>
      </w:r>
    </w:p>
    <w:p>
      <w:pPr>
        <w:jc w:val="center"/>
        <w:rPr>
          <w:rFonts w:hint="eastAsia" w:ascii="仿宋" w:hAnsi="仿宋" w:eastAsia="仿宋" w:cs="仿宋"/>
          <w:b/>
          <w:sz w:val="36"/>
          <w:szCs w:val="36"/>
        </w:rPr>
      </w:pPr>
      <w:r>
        <w:rPr>
          <w:rFonts w:hint="eastAsia" w:ascii="仿宋" w:hAnsi="仿宋" w:eastAsia="仿宋" w:cs="仿宋"/>
          <w:b/>
          <w:sz w:val="36"/>
          <w:szCs w:val="36"/>
        </w:rPr>
        <w:t>企业基本情况一览表</w:t>
      </w:r>
    </w:p>
    <w:tbl>
      <w:tblPr>
        <w:tblStyle w:val="9"/>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企业名称</w:t>
            </w:r>
          </w:p>
        </w:tc>
        <w:tc>
          <w:tcPr>
            <w:tcW w:w="2132" w:type="dxa"/>
            <w:tcBorders>
              <w:tl2br w:val="nil"/>
              <w:tr2bl w:val="nil"/>
            </w:tcBorders>
            <w:vAlign w:val="center"/>
          </w:tcPr>
          <w:p>
            <w:pPr>
              <w:jc w:val="center"/>
              <w:rPr>
                <w:rFonts w:ascii="仿宋" w:hAnsi="仿宋" w:eastAsia="仿宋" w:cs="仿宋"/>
                <w:sz w:val="24"/>
              </w:rPr>
            </w:pPr>
          </w:p>
        </w:tc>
        <w:tc>
          <w:tcPr>
            <w:tcW w:w="2429"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企业曾用名（如有）</w:t>
            </w:r>
          </w:p>
        </w:tc>
        <w:tc>
          <w:tcPr>
            <w:tcW w:w="2014" w:type="dxa"/>
            <w:tcBorders>
              <w:tl2br w:val="nil"/>
              <w:tr2bl w:val="nil"/>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统一社会信用代码</w:t>
            </w:r>
          </w:p>
        </w:tc>
        <w:tc>
          <w:tcPr>
            <w:tcW w:w="2132" w:type="dxa"/>
            <w:tcBorders>
              <w:tl2br w:val="nil"/>
              <w:tr2bl w:val="nil"/>
            </w:tcBorders>
            <w:vAlign w:val="center"/>
          </w:tcPr>
          <w:p>
            <w:pPr>
              <w:jc w:val="center"/>
              <w:rPr>
                <w:rFonts w:ascii="仿宋" w:hAnsi="仿宋" w:eastAsia="仿宋" w:cs="仿宋"/>
                <w:sz w:val="24"/>
              </w:rPr>
            </w:pPr>
          </w:p>
        </w:tc>
        <w:tc>
          <w:tcPr>
            <w:tcW w:w="2429"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企业性质（民营/国有）</w:t>
            </w:r>
          </w:p>
        </w:tc>
        <w:tc>
          <w:tcPr>
            <w:tcW w:w="2014" w:type="dxa"/>
            <w:tcBorders>
              <w:tl2br w:val="nil"/>
              <w:tr2bl w:val="nil"/>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注册资金（万元）</w:t>
            </w:r>
          </w:p>
        </w:tc>
        <w:tc>
          <w:tcPr>
            <w:tcW w:w="2132" w:type="dxa"/>
            <w:tcBorders>
              <w:tl2br w:val="nil"/>
              <w:tr2bl w:val="nil"/>
            </w:tcBorders>
            <w:vAlign w:val="center"/>
          </w:tcPr>
          <w:p>
            <w:pPr>
              <w:jc w:val="center"/>
              <w:rPr>
                <w:rFonts w:ascii="仿宋" w:hAnsi="仿宋" w:eastAsia="仿宋" w:cs="仿宋"/>
                <w:sz w:val="24"/>
              </w:rPr>
            </w:pPr>
          </w:p>
        </w:tc>
        <w:tc>
          <w:tcPr>
            <w:tcW w:w="2429"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注册地址</w:t>
            </w:r>
          </w:p>
        </w:tc>
        <w:tc>
          <w:tcPr>
            <w:tcW w:w="2014" w:type="dxa"/>
            <w:tcBorders>
              <w:tl2br w:val="nil"/>
              <w:tr2bl w:val="nil"/>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企业法定代表人</w:t>
            </w:r>
          </w:p>
        </w:tc>
        <w:tc>
          <w:tcPr>
            <w:tcW w:w="2132" w:type="dxa"/>
            <w:tcBorders>
              <w:tl2br w:val="nil"/>
              <w:tr2bl w:val="nil"/>
            </w:tcBorders>
            <w:vAlign w:val="center"/>
          </w:tcPr>
          <w:p>
            <w:pPr>
              <w:jc w:val="center"/>
              <w:rPr>
                <w:rFonts w:ascii="仿宋" w:hAnsi="仿宋" w:eastAsia="仿宋" w:cs="仿宋"/>
                <w:sz w:val="24"/>
              </w:rPr>
            </w:pPr>
          </w:p>
        </w:tc>
        <w:tc>
          <w:tcPr>
            <w:tcW w:w="2429"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建立日期</w:t>
            </w:r>
          </w:p>
        </w:tc>
        <w:tc>
          <w:tcPr>
            <w:tcW w:w="2014" w:type="dxa"/>
            <w:tcBorders>
              <w:tl2br w:val="nil"/>
              <w:tr2bl w:val="nil"/>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企业现有资质类别</w:t>
            </w:r>
          </w:p>
          <w:p>
            <w:pPr>
              <w:jc w:val="center"/>
              <w:rPr>
                <w:rFonts w:ascii="仿宋" w:hAnsi="仿宋" w:eastAsia="仿宋" w:cs="仿宋"/>
                <w:sz w:val="24"/>
              </w:rPr>
            </w:pPr>
            <w:r>
              <w:rPr>
                <w:rFonts w:hint="eastAsia" w:ascii="仿宋" w:hAnsi="仿宋" w:eastAsia="仿宋" w:cs="仿宋"/>
                <w:sz w:val="24"/>
              </w:rPr>
              <w:t>及等级</w:t>
            </w:r>
          </w:p>
        </w:tc>
        <w:tc>
          <w:tcPr>
            <w:tcW w:w="6575" w:type="dxa"/>
            <w:gridSpan w:val="3"/>
            <w:tcBorders>
              <w:tl2br w:val="nil"/>
              <w:tr2bl w:val="nil"/>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企业简介</w:t>
            </w:r>
          </w:p>
          <w:p>
            <w:pPr>
              <w:jc w:val="center"/>
              <w:rPr>
                <w:rFonts w:ascii="仿宋" w:hAnsi="仿宋" w:eastAsia="仿宋" w:cs="仿宋"/>
                <w:sz w:val="24"/>
              </w:rPr>
            </w:pPr>
            <w:r>
              <w:rPr>
                <w:rFonts w:hint="eastAsia" w:ascii="仿宋" w:hAnsi="仿宋" w:eastAsia="仿宋" w:cs="仿宋"/>
                <w:sz w:val="24"/>
              </w:rPr>
              <w:t>（内容包括企业规模、人员数量及具有技术职称人员所占的比率等）</w:t>
            </w:r>
          </w:p>
        </w:tc>
        <w:tc>
          <w:tcPr>
            <w:tcW w:w="6575" w:type="dxa"/>
            <w:gridSpan w:val="3"/>
            <w:tcBorders>
              <w:tl2br w:val="nil"/>
              <w:tr2bl w:val="nil"/>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拟派项目负责人</w:t>
            </w:r>
          </w:p>
        </w:tc>
        <w:tc>
          <w:tcPr>
            <w:tcW w:w="6575" w:type="dxa"/>
            <w:gridSpan w:val="3"/>
            <w:tcBorders>
              <w:tl2br w:val="nil"/>
              <w:tr2bl w:val="nil"/>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投标联系人</w:t>
            </w:r>
          </w:p>
          <w:p>
            <w:pPr>
              <w:jc w:val="center"/>
              <w:rPr>
                <w:rFonts w:ascii="仿宋" w:hAnsi="仿宋" w:eastAsia="仿宋" w:cs="仿宋"/>
                <w:sz w:val="24"/>
              </w:rPr>
            </w:pPr>
            <w:r>
              <w:rPr>
                <w:rFonts w:hint="eastAsia" w:ascii="仿宋" w:hAnsi="仿宋" w:eastAsia="仿宋" w:cs="仿宋"/>
                <w:sz w:val="24"/>
              </w:rPr>
              <w:t>及联系方式</w:t>
            </w:r>
          </w:p>
        </w:tc>
        <w:tc>
          <w:tcPr>
            <w:tcW w:w="6575" w:type="dxa"/>
            <w:gridSpan w:val="3"/>
            <w:tcBorders>
              <w:tl2br w:val="nil"/>
              <w:tr2bl w:val="nil"/>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其他</w:t>
            </w:r>
          </w:p>
        </w:tc>
        <w:tc>
          <w:tcPr>
            <w:tcW w:w="6575" w:type="dxa"/>
            <w:gridSpan w:val="3"/>
            <w:tcBorders>
              <w:tl2br w:val="nil"/>
              <w:tr2bl w:val="nil"/>
            </w:tcBorders>
            <w:vAlign w:val="center"/>
          </w:tcPr>
          <w:p>
            <w:pPr>
              <w:jc w:val="center"/>
              <w:rPr>
                <w:rFonts w:ascii="仿宋" w:hAnsi="仿宋" w:eastAsia="仿宋" w:cs="仿宋"/>
                <w:sz w:val="24"/>
              </w:rPr>
            </w:pPr>
          </w:p>
        </w:tc>
      </w:tr>
    </w:tbl>
    <w:p>
      <w:pPr>
        <w:spacing w:line="500" w:lineRule="exact"/>
        <w:ind w:firstLine="480" w:firstLineChars="200"/>
      </w:pPr>
      <w:r>
        <w:rPr>
          <w:rFonts w:hint="eastAsia" w:ascii="仿宋" w:hAnsi="仿宋" w:eastAsia="仿宋" w:cs="仿宋"/>
          <w:bCs/>
          <w:sz w:val="24"/>
        </w:rPr>
        <w:t>注：相关证书扫描件应后附，如果表中填写的内容与招标人在相关网站查询结果不一致，将视为投标人存在弄虚作假的情形。</w:t>
      </w:r>
    </w:p>
    <w:p>
      <w:pPr>
        <w:adjustRightInd w:val="0"/>
        <w:snapToGrid w:val="0"/>
        <w:spacing w:line="360" w:lineRule="auto"/>
        <w:rPr>
          <w:rFonts w:hint="eastAsia" w:ascii="仿宋" w:hAnsi="仿宋" w:eastAsia="仿宋" w:cs="仿宋"/>
          <w:b/>
          <w:sz w:val="28"/>
          <w:szCs w:val="28"/>
        </w:rPr>
      </w:pPr>
      <w:bookmarkStart w:id="0" w:name="_Toc14347"/>
    </w:p>
    <w:p>
      <w:pPr>
        <w:adjustRightInd w:val="0"/>
        <w:snapToGrid w:val="0"/>
        <w:spacing w:line="360" w:lineRule="auto"/>
        <w:rPr>
          <w:rFonts w:hint="eastAsia" w:ascii="仿宋" w:hAnsi="仿宋" w:eastAsia="仿宋" w:cs="仿宋"/>
          <w:b/>
          <w:sz w:val="28"/>
          <w:szCs w:val="28"/>
        </w:rPr>
      </w:pPr>
    </w:p>
    <w:p>
      <w:pPr>
        <w:adjustRightInd w:val="0"/>
        <w:snapToGrid w:val="0"/>
        <w:spacing w:line="360" w:lineRule="auto"/>
        <w:rPr>
          <w:rFonts w:ascii="仿宋" w:hAnsi="仿宋" w:eastAsia="仿宋" w:cs="仿宋"/>
          <w:b/>
          <w:sz w:val="28"/>
          <w:szCs w:val="28"/>
        </w:rPr>
      </w:pPr>
      <w:r>
        <w:rPr>
          <w:rFonts w:hint="eastAsia" w:ascii="仿宋" w:hAnsi="仿宋" w:eastAsia="仿宋" w:cs="仿宋"/>
          <w:b/>
          <w:sz w:val="28"/>
          <w:szCs w:val="28"/>
        </w:rPr>
        <w:t>附件1.2</w:t>
      </w:r>
    </w:p>
    <w:p>
      <w:pPr>
        <w:jc w:val="center"/>
        <w:rPr>
          <w:rFonts w:hint="eastAsia" w:ascii="仿宋" w:hAnsi="仿宋" w:eastAsia="仿宋" w:cs="仿宋"/>
          <w:b/>
          <w:sz w:val="36"/>
          <w:szCs w:val="36"/>
        </w:rPr>
      </w:pPr>
      <w:r>
        <w:rPr>
          <w:rFonts w:hint="eastAsia" w:ascii="仿宋" w:hAnsi="仿宋" w:eastAsia="仿宋" w:cs="仿宋"/>
          <w:b/>
          <w:sz w:val="36"/>
          <w:szCs w:val="36"/>
        </w:rPr>
        <w:t>投标报价函</w:t>
      </w:r>
    </w:p>
    <w:p>
      <w:pPr>
        <w:pStyle w:val="4"/>
        <w:spacing w:line="360" w:lineRule="auto"/>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 xml:space="preserve">                         </w:t>
      </w:r>
    </w:p>
    <w:p>
      <w:pPr>
        <w:widowControl/>
        <w:adjustRightInd w:val="0"/>
        <w:snapToGrid w:val="0"/>
        <w:spacing w:before="156" w:beforeLines="50" w:after="156" w:afterLines="50" w:line="360" w:lineRule="auto"/>
        <w:ind w:firstLine="480" w:firstLineChars="200"/>
        <w:rPr>
          <w:rFonts w:ascii="仿宋" w:hAnsi="仿宋" w:eastAsia="仿宋" w:cs="仿宋"/>
          <w:bCs/>
          <w:sz w:val="24"/>
        </w:rPr>
      </w:pPr>
      <w:r>
        <w:rPr>
          <w:rFonts w:hint="eastAsia" w:ascii="仿宋" w:hAnsi="仿宋" w:eastAsia="仿宋" w:cs="仿宋"/>
          <w:bCs/>
          <w:sz w:val="24"/>
        </w:rPr>
        <w:t>1.经分析研究招标人提供的本次公告内容，本投标人就</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（项目名称） </w:t>
      </w:r>
      <w:r>
        <w:rPr>
          <w:rFonts w:hint="eastAsia" w:ascii="仿宋" w:hAnsi="仿宋" w:eastAsia="仿宋" w:cs="仿宋"/>
          <w:bCs/>
          <w:sz w:val="24"/>
          <w:u w:val="single"/>
        </w:rPr>
        <w:t xml:space="preserve"> </w:t>
      </w:r>
      <w:r>
        <w:rPr>
          <w:rFonts w:hint="eastAsia" w:ascii="仿宋" w:hAnsi="仿宋" w:eastAsia="仿宋" w:cs="仿宋"/>
          <w:bCs/>
          <w:sz w:val="24"/>
        </w:rPr>
        <w:t>的报价见下表所列：</w:t>
      </w:r>
    </w:p>
    <w:tbl>
      <w:tblPr>
        <w:tblStyle w:val="10"/>
        <w:tblW w:w="93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9"/>
        <w:gridCol w:w="2035"/>
        <w:gridCol w:w="1226"/>
        <w:gridCol w:w="1451"/>
        <w:gridCol w:w="1256"/>
        <w:gridCol w:w="1364"/>
        <w:gridCol w:w="136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6" w:hRule="atLeast"/>
          <w:jc w:val="center"/>
        </w:trPr>
        <w:tc>
          <w:tcPr>
            <w:tcW w:w="679" w:type="dxa"/>
            <w:tcBorders>
              <w:tl2br w:val="nil"/>
              <w:tr2bl w:val="nil"/>
            </w:tcBorders>
            <w:vAlign w:val="center"/>
          </w:tcPr>
          <w:p>
            <w:pPr>
              <w:widowControl/>
              <w:spacing w:line="360" w:lineRule="auto"/>
              <w:jc w:val="center"/>
              <w:rPr>
                <w:rFonts w:ascii="仿宋" w:hAnsi="仿宋" w:eastAsia="仿宋" w:cs="仿宋"/>
                <w:sz w:val="21"/>
                <w:szCs w:val="21"/>
              </w:rPr>
            </w:pPr>
            <w:r>
              <w:rPr>
                <w:rFonts w:hint="eastAsia" w:ascii="仿宋" w:hAnsi="仿宋" w:eastAsia="仿宋" w:cs="仿宋"/>
                <w:sz w:val="21"/>
                <w:szCs w:val="21"/>
              </w:rPr>
              <w:t>序号</w:t>
            </w:r>
          </w:p>
        </w:tc>
        <w:tc>
          <w:tcPr>
            <w:tcW w:w="2035" w:type="dxa"/>
            <w:tcBorders>
              <w:tl2br w:val="nil"/>
              <w:tr2bl w:val="nil"/>
            </w:tcBorders>
            <w:vAlign w:val="center"/>
          </w:tcPr>
          <w:p>
            <w:pPr>
              <w:widowControl/>
              <w:spacing w:line="360" w:lineRule="auto"/>
              <w:jc w:val="center"/>
              <w:rPr>
                <w:rFonts w:hint="eastAsia" w:ascii="仿宋" w:hAnsi="仿宋" w:eastAsia="仿宋" w:cs="仿宋"/>
                <w:sz w:val="21"/>
                <w:szCs w:val="21"/>
                <w:lang w:eastAsia="zh-CN"/>
              </w:rPr>
            </w:pPr>
            <w:r>
              <w:rPr>
                <w:rFonts w:hint="eastAsia" w:ascii="仿宋" w:hAnsi="仿宋" w:eastAsia="仿宋" w:cs="仿宋"/>
                <w:sz w:val="21"/>
                <w:szCs w:val="21"/>
              </w:rPr>
              <w:t>服务内容</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保额</w:t>
            </w:r>
            <w:r>
              <w:rPr>
                <w:rFonts w:hint="eastAsia" w:ascii="仿宋" w:hAnsi="仿宋" w:eastAsia="仿宋" w:cs="仿宋"/>
                <w:sz w:val="21"/>
                <w:szCs w:val="21"/>
                <w:lang w:eastAsia="zh-CN"/>
              </w:rPr>
              <w:t>）</w:t>
            </w:r>
          </w:p>
        </w:tc>
        <w:tc>
          <w:tcPr>
            <w:tcW w:w="1226" w:type="dxa"/>
            <w:tcBorders>
              <w:tl2br w:val="nil"/>
              <w:tr2bl w:val="nil"/>
            </w:tcBorders>
            <w:vAlign w:val="center"/>
          </w:tcPr>
          <w:p>
            <w:pPr>
              <w:widowControl/>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参保人数</w:t>
            </w:r>
          </w:p>
        </w:tc>
        <w:tc>
          <w:tcPr>
            <w:tcW w:w="1451" w:type="dxa"/>
            <w:tcBorders>
              <w:tl2br w:val="nil"/>
              <w:tr2bl w:val="nil"/>
            </w:tcBorders>
            <w:vAlign w:val="center"/>
          </w:tcPr>
          <w:p>
            <w:pPr>
              <w:widowControl/>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单价最高</w:t>
            </w:r>
          </w:p>
          <w:p>
            <w:pPr>
              <w:widowControl/>
              <w:spacing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限价（元）</w:t>
            </w:r>
          </w:p>
        </w:tc>
        <w:tc>
          <w:tcPr>
            <w:tcW w:w="1256" w:type="dxa"/>
            <w:tcBorders>
              <w:tl2br w:val="nil"/>
              <w:tr2bl w:val="nil"/>
            </w:tcBorders>
            <w:vAlign w:val="center"/>
          </w:tcPr>
          <w:p>
            <w:pPr>
              <w:widowControl/>
              <w:spacing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总价最高限价（元）</w:t>
            </w:r>
          </w:p>
        </w:tc>
        <w:tc>
          <w:tcPr>
            <w:tcW w:w="1364" w:type="dxa"/>
            <w:tcBorders>
              <w:tl2br w:val="nil"/>
              <w:tr2bl w:val="nil"/>
            </w:tcBorders>
            <w:vAlign w:val="center"/>
          </w:tcPr>
          <w:p>
            <w:pPr>
              <w:widowControl/>
              <w:spacing w:line="240" w:lineRule="auto"/>
              <w:jc w:val="center"/>
              <w:rPr>
                <w:rFonts w:ascii="仿宋" w:hAnsi="仿宋" w:eastAsia="仿宋" w:cs="仿宋"/>
                <w:sz w:val="21"/>
                <w:szCs w:val="21"/>
              </w:rPr>
            </w:pPr>
            <w:r>
              <w:rPr>
                <w:rFonts w:hint="eastAsia" w:ascii="仿宋" w:hAnsi="仿宋" w:eastAsia="仿宋" w:cs="仿宋"/>
                <w:sz w:val="21"/>
                <w:szCs w:val="21"/>
              </w:rPr>
              <w:t>单价报价（元）</w:t>
            </w:r>
          </w:p>
        </w:tc>
        <w:tc>
          <w:tcPr>
            <w:tcW w:w="1365" w:type="dxa"/>
            <w:tcBorders>
              <w:tl2br w:val="nil"/>
              <w:tr2bl w:val="nil"/>
            </w:tcBorders>
            <w:vAlign w:val="center"/>
          </w:tcPr>
          <w:p>
            <w:pPr>
              <w:widowControl/>
              <w:spacing w:line="240" w:lineRule="auto"/>
              <w:jc w:val="center"/>
              <w:rPr>
                <w:rFonts w:ascii="仿宋" w:hAnsi="仿宋" w:eastAsia="仿宋" w:cs="仿宋"/>
                <w:sz w:val="21"/>
                <w:szCs w:val="21"/>
              </w:rPr>
            </w:pPr>
            <w:r>
              <w:rPr>
                <w:rFonts w:hint="eastAsia" w:ascii="仿宋" w:hAnsi="仿宋" w:eastAsia="仿宋" w:cs="仿宋"/>
                <w:sz w:val="21"/>
                <w:szCs w:val="21"/>
              </w:rPr>
              <w:t>投标总</w:t>
            </w:r>
            <w:r>
              <w:rPr>
                <w:rFonts w:hint="eastAsia" w:ascii="仿宋" w:hAnsi="仿宋" w:eastAsia="仿宋" w:cs="仿宋"/>
                <w:sz w:val="21"/>
                <w:szCs w:val="21"/>
                <w:lang w:val="en-US" w:eastAsia="zh-CN"/>
              </w:rPr>
              <w:t>价</w:t>
            </w:r>
            <w:r>
              <w:rPr>
                <w:rFonts w:hint="eastAsia" w:ascii="仿宋" w:hAnsi="仿宋" w:eastAsia="仿宋" w:cs="仿宋"/>
                <w:sz w:val="21"/>
                <w:szCs w:val="21"/>
              </w:rPr>
              <w:t>报价（元）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7" w:hRule="atLeast"/>
          <w:jc w:val="center"/>
        </w:trPr>
        <w:tc>
          <w:tcPr>
            <w:tcW w:w="679" w:type="dxa"/>
            <w:tcBorders>
              <w:tl2br w:val="nil"/>
              <w:tr2bl w:val="nil"/>
            </w:tcBorders>
            <w:vAlign w:val="center"/>
          </w:tcPr>
          <w:p>
            <w:pPr>
              <w:widowControl/>
              <w:spacing w:line="360" w:lineRule="auto"/>
              <w:jc w:val="center"/>
              <w:rPr>
                <w:rFonts w:ascii="仿宋" w:hAnsi="仿宋" w:eastAsia="仿宋" w:cs="仿宋"/>
                <w:sz w:val="21"/>
                <w:szCs w:val="21"/>
              </w:rPr>
            </w:pPr>
            <w:r>
              <w:rPr>
                <w:rFonts w:hint="eastAsia" w:ascii="仿宋" w:hAnsi="仿宋" w:eastAsia="仿宋" w:cs="仿宋"/>
                <w:sz w:val="21"/>
                <w:szCs w:val="21"/>
              </w:rPr>
              <w:t>1</w:t>
            </w:r>
          </w:p>
        </w:tc>
        <w:tc>
          <w:tcPr>
            <w:tcW w:w="2035" w:type="dxa"/>
            <w:tcBorders>
              <w:tl2br w:val="nil"/>
              <w:tr2bl w:val="nil"/>
            </w:tcBorders>
            <w:vAlign w:val="center"/>
          </w:tcPr>
          <w:p>
            <w:pPr>
              <w:widowControl/>
              <w:spacing w:line="360" w:lineRule="auto"/>
              <w:rPr>
                <w:rFonts w:ascii="仿宋" w:hAnsi="仿宋" w:eastAsia="仿宋" w:cs="仿宋"/>
                <w:bCs/>
                <w:sz w:val="21"/>
                <w:szCs w:val="21"/>
              </w:rPr>
            </w:pPr>
            <w:r>
              <w:rPr>
                <w:rFonts w:hint="eastAsia" w:ascii="仿宋" w:hAnsi="仿宋" w:eastAsia="仿宋" w:cs="仿宋"/>
                <w:bCs/>
                <w:sz w:val="21"/>
                <w:szCs w:val="21"/>
              </w:rPr>
              <w:t>意外险保额20万</w:t>
            </w:r>
          </w:p>
        </w:tc>
        <w:tc>
          <w:tcPr>
            <w:tcW w:w="1226" w:type="dxa"/>
            <w:tcBorders>
              <w:tl2br w:val="nil"/>
              <w:tr2bl w:val="nil"/>
            </w:tcBorders>
            <w:vAlign w:val="center"/>
          </w:tcPr>
          <w:p>
            <w:pPr>
              <w:widowControl/>
              <w:spacing w:line="360" w:lineRule="auto"/>
              <w:jc w:val="center"/>
              <w:rPr>
                <w:rFonts w:hint="eastAsia" w:ascii="仿宋" w:hAnsi="仿宋" w:eastAsia="仿宋" w:cs="仿宋"/>
                <w:bCs/>
                <w:sz w:val="21"/>
                <w:szCs w:val="21"/>
                <w:lang w:val="en-US" w:eastAsia="zh-CN"/>
              </w:rPr>
            </w:pPr>
            <w:r>
              <w:rPr>
                <w:rFonts w:hint="eastAsia" w:ascii="仿宋" w:hAnsi="仿宋" w:eastAsia="仿宋" w:cs="仿宋"/>
                <w:bCs/>
                <w:sz w:val="21"/>
                <w:szCs w:val="21"/>
              </w:rPr>
              <w:t>6445</w:t>
            </w:r>
          </w:p>
        </w:tc>
        <w:tc>
          <w:tcPr>
            <w:tcW w:w="1451" w:type="dxa"/>
            <w:tcBorders>
              <w:tl2br w:val="nil"/>
              <w:tr2bl w:val="nil"/>
            </w:tcBorders>
            <w:vAlign w:val="center"/>
          </w:tcPr>
          <w:p>
            <w:pPr>
              <w:widowControl/>
              <w:spacing w:line="360" w:lineRule="auto"/>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82</w:t>
            </w:r>
          </w:p>
        </w:tc>
        <w:tc>
          <w:tcPr>
            <w:tcW w:w="1256" w:type="dxa"/>
            <w:vMerge w:val="restart"/>
            <w:tcBorders>
              <w:tl2br w:val="nil"/>
              <w:tr2bl w:val="nil"/>
            </w:tcBorders>
            <w:vAlign w:val="center"/>
          </w:tcPr>
          <w:p>
            <w:pPr>
              <w:widowControl/>
              <w:spacing w:line="360" w:lineRule="auto"/>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876250</w:t>
            </w:r>
          </w:p>
        </w:tc>
        <w:tc>
          <w:tcPr>
            <w:tcW w:w="1364" w:type="dxa"/>
            <w:tcBorders>
              <w:tl2br w:val="nil"/>
              <w:tr2bl w:val="nil"/>
            </w:tcBorders>
            <w:vAlign w:val="center"/>
          </w:tcPr>
          <w:p>
            <w:pPr>
              <w:widowControl/>
              <w:spacing w:line="360" w:lineRule="auto"/>
              <w:jc w:val="center"/>
              <w:rPr>
                <w:rFonts w:ascii="仿宋" w:hAnsi="仿宋" w:eastAsia="仿宋" w:cs="仿宋"/>
                <w:bCs/>
                <w:sz w:val="21"/>
                <w:szCs w:val="21"/>
              </w:rPr>
            </w:pPr>
          </w:p>
        </w:tc>
        <w:tc>
          <w:tcPr>
            <w:tcW w:w="1365" w:type="dxa"/>
            <w:vMerge w:val="restart"/>
            <w:tcBorders>
              <w:tl2br w:val="nil"/>
              <w:tr2bl w:val="nil"/>
            </w:tcBorders>
            <w:vAlign w:val="center"/>
          </w:tcPr>
          <w:p>
            <w:pPr>
              <w:widowControl/>
              <w:spacing w:line="360" w:lineRule="auto"/>
              <w:jc w:val="center"/>
              <w:rPr>
                <w:rFonts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7" w:hRule="atLeast"/>
          <w:jc w:val="center"/>
        </w:trPr>
        <w:tc>
          <w:tcPr>
            <w:tcW w:w="679" w:type="dxa"/>
            <w:tcBorders>
              <w:tl2br w:val="nil"/>
              <w:tr2bl w:val="nil"/>
            </w:tcBorders>
            <w:vAlign w:val="center"/>
          </w:tcPr>
          <w:p>
            <w:pPr>
              <w:widowControl/>
              <w:spacing w:line="360" w:lineRule="auto"/>
              <w:jc w:val="center"/>
              <w:rPr>
                <w:rFonts w:ascii="仿宋" w:hAnsi="仿宋" w:eastAsia="仿宋" w:cs="仿宋"/>
                <w:sz w:val="21"/>
                <w:szCs w:val="21"/>
              </w:rPr>
            </w:pPr>
            <w:r>
              <w:rPr>
                <w:rFonts w:hint="eastAsia" w:ascii="仿宋" w:hAnsi="仿宋" w:eastAsia="仿宋" w:cs="仿宋"/>
                <w:sz w:val="21"/>
                <w:szCs w:val="21"/>
              </w:rPr>
              <w:t>2</w:t>
            </w:r>
          </w:p>
        </w:tc>
        <w:tc>
          <w:tcPr>
            <w:tcW w:w="2035" w:type="dxa"/>
            <w:tcBorders>
              <w:tl2br w:val="nil"/>
              <w:tr2bl w:val="nil"/>
            </w:tcBorders>
            <w:vAlign w:val="center"/>
          </w:tcPr>
          <w:p>
            <w:pPr>
              <w:widowControl/>
              <w:spacing w:line="360" w:lineRule="auto"/>
              <w:jc w:val="both"/>
              <w:rPr>
                <w:rFonts w:ascii="仿宋" w:hAnsi="仿宋" w:eastAsia="仿宋" w:cs="仿宋"/>
                <w:sz w:val="21"/>
                <w:szCs w:val="21"/>
              </w:rPr>
            </w:pPr>
            <w:r>
              <w:rPr>
                <w:rFonts w:hint="eastAsia" w:ascii="仿宋" w:hAnsi="仿宋" w:eastAsia="仿宋" w:cs="仿宋"/>
                <w:bCs/>
                <w:sz w:val="21"/>
                <w:szCs w:val="21"/>
              </w:rPr>
              <w:t>意外险保额30万</w:t>
            </w:r>
          </w:p>
        </w:tc>
        <w:tc>
          <w:tcPr>
            <w:tcW w:w="1226" w:type="dxa"/>
            <w:tcBorders>
              <w:tl2br w:val="nil"/>
              <w:tr2bl w:val="nil"/>
            </w:tcBorders>
            <w:vAlign w:val="center"/>
          </w:tcPr>
          <w:p>
            <w:pPr>
              <w:widowControl/>
              <w:spacing w:line="360" w:lineRule="auto"/>
              <w:jc w:val="center"/>
              <w:rPr>
                <w:rFonts w:hint="eastAsia" w:ascii="仿宋" w:hAnsi="仿宋" w:eastAsia="仿宋" w:cs="仿宋"/>
                <w:bCs/>
                <w:sz w:val="21"/>
                <w:szCs w:val="21"/>
                <w:lang w:val="en-US" w:eastAsia="zh-CN"/>
              </w:rPr>
            </w:pPr>
            <w:r>
              <w:rPr>
                <w:rFonts w:hint="eastAsia" w:ascii="仿宋" w:hAnsi="仿宋" w:eastAsia="仿宋" w:cs="仿宋"/>
                <w:bCs/>
                <w:sz w:val="21"/>
                <w:szCs w:val="21"/>
              </w:rPr>
              <w:t>2503</w:t>
            </w:r>
          </w:p>
        </w:tc>
        <w:tc>
          <w:tcPr>
            <w:tcW w:w="1451" w:type="dxa"/>
            <w:tcBorders>
              <w:tl2br w:val="nil"/>
              <w:tr2bl w:val="nil"/>
            </w:tcBorders>
            <w:vAlign w:val="center"/>
          </w:tcPr>
          <w:p>
            <w:pPr>
              <w:widowControl/>
              <w:spacing w:line="360" w:lineRule="auto"/>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120</w:t>
            </w:r>
          </w:p>
        </w:tc>
        <w:tc>
          <w:tcPr>
            <w:tcW w:w="1256" w:type="dxa"/>
            <w:vMerge w:val="continue"/>
            <w:tcBorders>
              <w:tl2br w:val="nil"/>
              <w:tr2bl w:val="nil"/>
            </w:tcBorders>
            <w:vAlign w:val="center"/>
          </w:tcPr>
          <w:p>
            <w:pPr>
              <w:widowControl/>
              <w:spacing w:line="360" w:lineRule="auto"/>
              <w:jc w:val="center"/>
              <w:rPr>
                <w:rFonts w:ascii="仿宋" w:hAnsi="仿宋" w:eastAsia="仿宋" w:cs="仿宋"/>
                <w:bCs/>
                <w:sz w:val="21"/>
                <w:szCs w:val="21"/>
              </w:rPr>
            </w:pPr>
          </w:p>
        </w:tc>
        <w:tc>
          <w:tcPr>
            <w:tcW w:w="1364" w:type="dxa"/>
            <w:tcBorders>
              <w:tl2br w:val="nil"/>
              <w:tr2bl w:val="nil"/>
            </w:tcBorders>
            <w:vAlign w:val="center"/>
          </w:tcPr>
          <w:p>
            <w:pPr>
              <w:widowControl/>
              <w:spacing w:line="360" w:lineRule="auto"/>
              <w:jc w:val="center"/>
              <w:rPr>
                <w:rFonts w:ascii="仿宋" w:hAnsi="仿宋" w:eastAsia="仿宋" w:cs="仿宋"/>
                <w:bCs/>
                <w:sz w:val="21"/>
                <w:szCs w:val="21"/>
              </w:rPr>
            </w:pPr>
          </w:p>
        </w:tc>
        <w:tc>
          <w:tcPr>
            <w:tcW w:w="1365" w:type="dxa"/>
            <w:vMerge w:val="continue"/>
            <w:tcBorders>
              <w:tl2br w:val="nil"/>
              <w:tr2bl w:val="nil"/>
            </w:tcBorders>
            <w:vAlign w:val="center"/>
          </w:tcPr>
          <w:p>
            <w:pPr>
              <w:widowControl/>
              <w:spacing w:line="360" w:lineRule="auto"/>
              <w:jc w:val="center"/>
              <w:rPr>
                <w:rFonts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7" w:hRule="atLeast"/>
          <w:jc w:val="center"/>
        </w:trPr>
        <w:tc>
          <w:tcPr>
            <w:tcW w:w="679" w:type="dxa"/>
            <w:tcBorders>
              <w:tl2br w:val="nil"/>
              <w:tr2bl w:val="nil"/>
            </w:tcBorders>
            <w:vAlign w:val="center"/>
          </w:tcPr>
          <w:p>
            <w:pPr>
              <w:widowControl/>
              <w:spacing w:line="360" w:lineRule="auto"/>
              <w:jc w:val="center"/>
              <w:rPr>
                <w:rFonts w:ascii="仿宋" w:hAnsi="仿宋" w:eastAsia="仿宋" w:cs="仿宋"/>
                <w:sz w:val="21"/>
                <w:szCs w:val="21"/>
              </w:rPr>
            </w:pPr>
            <w:r>
              <w:rPr>
                <w:rFonts w:hint="eastAsia" w:ascii="仿宋" w:hAnsi="仿宋" w:eastAsia="仿宋" w:cs="仿宋"/>
                <w:sz w:val="21"/>
                <w:szCs w:val="21"/>
              </w:rPr>
              <w:t>3</w:t>
            </w:r>
          </w:p>
        </w:tc>
        <w:tc>
          <w:tcPr>
            <w:tcW w:w="2035" w:type="dxa"/>
            <w:tcBorders>
              <w:tl2br w:val="nil"/>
              <w:tr2bl w:val="nil"/>
            </w:tcBorders>
            <w:vAlign w:val="center"/>
          </w:tcPr>
          <w:p>
            <w:pPr>
              <w:widowControl/>
              <w:spacing w:line="360" w:lineRule="auto"/>
              <w:jc w:val="both"/>
              <w:rPr>
                <w:rFonts w:ascii="仿宋" w:hAnsi="仿宋" w:eastAsia="仿宋" w:cs="仿宋"/>
                <w:bCs/>
                <w:sz w:val="21"/>
                <w:szCs w:val="21"/>
              </w:rPr>
            </w:pPr>
            <w:r>
              <w:rPr>
                <w:rFonts w:hint="eastAsia" w:ascii="仿宋" w:hAnsi="仿宋" w:eastAsia="仿宋" w:cs="仿宋"/>
                <w:bCs/>
                <w:sz w:val="21"/>
                <w:szCs w:val="21"/>
              </w:rPr>
              <w:t>意外险保额50万</w:t>
            </w:r>
          </w:p>
        </w:tc>
        <w:tc>
          <w:tcPr>
            <w:tcW w:w="1226" w:type="dxa"/>
            <w:tcBorders>
              <w:tl2br w:val="nil"/>
              <w:tr2bl w:val="nil"/>
            </w:tcBorders>
            <w:vAlign w:val="center"/>
          </w:tcPr>
          <w:p>
            <w:pPr>
              <w:widowControl/>
              <w:spacing w:line="360" w:lineRule="auto"/>
              <w:jc w:val="center"/>
              <w:rPr>
                <w:rFonts w:hint="eastAsia" w:ascii="仿宋" w:hAnsi="仿宋" w:eastAsia="仿宋" w:cs="仿宋"/>
                <w:bCs/>
                <w:sz w:val="21"/>
                <w:szCs w:val="21"/>
                <w:lang w:val="en-US" w:eastAsia="zh-CN"/>
              </w:rPr>
            </w:pPr>
            <w:r>
              <w:rPr>
                <w:rFonts w:hint="eastAsia" w:ascii="仿宋" w:hAnsi="仿宋" w:eastAsia="仿宋" w:cs="仿宋"/>
                <w:bCs/>
                <w:sz w:val="21"/>
                <w:szCs w:val="21"/>
              </w:rPr>
              <w:t>158</w:t>
            </w:r>
          </w:p>
        </w:tc>
        <w:tc>
          <w:tcPr>
            <w:tcW w:w="1451" w:type="dxa"/>
            <w:tcBorders>
              <w:tl2br w:val="nil"/>
              <w:tr2bl w:val="nil"/>
            </w:tcBorders>
            <w:vAlign w:val="center"/>
          </w:tcPr>
          <w:p>
            <w:pPr>
              <w:widowControl/>
              <w:spacing w:line="360" w:lineRule="auto"/>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300</w:t>
            </w:r>
          </w:p>
        </w:tc>
        <w:tc>
          <w:tcPr>
            <w:tcW w:w="1256" w:type="dxa"/>
            <w:vMerge w:val="continue"/>
            <w:tcBorders>
              <w:tl2br w:val="nil"/>
              <w:tr2bl w:val="nil"/>
            </w:tcBorders>
            <w:vAlign w:val="center"/>
          </w:tcPr>
          <w:p>
            <w:pPr>
              <w:widowControl/>
              <w:spacing w:line="360" w:lineRule="auto"/>
              <w:jc w:val="center"/>
              <w:rPr>
                <w:rFonts w:ascii="仿宋" w:hAnsi="仿宋" w:eastAsia="仿宋" w:cs="仿宋"/>
                <w:bCs/>
                <w:sz w:val="21"/>
                <w:szCs w:val="21"/>
              </w:rPr>
            </w:pPr>
          </w:p>
        </w:tc>
        <w:tc>
          <w:tcPr>
            <w:tcW w:w="1364" w:type="dxa"/>
            <w:tcBorders>
              <w:tl2br w:val="nil"/>
              <w:tr2bl w:val="nil"/>
            </w:tcBorders>
            <w:vAlign w:val="center"/>
          </w:tcPr>
          <w:p>
            <w:pPr>
              <w:widowControl/>
              <w:spacing w:line="360" w:lineRule="auto"/>
              <w:jc w:val="center"/>
              <w:rPr>
                <w:rFonts w:ascii="仿宋" w:hAnsi="仿宋" w:eastAsia="仿宋" w:cs="仿宋"/>
                <w:bCs/>
                <w:sz w:val="21"/>
                <w:szCs w:val="21"/>
              </w:rPr>
            </w:pPr>
          </w:p>
        </w:tc>
        <w:tc>
          <w:tcPr>
            <w:tcW w:w="1365" w:type="dxa"/>
            <w:vMerge w:val="continue"/>
            <w:tcBorders>
              <w:tl2br w:val="nil"/>
              <w:tr2bl w:val="nil"/>
            </w:tcBorders>
            <w:vAlign w:val="center"/>
          </w:tcPr>
          <w:p>
            <w:pPr>
              <w:widowControl/>
              <w:spacing w:line="360" w:lineRule="auto"/>
              <w:jc w:val="center"/>
              <w:rPr>
                <w:rFonts w:ascii="仿宋" w:hAnsi="仿宋" w:eastAsia="仿宋" w:cs="仿宋"/>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679" w:type="dxa"/>
            <w:tcBorders>
              <w:tl2br w:val="nil"/>
              <w:tr2bl w:val="nil"/>
            </w:tcBorders>
            <w:vAlign w:val="center"/>
          </w:tcPr>
          <w:p>
            <w:pPr>
              <w:widowControl/>
              <w:spacing w:line="360" w:lineRule="auto"/>
              <w:jc w:val="center"/>
              <w:rPr>
                <w:rFonts w:ascii="仿宋" w:hAnsi="仿宋" w:eastAsia="仿宋" w:cs="仿宋"/>
                <w:sz w:val="21"/>
                <w:szCs w:val="21"/>
              </w:rPr>
            </w:pPr>
            <w:r>
              <w:rPr>
                <w:rFonts w:hint="eastAsia" w:ascii="仿宋" w:hAnsi="仿宋" w:eastAsia="仿宋" w:cs="仿宋"/>
                <w:sz w:val="21"/>
                <w:szCs w:val="21"/>
              </w:rPr>
              <w:t>4</w:t>
            </w:r>
          </w:p>
        </w:tc>
        <w:tc>
          <w:tcPr>
            <w:tcW w:w="8697" w:type="dxa"/>
            <w:gridSpan w:val="6"/>
            <w:tcBorders>
              <w:tl2br w:val="nil"/>
              <w:tr2bl w:val="nil"/>
            </w:tcBorders>
            <w:vAlign w:val="center"/>
          </w:tcPr>
          <w:p>
            <w:pPr>
              <w:widowControl/>
              <w:spacing w:line="360" w:lineRule="auto"/>
              <w:jc w:val="center"/>
              <w:rPr>
                <w:rFonts w:ascii="仿宋" w:hAnsi="仿宋" w:eastAsia="仿宋" w:cs="仿宋"/>
                <w:sz w:val="21"/>
                <w:szCs w:val="21"/>
              </w:rPr>
            </w:pPr>
            <w:r>
              <w:rPr>
                <w:rFonts w:hint="eastAsia" w:ascii="仿宋" w:hAnsi="仿宋" w:eastAsia="仿宋" w:cs="仿宋"/>
                <w:sz w:val="21"/>
                <w:szCs w:val="21"/>
              </w:rPr>
              <w:t>合计投标总报价金额（大写）：</w:t>
            </w:r>
          </w:p>
        </w:tc>
      </w:tr>
    </w:tbl>
    <w:p>
      <w:pPr>
        <w:widowControl/>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2.以上所报价格价为含税价。</w:t>
      </w:r>
    </w:p>
    <w:p>
      <w:pPr>
        <w:widowControl/>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bCs/>
          <w:sz w:val="24"/>
        </w:rPr>
        <w:t>3.以上报价为本投标人在公告要求期限内完成约定的全部工作的总费用。</w:t>
      </w:r>
    </w:p>
    <w:p>
      <w:pPr>
        <w:widowControl/>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4.如招标人接受本投标人的投标，本投标人将保证遵循国家和省、市相关法律、法规的要求和公告要求完成相关工作。</w:t>
      </w:r>
    </w:p>
    <w:p>
      <w:pPr>
        <w:widowControl/>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5.在正式的合同协议制定和签署前，本报价连同招标人的中标通知书应为约束贵司、我双方的合同文件。</w:t>
      </w:r>
    </w:p>
    <w:p>
      <w:pPr>
        <w:adjustRightInd w:val="0"/>
        <w:snapToGrid w:val="0"/>
        <w:spacing w:line="360" w:lineRule="auto"/>
        <w:ind w:firstLine="2520" w:firstLineChars="1050"/>
        <w:rPr>
          <w:rFonts w:ascii="仿宋" w:hAnsi="仿宋" w:eastAsia="仿宋" w:cs="仿宋"/>
          <w:bCs/>
          <w:sz w:val="24"/>
        </w:rPr>
      </w:pPr>
    </w:p>
    <w:p>
      <w:pPr>
        <w:adjustRightInd w:val="0"/>
        <w:snapToGrid w:val="0"/>
        <w:spacing w:line="360" w:lineRule="auto"/>
        <w:ind w:firstLine="2520" w:firstLineChars="1050"/>
        <w:rPr>
          <w:rFonts w:ascii="仿宋" w:hAnsi="仿宋" w:eastAsia="仿宋" w:cs="仿宋"/>
          <w:bCs/>
          <w:sz w:val="24"/>
        </w:rPr>
      </w:pPr>
    </w:p>
    <w:p>
      <w:pPr>
        <w:adjustRightInd w:val="0"/>
        <w:snapToGrid w:val="0"/>
        <w:spacing w:line="360" w:lineRule="auto"/>
        <w:ind w:firstLine="2520" w:firstLineChars="1050"/>
        <w:rPr>
          <w:rFonts w:ascii="仿宋" w:hAnsi="仿宋" w:eastAsia="仿宋" w:cs="仿宋"/>
          <w:bCs/>
          <w:sz w:val="24"/>
        </w:rPr>
      </w:pPr>
      <w:r>
        <w:rPr>
          <w:rFonts w:hint="eastAsia" w:ascii="仿宋" w:hAnsi="仿宋" w:eastAsia="仿宋" w:cs="仿宋"/>
          <w:bCs/>
          <w:sz w:val="24"/>
        </w:rPr>
        <w:t xml:space="preserve">投标人（公章）： </w:t>
      </w:r>
    </w:p>
    <w:p>
      <w:pPr>
        <w:adjustRightInd w:val="0"/>
        <w:snapToGrid w:val="0"/>
        <w:spacing w:line="360" w:lineRule="auto"/>
        <w:ind w:firstLine="2520" w:firstLineChars="1050"/>
        <w:rPr>
          <w:rFonts w:ascii="仿宋" w:hAnsi="仿宋" w:eastAsia="仿宋" w:cs="仿宋"/>
          <w:bCs/>
          <w:sz w:val="24"/>
        </w:rPr>
      </w:pPr>
      <w:r>
        <w:rPr>
          <w:rFonts w:hint="eastAsia" w:ascii="仿宋" w:hAnsi="仿宋" w:eastAsia="仿宋" w:cs="仿宋"/>
          <w:bCs/>
          <w:sz w:val="24"/>
        </w:rPr>
        <w:t>法人代表人或其授权委托代理人（签章）：</w:t>
      </w:r>
    </w:p>
    <w:p>
      <w:pPr>
        <w:adjustRightInd w:val="0"/>
        <w:snapToGrid w:val="0"/>
        <w:spacing w:before="156" w:beforeLines="50" w:after="160" w:line="360" w:lineRule="auto"/>
        <w:ind w:firstLine="2640" w:firstLineChars="1100"/>
        <w:rPr>
          <w:rFonts w:hint="eastAsia" w:ascii="仿宋_GB2312" w:hAnsi="仿宋_GB2312" w:eastAsia="仿宋_GB2312" w:cs="仿宋_GB2312"/>
          <w:sz w:val="32"/>
          <w:szCs w:val="32"/>
        </w:rPr>
      </w:pPr>
      <w:r>
        <w:rPr>
          <w:rFonts w:hint="eastAsia" w:ascii="仿宋" w:hAnsi="仿宋" w:eastAsia="仿宋" w:cs="仿宋"/>
          <w:bCs/>
          <w:sz w:val="24"/>
        </w:rPr>
        <w:t>日期：    年    月    日</w:t>
      </w:r>
      <w:bookmarkEnd w:id="0"/>
      <w:r>
        <w:rPr>
          <w:rFonts w:hint="eastAsia" w:ascii="仿宋_GB2312" w:hAnsi="仿宋_GB2312" w:eastAsia="仿宋_GB2312" w:cs="仿宋_GB2312"/>
          <w:sz w:val="32"/>
          <w:szCs w:val="32"/>
        </w:rPr>
        <w:t xml:space="preserve">   </w:t>
      </w:r>
    </w:p>
    <w:p>
      <w:pPr>
        <w:adjustRightInd w:val="0"/>
        <w:snapToGrid w:val="0"/>
        <w:spacing w:before="156" w:beforeLines="50" w:after="160" w:line="360" w:lineRule="auto"/>
        <w:ind w:firstLine="3520" w:firstLineChars="1100"/>
        <w:rPr>
          <w:rFonts w:hint="eastAsia" w:ascii="仿宋_GB2312" w:hAnsi="仿宋_GB2312" w:eastAsia="仿宋_GB2312" w:cs="仿宋_GB2312"/>
          <w:sz w:val="32"/>
          <w:szCs w:val="32"/>
        </w:rPr>
      </w:pPr>
    </w:p>
    <w:p>
      <w:pPr>
        <w:adjustRightInd w:val="0"/>
        <w:snapToGrid w:val="0"/>
        <w:spacing w:before="156" w:beforeLines="50" w:after="160" w:line="360" w:lineRule="auto"/>
        <w:ind w:firstLine="3520" w:firstLineChars="1100"/>
        <w:rPr>
          <w:rFonts w:hint="eastAsia" w:ascii="仿宋_GB2312" w:hAnsi="仿宋_GB2312" w:eastAsia="仿宋_GB2312" w:cs="仿宋_GB2312"/>
          <w:sz w:val="32"/>
          <w:szCs w:val="32"/>
        </w:rPr>
      </w:pPr>
    </w:p>
    <w:p>
      <w:pPr>
        <w:rPr>
          <w:rFonts w:ascii="仿宋" w:hAnsi="仿宋" w:eastAsia="仿宋" w:cs="仿宋"/>
          <w:bCs/>
          <w:sz w:val="28"/>
          <w:szCs w:val="28"/>
        </w:rPr>
      </w:pPr>
      <w:r>
        <w:rPr>
          <w:rFonts w:hint="eastAsia" w:ascii="仿宋" w:hAnsi="仿宋" w:eastAsia="仿宋" w:cs="仿宋"/>
          <w:b/>
          <w:sz w:val="28"/>
          <w:szCs w:val="28"/>
        </w:rPr>
        <w:t>附件1.3</w:t>
      </w:r>
    </w:p>
    <w:p>
      <w:pPr>
        <w:jc w:val="center"/>
        <w:rPr>
          <w:rFonts w:hint="eastAsia" w:ascii="仿宋" w:hAnsi="仿宋" w:eastAsia="仿宋" w:cs="仿宋"/>
          <w:b/>
          <w:sz w:val="36"/>
          <w:szCs w:val="36"/>
        </w:rPr>
      </w:pPr>
      <w:r>
        <w:rPr>
          <w:rFonts w:hint="eastAsia" w:ascii="仿宋" w:hAnsi="仿宋" w:eastAsia="仿宋" w:cs="仿宋"/>
          <w:b/>
          <w:sz w:val="36"/>
          <w:szCs w:val="36"/>
        </w:rPr>
        <w:t>投标承诺函</w:t>
      </w:r>
    </w:p>
    <w:p>
      <w:pPr>
        <w:pStyle w:val="4"/>
        <w:spacing w:line="500" w:lineRule="exact"/>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p>
    <w:p>
      <w:pPr>
        <w:spacing w:line="500" w:lineRule="exact"/>
        <w:ind w:firstLine="480" w:firstLineChars="200"/>
        <w:rPr>
          <w:rFonts w:ascii="仿宋" w:hAnsi="仿宋" w:eastAsia="仿宋" w:cs="仿宋"/>
          <w:bCs/>
          <w:sz w:val="24"/>
        </w:rPr>
      </w:pPr>
      <w:r>
        <w:rPr>
          <w:rFonts w:hint="eastAsia" w:ascii="仿宋" w:hAnsi="仿宋" w:eastAsia="仿宋" w:cs="仿宋"/>
          <w:bCs/>
          <w:sz w:val="24"/>
        </w:rPr>
        <w:t xml:space="preserve">为了确保本项目工作顺利进行，我方将严格执行招标投标管理的法律法规，并完全接受 </w:t>
      </w:r>
      <w:r>
        <w:rPr>
          <w:rFonts w:hint="eastAsia" w:ascii="仿宋" w:hAnsi="仿宋" w:eastAsia="仿宋" w:cs="仿宋"/>
          <w:sz w:val="24"/>
          <w:u w:val="single"/>
        </w:rPr>
        <w:t xml:space="preserve">  （项目名称）  </w:t>
      </w:r>
      <w:r>
        <w:rPr>
          <w:rFonts w:hint="eastAsia" w:ascii="仿宋" w:hAnsi="仿宋" w:eastAsia="仿宋" w:cs="仿宋"/>
          <w:bCs/>
          <w:sz w:val="24"/>
        </w:rPr>
        <w:t>公告的所有内容及要求，为此作出如下承诺：</w:t>
      </w:r>
    </w:p>
    <w:p>
      <w:pPr>
        <w:pStyle w:val="4"/>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1、我方接受《遴选公告》中确定的计价方式，根据企业自身情况，理性报价，不会以低于成本的报价竞争。</w:t>
      </w:r>
    </w:p>
    <w:p>
      <w:pPr>
        <w:pStyle w:val="4"/>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2、一旦我方中选，将与委托单位友好合作，依约履行委托合同，自觉接受委托单位的日常监管和履约评价，为委托单位提供优质、高效服务。</w:t>
      </w:r>
    </w:p>
    <w:p>
      <w:pPr>
        <w:pStyle w:val="4"/>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3、我方承诺履行项目</w:t>
      </w:r>
      <w:r>
        <w:rPr>
          <w:rFonts w:hint="eastAsia" w:ascii="仿宋" w:hAnsi="仿宋" w:eastAsia="仿宋" w:cs="仿宋"/>
          <w:bCs/>
          <w:sz w:val="24"/>
          <w:szCs w:val="24"/>
          <w:lang w:val="en-US" w:eastAsia="zh-CN"/>
        </w:rPr>
        <w:t>服务人员</w:t>
      </w:r>
      <w:r>
        <w:rPr>
          <w:rFonts w:hint="eastAsia" w:ascii="仿宋" w:hAnsi="仿宋" w:eastAsia="仿宋" w:cs="仿宋"/>
          <w:bCs/>
          <w:sz w:val="24"/>
          <w:szCs w:val="24"/>
        </w:rPr>
        <w:t>配备义务，不擅自更换投标文件所报的项目配备人员，如不能继续履行职责确需更换的，所更换人员为我单位职工，其从业资格不低于遴选时承诺条件。</w:t>
      </w:r>
    </w:p>
    <w:p>
      <w:pPr>
        <w:pStyle w:val="4"/>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4、如果违反本承诺书中任何条款，我方愿意接受：</w:t>
      </w:r>
    </w:p>
    <w:p>
      <w:pPr>
        <w:pStyle w:val="4"/>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（1）视作我方单方面违约，并按照合同规定向贵方支付违约金或解除合同；</w:t>
      </w:r>
    </w:p>
    <w:p>
      <w:pPr>
        <w:pStyle w:val="4"/>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（2）履约评价评定为合格及以下；</w:t>
      </w:r>
    </w:p>
    <w:p>
      <w:pPr>
        <w:pStyle w:val="4"/>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（3）贵方今后可拒绝我方参与投标。</w:t>
      </w:r>
    </w:p>
    <w:p>
      <w:pPr>
        <w:spacing w:line="600" w:lineRule="exact"/>
        <w:rPr>
          <w:rFonts w:ascii="仿宋" w:hAnsi="仿宋" w:eastAsia="仿宋" w:cs="仿宋"/>
          <w:bCs/>
          <w:sz w:val="24"/>
        </w:rPr>
      </w:pPr>
    </w:p>
    <w:p>
      <w:pPr>
        <w:spacing w:line="600" w:lineRule="exact"/>
        <w:ind w:firstLine="3600" w:firstLineChars="1500"/>
        <w:rPr>
          <w:rFonts w:ascii="仿宋" w:hAnsi="仿宋" w:eastAsia="仿宋" w:cs="仿宋"/>
          <w:bCs/>
          <w:sz w:val="24"/>
        </w:rPr>
      </w:pPr>
      <w:r>
        <w:rPr>
          <w:rFonts w:hint="eastAsia" w:ascii="仿宋" w:hAnsi="仿宋" w:eastAsia="仿宋" w:cs="仿宋"/>
          <w:bCs/>
          <w:sz w:val="24"/>
        </w:rPr>
        <w:t>承诺单位（盖章）：</w:t>
      </w:r>
    </w:p>
    <w:p>
      <w:pPr>
        <w:spacing w:line="600" w:lineRule="exact"/>
        <w:ind w:firstLine="3600" w:firstLineChars="1500"/>
        <w:rPr>
          <w:rFonts w:ascii="仿宋" w:hAnsi="仿宋" w:eastAsia="仿宋" w:cs="仿宋"/>
          <w:bCs/>
          <w:sz w:val="24"/>
        </w:rPr>
      </w:pPr>
      <w:r>
        <w:rPr>
          <w:rFonts w:hint="eastAsia" w:ascii="仿宋" w:hAnsi="仿宋" w:eastAsia="仿宋" w:cs="仿宋"/>
          <w:bCs/>
          <w:sz w:val="24"/>
        </w:rPr>
        <w:t>法定代表人或授权委托人（签字或盖私章）：</w:t>
      </w:r>
    </w:p>
    <w:p>
      <w:pPr>
        <w:spacing w:line="560" w:lineRule="exact"/>
        <w:ind w:right="480" w:firstLine="3600" w:firstLineChars="1500"/>
        <w:rPr>
          <w:rFonts w:ascii="仿宋" w:hAnsi="仿宋" w:eastAsia="仿宋" w:cs="仿宋"/>
          <w:bCs/>
          <w:sz w:val="24"/>
        </w:rPr>
      </w:pPr>
      <w:r>
        <w:rPr>
          <w:rFonts w:hint="eastAsia" w:ascii="仿宋" w:hAnsi="仿宋" w:eastAsia="仿宋" w:cs="仿宋"/>
          <w:bCs/>
          <w:sz w:val="24"/>
        </w:rPr>
        <w:t>签署日期：    年    月    日</w:t>
      </w:r>
    </w:p>
    <w:p>
      <w:pPr>
        <w:rPr>
          <w:rFonts w:ascii="仿宋" w:hAnsi="仿宋" w:eastAsia="仿宋" w:cs="仿宋"/>
          <w:bCs/>
          <w:sz w:val="24"/>
        </w:rPr>
      </w:pPr>
      <w:r>
        <w:rPr>
          <w:rFonts w:hint="eastAsia" w:ascii="仿宋" w:hAnsi="仿宋" w:eastAsia="仿宋" w:cs="仿宋"/>
          <w:bCs/>
          <w:sz w:val="24"/>
        </w:rPr>
        <w:br w:type="page"/>
      </w:r>
    </w:p>
    <w:p>
      <w:pPr>
        <w:rPr>
          <w:rFonts w:ascii="仿宋" w:hAnsi="仿宋" w:eastAsia="仿宋" w:cs="仿宋"/>
          <w:b/>
          <w:sz w:val="28"/>
          <w:szCs w:val="28"/>
        </w:rPr>
      </w:pPr>
      <w:r>
        <w:rPr>
          <w:rFonts w:hint="eastAsia" w:ascii="仿宋" w:hAnsi="仿宋" w:eastAsia="仿宋" w:cs="仿宋"/>
          <w:b/>
          <w:sz w:val="28"/>
          <w:szCs w:val="28"/>
        </w:rPr>
        <w:t>附件1.4：</w:t>
      </w:r>
    </w:p>
    <w:p>
      <w:pPr>
        <w:jc w:val="center"/>
        <w:rPr>
          <w:rFonts w:hint="eastAsia" w:ascii="仿宋" w:hAnsi="仿宋" w:eastAsia="仿宋" w:cs="仿宋"/>
          <w:b/>
          <w:sz w:val="36"/>
          <w:szCs w:val="36"/>
        </w:rPr>
      </w:pPr>
      <w:r>
        <w:rPr>
          <w:rFonts w:hint="eastAsia" w:ascii="仿宋" w:hAnsi="仿宋" w:eastAsia="仿宋" w:cs="仿宋"/>
          <w:b/>
          <w:sz w:val="36"/>
          <w:szCs w:val="36"/>
        </w:rPr>
        <w:t>项目负责人情况一览表</w:t>
      </w:r>
    </w:p>
    <w:tbl>
      <w:tblPr>
        <w:tblStyle w:val="9"/>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ascii="仿宋" w:hAnsi="仿宋" w:eastAsia="仿宋" w:cs="仿宋"/>
                <w:sz w:val="24"/>
              </w:rPr>
            </w:pPr>
            <w:r>
              <w:rPr>
                <w:rFonts w:hint="eastAsia" w:ascii="仿宋" w:hAnsi="仿宋" w:eastAsia="仿宋" w:cs="仿宋"/>
                <w:sz w:val="24"/>
              </w:rPr>
              <w:t>项目负责人姓名</w:t>
            </w:r>
          </w:p>
        </w:tc>
        <w:tc>
          <w:tcPr>
            <w:tcW w:w="2445" w:type="dxa"/>
            <w:tcBorders>
              <w:tl2br w:val="nil"/>
              <w:tr2bl w:val="nil"/>
            </w:tcBorders>
            <w:vAlign w:val="center"/>
          </w:tcPr>
          <w:p>
            <w:pPr>
              <w:snapToGrid w:val="0"/>
              <w:jc w:val="center"/>
              <w:rPr>
                <w:rFonts w:ascii="仿宋" w:hAnsi="仿宋" w:eastAsia="仿宋" w:cs="仿宋"/>
                <w:sz w:val="24"/>
              </w:rPr>
            </w:pPr>
          </w:p>
        </w:tc>
        <w:tc>
          <w:tcPr>
            <w:tcW w:w="2143" w:type="dxa"/>
            <w:tcBorders>
              <w:tl2br w:val="nil"/>
              <w:tr2bl w:val="nil"/>
            </w:tcBorders>
            <w:vAlign w:val="center"/>
          </w:tcPr>
          <w:p>
            <w:pPr>
              <w:snapToGrid w:val="0"/>
              <w:jc w:val="center"/>
              <w:rPr>
                <w:rFonts w:ascii="仿宋" w:hAnsi="仿宋" w:eastAsia="仿宋" w:cs="仿宋"/>
                <w:sz w:val="24"/>
              </w:rPr>
            </w:pPr>
            <w:r>
              <w:rPr>
                <w:rFonts w:hint="eastAsia" w:ascii="仿宋" w:hAnsi="仿宋" w:eastAsia="仿宋" w:cs="仿宋"/>
                <w:sz w:val="24"/>
              </w:rPr>
              <w:t>性别</w:t>
            </w:r>
          </w:p>
        </w:tc>
        <w:tc>
          <w:tcPr>
            <w:tcW w:w="2024" w:type="dxa"/>
            <w:tcBorders>
              <w:tl2br w:val="nil"/>
              <w:tr2bl w:val="nil"/>
            </w:tcBorders>
            <w:vAlign w:val="center"/>
          </w:tcPr>
          <w:p>
            <w:pPr>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ascii="仿宋" w:hAnsi="仿宋" w:eastAsia="仿宋" w:cs="仿宋"/>
                <w:sz w:val="24"/>
              </w:rPr>
            </w:pPr>
            <w:r>
              <w:rPr>
                <w:rFonts w:hint="eastAsia" w:ascii="仿宋" w:hAnsi="仿宋" w:eastAsia="仿宋" w:cs="仿宋"/>
                <w:sz w:val="24"/>
              </w:rPr>
              <w:t>民族</w:t>
            </w:r>
          </w:p>
        </w:tc>
        <w:tc>
          <w:tcPr>
            <w:tcW w:w="2445" w:type="dxa"/>
            <w:tcBorders>
              <w:tl2br w:val="nil"/>
              <w:tr2bl w:val="nil"/>
            </w:tcBorders>
            <w:vAlign w:val="center"/>
          </w:tcPr>
          <w:p>
            <w:pPr>
              <w:snapToGrid w:val="0"/>
              <w:jc w:val="center"/>
              <w:rPr>
                <w:rFonts w:ascii="仿宋" w:hAnsi="仿宋" w:eastAsia="仿宋" w:cs="仿宋"/>
                <w:sz w:val="24"/>
              </w:rPr>
            </w:pPr>
          </w:p>
        </w:tc>
        <w:tc>
          <w:tcPr>
            <w:tcW w:w="2143" w:type="dxa"/>
            <w:tcBorders>
              <w:tl2br w:val="nil"/>
              <w:tr2bl w:val="nil"/>
            </w:tcBorders>
            <w:vAlign w:val="center"/>
          </w:tcPr>
          <w:p>
            <w:pPr>
              <w:snapToGrid w:val="0"/>
              <w:jc w:val="center"/>
              <w:rPr>
                <w:rFonts w:ascii="仿宋" w:hAnsi="仿宋" w:eastAsia="仿宋" w:cs="仿宋"/>
                <w:sz w:val="24"/>
              </w:rPr>
            </w:pPr>
            <w:r>
              <w:rPr>
                <w:rFonts w:hint="eastAsia" w:ascii="仿宋" w:hAnsi="仿宋" w:eastAsia="仿宋" w:cs="仿宋"/>
                <w:sz w:val="24"/>
              </w:rPr>
              <w:t>出生年月</w:t>
            </w:r>
          </w:p>
        </w:tc>
        <w:tc>
          <w:tcPr>
            <w:tcW w:w="2024" w:type="dxa"/>
            <w:tcBorders>
              <w:tl2br w:val="nil"/>
              <w:tr2bl w:val="nil"/>
            </w:tcBorders>
            <w:vAlign w:val="center"/>
          </w:tcPr>
          <w:p>
            <w:pPr>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ascii="仿宋" w:hAnsi="仿宋" w:eastAsia="仿宋" w:cs="仿宋"/>
                <w:sz w:val="24"/>
              </w:rPr>
            </w:pPr>
            <w:r>
              <w:rPr>
                <w:rFonts w:hint="eastAsia" w:ascii="仿宋" w:hAnsi="仿宋" w:eastAsia="仿宋" w:cs="仿宋"/>
                <w:sz w:val="24"/>
              </w:rPr>
              <w:t>学历</w:t>
            </w:r>
          </w:p>
        </w:tc>
        <w:tc>
          <w:tcPr>
            <w:tcW w:w="6612" w:type="dxa"/>
            <w:gridSpan w:val="3"/>
            <w:tcBorders>
              <w:tl2br w:val="nil"/>
              <w:tr2bl w:val="nil"/>
            </w:tcBorders>
            <w:vAlign w:val="center"/>
          </w:tcPr>
          <w:p>
            <w:pPr>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ascii="仿宋" w:hAnsi="仿宋" w:eastAsia="仿宋" w:cs="仿宋"/>
                <w:sz w:val="24"/>
              </w:rPr>
            </w:pPr>
            <w:r>
              <w:rPr>
                <w:rFonts w:hint="eastAsia" w:ascii="仿宋" w:hAnsi="仿宋" w:eastAsia="仿宋" w:cs="仿宋"/>
                <w:sz w:val="24"/>
              </w:rPr>
              <w:t>毕业院校</w:t>
            </w:r>
          </w:p>
        </w:tc>
        <w:tc>
          <w:tcPr>
            <w:tcW w:w="6612" w:type="dxa"/>
            <w:gridSpan w:val="3"/>
            <w:tcBorders>
              <w:tl2br w:val="nil"/>
              <w:tr2bl w:val="nil"/>
            </w:tcBorders>
            <w:vAlign w:val="center"/>
          </w:tcPr>
          <w:p>
            <w:pPr>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ascii="仿宋" w:hAnsi="仿宋" w:eastAsia="仿宋" w:cs="仿宋"/>
                <w:sz w:val="24"/>
              </w:rPr>
            </w:pPr>
            <w:r>
              <w:rPr>
                <w:rFonts w:hint="eastAsia" w:ascii="仿宋" w:hAnsi="仿宋" w:eastAsia="仿宋" w:cs="仿宋"/>
                <w:sz w:val="24"/>
              </w:rPr>
              <w:t>相关执业资格</w:t>
            </w:r>
          </w:p>
        </w:tc>
        <w:tc>
          <w:tcPr>
            <w:tcW w:w="6612" w:type="dxa"/>
            <w:gridSpan w:val="3"/>
            <w:tcBorders>
              <w:tl2br w:val="nil"/>
              <w:tr2bl w:val="nil"/>
            </w:tcBorders>
            <w:vAlign w:val="center"/>
          </w:tcPr>
          <w:p>
            <w:pPr>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ascii="仿宋" w:hAnsi="仿宋" w:eastAsia="仿宋" w:cs="仿宋"/>
                <w:sz w:val="24"/>
              </w:rPr>
            </w:pPr>
            <w:r>
              <w:rPr>
                <w:rFonts w:hint="eastAsia" w:ascii="仿宋" w:hAnsi="仿宋" w:eastAsia="仿宋" w:cs="仿宋"/>
                <w:sz w:val="24"/>
              </w:rPr>
              <w:t>相关职称</w:t>
            </w:r>
          </w:p>
        </w:tc>
        <w:tc>
          <w:tcPr>
            <w:tcW w:w="6612" w:type="dxa"/>
            <w:gridSpan w:val="3"/>
            <w:tcBorders>
              <w:tl2br w:val="nil"/>
              <w:tr2bl w:val="nil"/>
            </w:tcBorders>
            <w:vAlign w:val="center"/>
          </w:tcPr>
          <w:p>
            <w:pPr>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ascii="仿宋" w:hAnsi="仿宋" w:eastAsia="仿宋" w:cs="仿宋"/>
                <w:sz w:val="24"/>
              </w:rPr>
            </w:pPr>
            <w:r>
              <w:rPr>
                <w:rFonts w:hint="eastAsia" w:ascii="仿宋" w:hAnsi="仿宋" w:eastAsia="仿宋" w:cs="仿宋"/>
                <w:sz w:val="24"/>
              </w:rPr>
              <w:t>联系方式</w:t>
            </w:r>
          </w:p>
        </w:tc>
        <w:tc>
          <w:tcPr>
            <w:tcW w:w="6612" w:type="dxa"/>
            <w:gridSpan w:val="3"/>
            <w:tcBorders>
              <w:tl2br w:val="nil"/>
              <w:tr2bl w:val="nil"/>
            </w:tcBorders>
            <w:vAlign w:val="center"/>
          </w:tcPr>
          <w:p>
            <w:pPr>
              <w:snapToGrid w:val="0"/>
              <w:jc w:val="center"/>
              <w:rPr>
                <w:rFonts w:ascii="仿宋" w:hAnsi="仿宋" w:eastAsia="仿宋" w:cs="仿宋"/>
                <w:sz w:val="24"/>
              </w:rPr>
            </w:pPr>
          </w:p>
        </w:tc>
      </w:tr>
    </w:tbl>
    <w:p>
      <w:pPr>
        <w:adjustRightInd w:val="0"/>
        <w:snapToGrid w:val="0"/>
        <w:spacing w:before="156" w:beforeLines="50" w:after="160" w:line="360" w:lineRule="auto"/>
        <w:ind w:firstLine="480" w:firstLineChars="200"/>
        <w:rPr>
          <w:rFonts w:ascii="仿宋" w:hAnsi="仿宋" w:eastAsia="仿宋" w:cs="仿宋"/>
          <w:sz w:val="24"/>
        </w:rPr>
      </w:pPr>
      <w:r>
        <w:rPr>
          <w:rFonts w:hint="eastAsia" w:ascii="仿宋" w:hAnsi="仿宋" w:eastAsia="仿宋" w:cs="仿宋"/>
          <w:sz w:val="24"/>
        </w:rPr>
        <w:t>注：拟派项目负责人应附资格证书、职称证书、学历证书等扫描件，及在本单位至投标截止日期前3个月的社保证明文件。</w:t>
      </w:r>
    </w:p>
    <w:p>
      <w:pPr>
        <w:adjustRightInd w:val="0"/>
        <w:snapToGrid w:val="0"/>
        <w:spacing w:after="200" w:line="360" w:lineRule="auto"/>
        <w:outlineLvl w:val="2"/>
        <w:rPr>
          <w:rFonts w:ascii="仿宋" w:hAnsi="仿宋" w:eastAsia="仿宋" w:cs="仿宋"/>
          <w:b/>
          <w:bCs/>
          <w:sz w:val="24"/>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ODAwMzJkNzc4M2U1YTk4NGE2NjU5Mzc5YmEwM2UifQ=="/>
  </w:docVars>
  <w:rsids>
    <w:rsidRoot w:val="00000000"/>
    <w:rsid w:val="41972942"/>
    <w:rsid w:val="7BC52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autoRedefine/>
    <w:qFormat/>
    <w:uiPriority w:val="0"/>
    <w:pPr>
      <w:ind w:firstLine="600" w:firstLineChars="200"/>
    </w:pPr>
    <w:rPr>
      <w:sz w:val="30"/>
    </w:rPr>
  </w:style>
  <w:style w:type="paragraph" w:styleId="3">
    <w:name w:val="envelope return"/>
    <w:basedOn w:val="1"/>
    <w:qFormat/>
    <w:uiPriority w:val="99"/>
    <w:rPr>
      <w:rFonts w:ascii="Arial" w:hAnsi="Arial"/>
    </w:rPr>
  </w:style>
  <w:style w:type="paragraph" w:styleId="4">
    <w:name w:val="Plain Text"/>
    <w:basedOn w:val="1"/>
    <w:qFormat/>
    <w:uiPriority w:val="0"/>
    <w:rPr>
      <w:rFonts w:ascii="Times New Roman" w:hAnsi="Courier New" w:eastAsia="宋体" w:cs="Courier New"/>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styleId="8">
    <w:name w:val="Body Text First Indent 2"/>
    <w:basedOn w:val="2"/>
    <w:next w:val="1"/>
    <w:unhideWhenUsed/>
    <w:qFormat/>
    <w:uiPriority w:val="99"/>
    <w:pPr>
      <w:spacing w:after="120"/>
      <w:ind w:left="420" w:leftChars="200" w:firstLine="420"/>
    </w:pPr>
    <w:rPr>
      <w:rFonts w:ascii="Calibri" w:hAnsi="Calibri"/>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2024-05-15T07:47:00Z</dcterms:created>
  <dc:creator>USER</dc:creator>
  <cp:lastModifiedBy>幸福沒有捷經祗囿甪吢經營</cp:lastModifiedBy>
  <dcterms:modified xsi:type="dcterms:W3CDTF">2024-05-15T07:51:21Z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4990252BC746418C8024813D6A683C85_13</vt:lpwstr>
  </property>
</Properties>
</file>