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B02F0">
      <w:pPr>
        <w:pStyle w:val="7"/>
        <w:widowControl w:val="0"/>
        <w:wordWrap w:val="0"/>
        <w:spacing w:line="240" w:lineRule="auto"/>
        <w:ind w:right="106" w:firstLine="0" w:firstLineChars="0"/>
        <w:jc w:val="right"/>
        <w:rPr>
          <w:rFonts w:hint="eastAsia" w:cs="Courier New" w:asciiTheme="minorEastAsia" w:hAnsiTheme="minorEastAsia" w:eastAsiaTheme="minorEastAsia"/>
          <w:sz w:val="28"/>
          <w:lang w:eastAsia="zh-CN"/>
        </w:rPr>
      </w:pPr>
      <w:r>
        <w:rPr>
          <w:rFonts w:hint="eastAsia" w:cs="宋体" w:asciiTheme="minorEastAsia" w:hAnsiTheme="minorEastAsia" w:eastAsiaTheme="minorEastAsia"/>
          <w:sz w:val="24"/>
          <w:shd w:val="clear" w:color="auto" w:fill="FFFFFF"/>
        </w:rPr>
        <w:t>合同编号：</w:t>
      </w:r>
      <w:r>
        <w:rPr>
          <w:rFonts w:hint="eastAsia" w:cs="宋体" w:asciiTheme="minorEastAsia" w:hAnsiTheme="minorEastAsia" w:eastAsiaTheme="minorEastAsia"/>
          <w:sz w:val="24"/>
          <w:u w:val="single"/>
          <w:shd w:val="clear" w:color="auto" w:fill="FFFFFF"/>
          <w:lang w:val="en-US" w:eastAsia="zh-CN"/>
        </w:rPr>
        <w:t xml:space="preserve">                           </w:t>
      </w:r>
    </w:p>
    <w:p w14:paraId="200B8014">
      <w:pPr>
        <w:widowControl w:val="0"/>
        <w:spacing w:line="700" w:lineRule="exact"/>
        <w:ind w:firstLine="0" w:firstLineChars="0"/>
        <w:rPr>
          <w:rFonts w:cs="仿宋" w:asciiTheme="minorEastAsia" w:hAnsiTheme="minorEastAsia" w:eastAsiaTheme="minorEastAsia"/>
          <w:b/>
          <w:bCs/>
          <w:sz w:val="48"/>
        </w:rPr>
      </w:pPr>
    </w:p>
    <w:p w14:paraId="604FF1EE">
      <w:pPr>
        <w:widowControl w:val="0"/>
        <w:spacing w:line="500" w:lineRule="exact"/>
        <w:ind w:firstLine="0" w:firstLineChars="0"/>
        <w:rPr>
          <w:rFonts w:cs="仿宋" w:asciiTheme="minorEastAsia" w:hAnsiTheme="minorEastAsia" w:eastAsiaTheme="minorEastAsia"/>
          <w:b/>
          <w:sz w:val="24"/>
        </w:rPr>
      </w:pPr>
    </w:p>
    <w:p w14:paraId="4550CE56">
      <w:pPr>
        <w:widowControl w:val="0"/>
        <w:spacing w:line="500" w:lineRule="exact"/>
        <w:ind w:firstLine="0" w:firstLineChars="0"/>
        <w:rPr>
          <w:rFonts w:cs="仿宋" w:asciiTheme="minorEastAsia" w:hAnsiTheme="minorEastAsia" w:eastAsiaTheme="minorEastAsia"/>
          <w:b/>
          <w:sz w:val="24"/>
        </w:rPr>
      </w:pPr>
    </w:p>
    <w:p w14:paraId="2AB4DF2B">
      <w:pPr>
        <w:widowControl w:val="0"/>
        <w:spacing w:line="700" w:lineRule="exact"/>
        <w:ind w:firstLine="0" w:firstLineChars="0"/>
        <w:jc w:val="center"/>
        <w:rPr>
          <w:rFonts w:cs="仿宋" w:asciiTheme="minorEastAsia" w:hAnsiTheme="minorEastAsia" w:eastAsiaTheme="minorEastAsia"/>
          <w:b/>
          <w:bCs/>
          <w:sz w:val="48"/>
        </w:rPr>
      </w:pPr>
    </w:p>
    <w:p w14:paraId="69C14A6F">
      <w:pPr>
        <w:pStyle w:val="9"/>
        <w:rPr>
          <w:rFonts w:asciiTheme="minorEastAsia" w:hAnsiTheme="minorEastAsia" w:eastAsiaTheme="minorEastAsia"/>
        </w:rPr>
      </w:pPr>
    </w:p>
    <w:p w14:paraId="4B185E00">
      <w:pPr>
        <w:pStyle w:val="14"/>
        <w:ind w:firstLine="420"/>
        <w:rPr>
          <w:rFonts w:asciiTheme="minorEastAsia" w:hAnsiTheme="minorEastAsia" w:eastAsiaTheme="minorEastAsia"/>
        </w:rPr>
      </w:pPr>
    </w:p>
    <w:p w14:paraId="60EB5247">
      <w:pPr>
        <w:widowControl w:val="0"/>
        <w:spacing w:line="700" w:lineRule="exact"/>
        <w:ind w:firstLine="0" w:firstLineChars="0"/>
        <w:jc w:val="center"/>
        <w:rPr>
          <w:rFonts w:hint="eastAsia" w:cs="仿宋" w:asciiTheme="minorEastAsia" w:hAnsiTheme="minorEastAsia" w:eastAsiaTheme="minorEastAsia"/>
          <w:b/>
          <w:bCs/>
          <w:sz w:val="52"/>
          <w:lang w:val="en-US" w:eastAsia="zh-CN"/>
        </w:rPr>
      </w:pPr>
      <w:r>
        <w:rPr>
          <w:rFonts w:hint="eastAsia" w:asciiTheme="minorEastAsia" w:hAnsiTheme="minorEastAsia" w:eastAsiaTheme="minorEastAsia"/>
          <w:b/>
          <w:bCs/>
          <w:sz w:val="52"/>
          <w:szCs w:val="44"/>
          <w:shd w:val="clear" w:color="auto" w:fill="FFFFFF"/>
          <w:lang w:eastAsia="zh-CN"/>
        </w:rPr>
        <w:t>深圳时尚小镇美憬阁精选酒店印刷品采购合同</w:t>
      </w:r>
    </w:p>
    <w:p w14:paraId="7DDAB393">
      <w:pPr>
        <w:widowControl w:val="0"/>
        <w:spacing w:line="700" w:lineRule="exact"/>
        <w:ind w:firstLine="0" w:firstLineChars="0"/>
        <w:jc w:val="center"/>
        <w:rPr>
          <w:rFonts w:cs="仿宋" w:asciiTheme="minorEastAsia" w:hAnsiTheme="minorEastAsia" w:eastAsiaTheme="minorEastAsia"/>
        </w:rPr>
      </w:pPr>
    </w:p>
    <w:p w14:paraId="5837BF85">
      <w:pPr>
        <w:widowControl w:val="0"/>
        <w:spacing w:line="700" w:lineRule="exact"/>
        <w:ind w:firstLine="0" w:firstLineChars="0"/>
        <w:jc w:val="center"/>
        <w:rPr>
          <w:rFonts w:cs="仿宋" w:asciiTheme="minorEastAsia" w:hAnsiTheme="minorEastAsia" w:eastAsiaTheme="minorEastAsia"/>
        </w:rPr>
      </w:pPr>
    </w:p>
    <w:p w14:paraId="493D0F7E">
      <w:pPr>
        <w:widowControl w:val="0"/>
        <w:spacing w:line="700" w:lineRule="exact"/>
        <w:ind w:firstLine="0" w:firstLineChars="0"/>
        <w:jc w:val="center"/>
        <w:rPr>
          <w:rFonts w:cs="仿宋" w:asciiTheme="minorEastAsia" w:hAnsiTheme="minorEastAsia" w:eastAsiaTheme="minorEastAsia"/>
        </w:rPr>
      </w:pPr>
    </w:p>
    <w:p w14:paraId="2BAEC6F6">
      <w:pPr>
        <w:pStyle w:val="14"/>
        <w:ind w:firstLine="420"/>
        <w:rPr>
          <w:rFonts w:cs="仿宋" w:asciiTheme="minorEastAsia" w:hAnsiTheme="minorEastAsia" w:eastAsiaTheme="minorEastAsia"/>
        </w:rPr>
      </w:pPr>
    </w:p>
    <w:p w14:paraId="20E6578F">
      <w:pPr>
        <w:pStyle w:val="14"/>
        <w:ind w:firstLine="420"/>
        <w:rPr>
          <w:rFonts w:cs="仿宋" w:asciiTheme="minorEastAsia" w:hAnsiTheme="minorEastAsia" w:eastAsiaTheme="minorEastAsia"/>
        </w:rPr>
      </w:pPr>
    </w:p>
    <w:p w14:paraId="57EFBA0A">
      <w:pPr>
        <w:pStyle w:val="14"/>
        <w:ind w:firstLine="420"/>
        <w:rPr>
          <w:rFonts w:cs="仿宋" w:asciiTheme="minorEastAsia" w:hAnsiTheme="minorEastAsia" w:eastAsiaTheme="minorEastAsia"/>
        </w:rPr>
      </w:pPr>
    </w:p>
    <w:p w14:paraId="0605DDA4">
      <w:pPr>
        <w:pStyle w:val="14"/>
        <w:ind w:firstLine="420"/>
        <w:rPr>
          <w:rFonts w:cs="仿宋" w:asciiTheme="minorEastAsia" w:hAnsiTheme="minorEastAsia" w:eastAsiaTheme="minorEastAsia"/>
        </w:rPr>
      </w:pPr>
    </w:p>
    <w:tbl>
      <w:tblPr>
        <w:tblStyle w:val="11"/>
        <w:tblW w:w="421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72"/>
        <w:gridCol w:w="5070"/>
      </w:tblGrid>
      <w:tr w14:paraId="10DB4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639" w:type="pct"/>
            <w:vAlign w:val="center"/>
          </w:tcPr>
          <w:p w14:paraId="18866B53">
            <w:pPr>
              <w:widowControl w:val="0"/>
              <w:spacing w:line="240" w:lineRule="auto"/>
              <w:ind w:left="0" w:firstLine="0" w:firstLineChars="0"/>
              <w:jc w:val="distribute"/>
              <w:rPr>
                <w:rFonts w:cs="仿宋" w:asciiTheme="minorEastAsia" w:hAnsiTheme="minorEastAsia" w:eastAsiaTheme="minorEastAsia"/>
              </w:rPr>
            </w:pPr>
            <w:r>
              <w:rPr>
                <w:rFonts w:hint="eastAsia" w:cs="宋体" w:asciiTheme="minorEastAsia" w:hAnsiTheme="minorEastAsia" w:eastAsiaTheme="minorEastAsia"/>
                <w:bCs/>
                <w:sz w:val="28"/>
                <w:szCs w:val="28"/>
              </w:rPr>
              <w:t>项目名称：</w:t>
            </w:r>
          </w:p>
        </w:tc>
        <w:tc>
          <w:tcPr>
            <w:tcW w:w="3360" w:type="pct"/>
            <w:vAlign w:val="center"/>
          </w:tcPr>
          <w:p w14:paraId="2F44B20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lang w:eastAsia="zh-CN"/>
              </w:rPr>
              <w:t>深圳时尚小镇美憬阁精选酒店印刷品采购</w:t>
            </w:r>
          </w:p>
        </w:tc>
      </w:tr>
      <w:tr w14:paraId="0D0A0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639" w:type="pct"/>
            <w:vAlign w:val="center"/>
          </w:tcPr>
          <w:p w14:paraId="47CFAD09">
            <w:pPr>
              <w:widowControl w:val="0"/>
              <w:spacing w:line="240" w:lineRule="auto"/>
              <w:ind w:left="0" w:firstLine="0" w:firstLineChars="0"/>
              <w:jc w:val="distribute"/>
              <w:rPr>
                <w:rFonts w:cs="仿宋" w:asciiTheme="minorEastAsia" w:hAnsiTheme="minorEastAsia" w:eastAsiaTheme="minorEastAsia"/>
              </w:rPr>
            </w:pPr>
            <w:r>
              <w:rPr>
                <w:rFonts w:hint="eastAsia" w:cs="宋体" w:asciiTheme="minorEastAsia" w:hAnsiTheme="minorEastAsia" w:eastAsiaTheme="minorEastAsia"/>
                <w:sz w:val="28"/>
                <w:szCs w:val="28"/>
              </w:rPr>
              <w:t xml:space="preserve"> 甲  方：</w:t>
            </w:r>
          </w:p>
        </w:tc>
        <w:tc>
          <w:tcPr>
            <w:tcW w:w="3360" w:type="pct"/>
            <w:vAlign w:val="center"/>
          </w:tcPr>
          <w:p w14:paraId="51C3586D">
            <w:pPr>
              <w:widowControl w:val="0"/>
              <w:spacing w:line="240" w:lineRule="auto"/>
              <w:ind w:left="0" w:firstLine="0" w:firstLineChars="0"/>
              <w:jc w:val="distribute"/>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深圳市龙华建设发展集团有限公司</w:t>
            </w:r>
          </w:p>
        </w:tc>
      </w:tr>
      <w:tr w14:paraId="11078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639" w:type="pct"/>
            <w:vAlign w:val="center"/>
          </w:tcPr>
          <w:p w14:paraId="0611132B">
            <w:pPr>
              <w:widowControl w:val="0"/>
              <w:spacing w:line="240" w:lineRule="auto"/>
              <w:ind w:left="0" w:firstLine="0" w:firstLineChars="0"/>
              <w:jc w:val="distribute"/>
              <w:rPr>
                <w:rFonts w:cs="仿宋" w:asciiTheme="minorEastAsia" w:hAnsiTheme="minorEastAsia" w:eastAsiaTheme="minorEastAsia"/>
              </w:rPr>
            </w:pPr>
            <w:r>
              <w:rPr>
                <w:rFonts w:hint="eastAsia" w:cs="宋体" w:asciiTheme="minorEastAsia" w:hAnsiTheme="minorEastAsia" w:eastAsiaTheme="minorEastAsia"/>
                <w:sz w:val="28"/>
                <w:szCs w:val="28"/>
              </w:rPr>
              <w:t xml:space="preserve"> 乙  方：</w:t>
            </w:r>
          </w:p>
        </w:tc>
        <w:tc>
          <w:tcPr>
            <w:tcW w:w="3360" w:type="pct"/>
            <w:vAlign w:val="center"/>
          </w:tcPr>
          <w:p w14:paraId="11CD1CFA">
            <w:pPr>
              <w:widowControl w:val="0"/>
              <w:spacing w:line="240" w:lineRule="auto"/>
              <w:ind w:left="0" w:firstLine="0" w:firstLineChars="0"/>
              <w:rPr>
                <w:rFonts w:hint="eastAsia" w:cs="仿宋" w:asciiTheme="minorEastAsia" w:hAnsiTheme="minorEastAsia" w:eastAsiaTheme="minorEastAsia"/>
                <w:lang w:eastAsia="zh-CN"/>
              </w:rPr>
            </w:pPr>
            <w:r>
              <w:rPr>
                <w:rFonts w:hint="eastAsia" w:cs="宋体" w:asciiTheme="minorEastAsia" w:hAnsiTheme="minorEastAsia" w:eastAsiaTheme="minorEastAsia"/>
                <w:bCs/>
                <w:sz w:val="28"/>
                <w:szCs w:val="28"/>
                <w:lang w:eastAsia="zh-CN"/>
              </w:rPr>
              <w:t>XXXXXXX公司</w:t>
            </w:r>
          </w:p>
        </w:tc>
      </w:tr>
      <w:tr w14:paraId="06F74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639" w:type="pct"/>
            <w:vAlign w:val="center"/>
          </w:tcPr>
          <w:p w14:paraId="3B963C7C">
            <w:pPr>
              <w:widowControl w:val="0"/>
              <w:spacing w:line="240" w:lineRule="auto"/>
              <w:ind w:left="0" w:firstLine="0" w:firstLineChars="0"/>
              <w:jc w:val="distribute"/>
              <w:rPr>
                <w:rFonts w:cs="仿宋" w:asciiTheme="minorEastAsia" w:hAnsiTheme="minorEastAsia" w:eastAsiaTheme="minorEastAsia"/>
              </w:rPr>
            </w:pPr>
            <w:r>
              <w:rPr>
                <w:rFonts w:hint="eastAsia" w:cs="宋体" w:asciiTheme="minorEastAsia" w:hAnsiTheme="minorEastAsia" w:eastAsiaTheme="minorEastAsia"/>
                <w:sz w:val="28"/>
                <w:szCs w:val="28"/>
              </w:rPr>
              <w:t>签订日期：</w:t>
            </w:r>
          </w:p>
        </w:tc>
        <w:tc>
          <w:tcPr>
            <w:tcW w:w="3360" w:type="pct"/>
            <w:vAlign w:val="center"/>
          </w:tcPr>
          <w:p w14:paraId="1DB51075">
            <w:pPr>
              <w:widowControl w:val="0"/>
              <w:spacing w:line="240" w:lineRule="auto"/>
              <w:ind w:left="0" w:firstLine="0" w:firstLineChars="0"/>
              <w:rPr>
                <w:rFonts w:cs="仿宋" w:asciiTheme="minorEastAsia" w:hAnsiTheme="minorEastAsia" w:eastAsiaTheme="minorEastAsia"/>
              </w:rPr>
            </w:pPr>
            <w:r>
              <w:rPr>
                <w:rFonts w:hint="eastAsia" w:cs="宋体" w:asciiTheme="minorEastAsia" w:hAnsiTheme="minorEastAsia" w:eastAsiaTheme="minorEastAsia"/>
                <w:sz w:val="28"/>
                <w:szCs w:val="28"/>
                <w:lang w:val="en-US" w:eastAsia="zh-CN"/>
              </w:rPr>
              <w:t>2024</w:t>
            </w:r>
            <w:r>
              <w:rPr>
                <w:rFonts w:hint="eastAsia" w:cs="宋体" w:asciiTheme="minorEastAsia" w:hAnsiTheme="minorEastAsia" w:eastAsiaTheme="minorEastAsia"/>
                <w:sz w:val="28"/>
                <w:szCs w:val="28"/>
              </w:rPr>
              <w:t>年    月    日</w:t>
            </w:r>
          </w:p>
        </w:tc>
      </w:tr>
    </w:tbl>
    <w:p w14:paraId="562FE26A">
      <w:pPr>
        <w:widowControl w:val="0"/>
        <w:tabs>
          <w:tab w:val="left" w:pos="180"/>
        </w:tabs>
        <w:spacing w:line="640" w:lineRule="exact"/>
        <w:ind w:firstLine="840" w:firstLineChars="300"/>
        <w:jc w:val="left"/>
        <w:rPr>
          <w:rFonts w:cs="仿宋" w:asciiTheme="minorEastAsia" w:hAnsiTheme="minorEastAsia" w:eastAsiaTheme="minorEastAsia"/>
          <w:sz w:val="28"/>
          <w:szCs w:val="28"/>
        </w:rPr>
      </w:pPr>
    </w:p>
    <w:p w14:paraId="6D11BB77">
      <w:pPr>
        <w:widowControl w:val="0"/>
        <w:tabs>
          <w:tab w:val="left" w:pos="180"/>
        </w:tabs>
        <w:spacing w:line="240" w:lineRule="auto"/>
        <w:ind w:firstLine="0" w:firstLineChars="0"/>
        <w:rPr>
          <w:rFonts w:cs="仿宋" w:asciiTheme="minorEastAsia" w:hAnsiTheme="minorEastAsia" w:eastAsiaTheme="minorEastAsia"/>
          <w:szCs w:val="21"/>
        </w:rPr>
      </w:pPr>
    </w:p>
    <w:p w14:paraId="0BE1B38E">
      <w:pPr>
        <w:ind w:firstLine="0" w:firstLineChars="0"/>
        <w:jc w:val="left"/>
        <w:rPr>
          <w:rFonts w:asciiTheme="minorEastAsia" w:hAnsiTheme="minorEastAsia" w:eastAsiaTheme="minorEastAsia"/>
          <w:b/>
          <w:sz w:val="36"/>
          <w:szCs w:val="36"/>
        </w:rPr>
      </w:pPr>
      <w:r>
        <w:rPr>
          <w:rFonts w:hint="eastAsia" w:asciiTheme="minorEastAsia" w:hAnsiTheme="minorEastAsia" w:eastAsiaTheme="minorEastAsia"/>
          <w:b/>
          <w:sz w:val="36"/>
          <w:szCs w:val="36"/>
        </w:rPr>
        <w:br w:type="page"/>
      </w:r>
    </w:p>
    <w:p w14:paraId="30DEA8B2">
      <w:pPr>
        <w:keepNext w:val="0"/>
        <w:keepLines w:val="0"/>
        <w:pageBreakBefore w:val="0"/>
        <w:widowControl w:val="0"/>
        <w:kinsoku/>
        <w:wordWrap/>
        <w:overflowPunct/>
        <w:topLinePunct w:val="0"/>
        <w:autoSpaceDE/>
        <w:autoSpaceDN/>
        <w:bidi w:val="0"/>
        <w:adjustRightInd/>
        <w:snapToGrid/>
        <w:spacing w:before="72" w:beforeLines="30" w:after="157" w:afterLines="50"/>
        <w:ind w:firstLine="0" w:firstLineChars="0"/>
        <w:jc w:val="center"/>
        <w:textAlignment w:val="auto"/>
        <w:rPr>
          <w:rFonts w:asciiTheme="minorEastAsia" w:hAnsiTheme="minorEastAsia" w:eastAsiaTheme="minorEastAsia"/>
          <w:sz w:val="24"/>
          <w:shd w:val="clear" w:color="auto" w:fill="FFFFFF"/>
        </w:rPr>
      </w:pPr>
      <w:r>
        <w:rPr>
          <w:rFonts w:hint="eastAsia" w:asciiTheme="minorEastAsia" w:hAnsiTheme="minorEastAsia" w:eastAsiaTheme="minorEastAsia"/>
          <w:b/>
          <w:sz w:val="36"/>
          <w:szCs w:val="36"/>
          <w:lang w:eastAsia="zh-CN"/>
        </w:rPr>
        <w:t>深圳时尚小镇美憬阁精选酒店印刷品采购</w:t>
      </w:r>
      <w:r>
        <w:rPr>
          <w:rFonts w:asciiTheme="minorEastAsia" w:hAnsiTheme="minorEastAsia" w:eastAsiaTheme="minorEastAsia"/>
          <w:b/>
          <w:sz w:val="36"/>
          <w:szCs w:val="36"/>
        </w:rPr>
        <w:t>合同</w:t>
      </w:r>
    </w:p>
    <w:p w14:paraId="139AE78D">
      <w:pPr>
        <w:widowControl w:val="0"/>
        <w:adjustRightInd w:val="0"/>
        <w:snapToGrid w:val="0"/>
        <w:ind w:firstLine="480"/>
        <w:jc w:val="left"/>
        <w:rPr>
          <w:rFonts w:asciiTheme="minorEastAsia" w:hAnsiTheme="minorEastAsia" w:eastAsiaTheme="minorEastAsia"/>
          <w:sz w:val="24"/>
          <w:shd w:val="clear" w:color="auto" w:fill="FFFFFF"/>
        </w:rPr>
      </w:pPr>
      <w:r>
        <w:rPr>
          <w:rFonts w:hint="eastAsia" w:asciiTheme="minorEastAsia" w:hAnsiTheme="minorEastAsia" w:eastAsiaTheme="minorEastAsia"/>
          <w:sz w:val="24"/>
        </w:rPr>
        <w:t>甲方</w:t>
      </w:r>
      <w:r>
        <w:rPr>
          <w:rFonts w:hint="eastAsia" w:asciiTheme="minorEastAsia" w:hAnsiTheme="minorEastAsia" w:eastAsiaTheme="minorEastAsia"/>
          <w:sz w:val="24"/>
          <w:shd w:val="clear" w:color="auto" w:fill="FFFFFF"/>
        </w:rPr>
        <w:t>：</w:t>
      </w:r>
      <w:r>
        <w:rPr>
          <w:rFonts w:hint="eastAsia" w:asciiTheme="minorEastAsia" w:hAnsiTheme="minorEastAsia" w:eastAsiaTheme="minorEastAsia"/>
          <w:sz w:val="24"/>
          <w:u w:val="single"/>
          <w:shd w:val="clear" w:color="auto" w:fill="FFFFFF"/>
        </w:rPr>
        <w:t>深圳市龙华建设发展集团有限公司</w:t>
      </w:r>
    </w:p>
    <w:p w14:paraId="5EF3B4D9">
      <w:pPr>
        <w:widowControl w:val="0"/>
        <w:adjustRightInd w:val="0"/>
        <w:snapToGrid w:val="0"/>
        <w:ind w:firstLine="480"/>
        <w:jc w:val="left"/>
        <w:rPr>
          <w:rFonts w:hint="default" w:asciiTheme="minorEastAsia" w:hAnsiTheme="minorEastAsia" w:eastAsiaTheme="minorEastAsia"/>
          <w:sz w:val="24"/>
          <w:shd w:val="clear" w:color="auto" w:fill="FFFFFF"/>
          <w:lang w:val="en-US" w:eastAsia="zh-CN"/>
        </w:rPr>
      </w:pPr>
      <w:r>
        <w:rPr>
          <w:rFonts w:hint="eastAsia" w:asciiTheme="minorEastAsia" w:hAnsiTheme="minorEastAsia" w:eastAsiaTheme="minorEastAsia"/>
          <w:sz w:val="24"/>
        </w:rPr>
        <w:t>法定代表人</w:t>
      </w:r>
      <w:r>
        <w:rPr>
          <w:rFonts w:hint="eastAsia" w:asciiTheme="minorEastAsia" w:hAnsiTheme="minorEastAsia" w:eastAsiaTheme="minorEastAsia"/>
          <w:sz w:val="24"/>
          <w:shd w:val="clear" w:color="auto" w:fill="FFFFFF"/>
        </w:rPr>
        <w:t>：</w:t>
      </w:r>
      <w:r>
        <w:rPr>
          <w:rFonts w:hint="eastAsia" w:asciiTheme="minorEastAsia" w:hAnsiTheme="minorEastAsia" w:eastAsiaTheme="minorEastAsia"/>
          <w:bCs/>
          <w:sz w:val="24"/>
          <w:u w:val="single"/>
          <w:shd w:val="clear" w:color="auto" w:fill="FFFFFF"/>
          <w:lang w:val="en-US" w:eastAsia="zh-CN"/>
        </w:rPr>
        <w:t>方东明</w:t>
      </w:r>
    </w:p>
    <w:p w14:paraId="51E1ACC2">
      <w:pPr>
        <w:widowControl w:val="0"/>
        <w:adjustRightInd w:val="0"/>
        <w:snapToGrid w:val="0"/>
        <w:ind w:firstLine="480"/>
        <w:jc w:val="left"/>
        <w:rPr>
          <w:rFonts w:asciiTheme="minorEastAsia" w:hAnsiTheme="minorEastAsia" w:eastAsiaTheme="minorEastAsia"/>
          <w:sz w:val="24"/>
          <w:shd w:val="clear" w:color="auto" w:fill="FFFFFF"/>
        </w:rPr>
      </w:pPr>
      <w:r>
        <w:rPr>
          <w:rFonts w:hint="eastAsia" w:asciiTheme="minorEastAsia" w:hAnsiTheme="minorEastAsia" w:eastAsiaTheme="minorEastAsia"/>
          <w:sz w:val="24"/>
        </w:rPr>
        <w:t>地址</w:t>
      </w:r>
      <w:r>
        <w:rPr>
          <w:rFonts w:hint="eastAsia" w:asciiTheme="minorEastAsia" w:hAnsiTheme="minorEastAsia" w:eastAsiaTheme="minorEastAsia"/>
          <w:sz w:val="24"/>
          <w:shd w:val="clear" w:color="auto" w:fill="FFFFFF"/>
        </w:rPr>
        <w:t>：</w:t>
      </w:r>
      <w:r>
        <w:rPr>
          <w:rFonts w:hint="eastAsia" w:asciiTheme="minorEastAsia" w:hAnsiTheme="minorEastAsia" w:eastAsiaTheme="minorEastAsia"/>
          <w:bCs/>
          <w:sz w:val="24"/>
          <w:u w:val="single"/>
          <w:shd w:val="clear" w:color="auto" w:fill="FFFFFF"/>
        </w:rPr>
        <w:t>深圳市龙华区观湖街道鹭湖社区观盛三路10号龙馨家园A栋2201</w:t>
      </w:r>
    </w:p>
    <w:p w14:paraId="724B3714">
      <w:pPr>
        <w:widowControl w:val="0"/>
        <w:adjustRightInd w:val="0"/>
        <w:snapToGrid w:val="0"/>
        <w:ind w:firstLine="480"/>
        <w:jc w:val="left"/>
        <w:rPr>
          <w:rFonts w:hint="eastAsia" w:asciiTheme="minorEastAsia" w:hAnsiTheme="minorEastAsia" w:eastAsiaTheme="minorEastAsia"/>
          <w:sz w:val="24"/>
          <w:shd w:val="clear" w:color="auto" w:fill="FFFFFF"/>
          <w:lang w:eastAsia="zh-CN"/>
        </w:rPr>
      </w:pPr>
      <w:r>
        <w:rPr>
          <w:rFonts w:hint="eastAsia" w:asciiTheme="minorEastAsia" w:hAnsiTheme="minorEastAsia" w:eastAsiaTheme="minorEastAsia"/>
          <w:sz w:val="24"/>
        </w:rPr>
        <w:t>乙方</w:t>
      </w:r>
      <w:r>
        <w:rPr>
          <w:rFonts w:hint="eastAsia" w:asciiTheme="minorEastAsia" w:hAnsiTheme="minorEastAsia" w:eastAsiaTheme="minorEastAsia"/>
          <w:sz w:val="24"/>
          <w:shd w:val="clear" w:color="auto" w:fill="FFFFFF"/>
        </w:rPr>
        <w:t>：</w:t>
      </w:r>
      <w:r>
        <w:rPr>
          <w:rFonts w:hint="eastAsia" w:asciiTheme="minorEastAsia" w:hAnsiTheme="minorEastAsia" w:eastAsiaTheme="minorEastAsia"/>
          <w:bCs/>
          <w:sz w:val="24"/>
          <w:u w:val="single"/>
          <w:shd w:val="clear" w:color="auto" w:fill="FFFFFF"/>
          <w:lang w:eastAsia="zh-CN"/>
        </w:rPr>
        <w:t>XXXXXXX公司</w:t>
      </w:r>
    </w:p>
    <w:p w14:paraId="6FBF24AD">
      <w:pPr>
        <w:widowControl w:val="0"/>
        <w:adjustRightInd w:val="0"/>
        <w:snapToGrid w:val="0"/>
        <w:ind w:firstLine="480"/>
        <w:jc w:val="left"/>
        <w:rPr>
          <w:rFonts w:hint="default" w:asciiTheme="minorEastAsia" w:hAnsiTheme="minorEastAsia" w:eastAsiaTheme="minorEastAsia"/>
          <w:sz w:val="24"/>
          <w:shd w:val="clear" w:color="auto" w:fill="FFFFFF"/>
          <w:lang w:val="en-US" w:eastAsia="zh-CN"/>
        </w:rPr>
      </w:pPr>
      <w:r>
        <w:rPr>
          <w:rFonts w:hint="eastAsia" w:asciiTheme="minorEastAsia" w:hAnsiTheme="minorEastAsia" w:eastAsiaTheme="minorEastAsia"/>
          <w:sz w:val="24"/>
        </w:rPr>
        <w:t>法定</w:t>
      </w:r>
      <w:r>
        <w:rPr>
          <w:rFonts w:hint="eastAsia" w:asciiTheme="minorEastAsia" w:hAnsiTheme="minorEastAsia" w:eastAsiaTheme="minorEastAsia"/>
          <w:sz w:val="24"/>
          <w:shd w:val="clear" w:color="auto" w:fill="FFFFFF"/>
        </w:rPr>
        <w:t>代表人：</w:t>
      </w:r>
      <w:r>
        <w:rPr>
          <w:rFonts w:hint="eastAsia" w:asciiTheme="minorEastAsia" w:hAnsiTheme="minorEastAsia" w:eastAsiaTheme="minorEastAsia"/>
          <w:bCs/>
          <w:sz w:val="24"/>
          <w:u w:val="single"/>
          <w:shd w:val="clear" w:color="auto" w:fill="FFFFFF"/>
          <w:lang w:val="en-US" w:eastAsia="zh-CN"/>
        </w:rPr>
        <w:t>XXX</w:t>
      </w:r>
    </w:p>
    <w:p w14:paraId="63019ED4">
      <w:pPr>
        <w:widowControl w:val="0"/>
        <w:adjustRightInd w:val="0"/>
        <w:snapToGrid w:val="0"/>
        <w:ind w:firstLine="480"/>
        <w:jc w:val="left"/>
        <w:rPr>
          <w:rFonts w:hint="default" w:asciiTheme="minorEastAsia" w:hAnsiTheme="minorEastAsia" w:eastAsiaTheme="minorEastAsia"/>
          <w:sz w:val="24"/>
          <w:shd w:val="clear" w:color="auto" w:fill="FFFFFF"/>
          <w:lang w:val="en-US" w:eastAsia="zh-CN"/>
        </w:rPr>
      </w:pPr>
      <w:r>
        <w:rPr>
          <w:rFonts w:hint="eastAsia" w:asciiTheme="minorEastAsia" w:hAnsiTheme="minorEastAsia" w:eastAsiaTheme="minorEastAsia"/>
          <w:sz w:val="24"/>
        </w:rPr>
        <w:t>地址</w:t>
      </w:r>
      <w:r>
        <w:rPr>
          <w:rFonts w:hint="eastAsia" w:asciiTheme="minorEastAsia" w:hAnsiTheme="minorEastAsia" w:eastAsiaTheme="minorEastAsia"/>
          <w:sz w:val="24"/>
          <w:shd w:val="clear" w:color="auto" w:fill="FFFFFF"/>
        </w:rPr>
        <w:t>：</w:t>
      </w:r>
      <w:r>
        <w:rPr>
          <w:rFonts w:hint="eastAsia" w:asciiTheme="minorEastAsia" w:hAnsiTheme="minorEastAsia" w:eastAsiaTheme="minorEastAsia"/>
          <w:sz w:val="24"/>
          <w:u w:val="single"/>
          <w:shd w:val="clear" w:color="auto" w:fill="FFFFFF"/>
          <w:lang w:val="en-US" w:eastAsia="zh-CN"/>
        </w:rPr>
        <w:t xml:space="preserve">                         </w:t>
      </w:r>
    </w:p>
    <w:p w14:paraId="1AD8F93A">
      <w:pPr>
        <w:widowControl w:val="0"/>
        <w:spacing w:before="72" w:beforeLines="30"/>
        <w:ind w:firstLine="0" w:firstLineChars="0"/>
        <w:jc w:val="left"/>
        <w:rPr>
          <w:rFonts w:asciiTheme="minorEastAsia" w:hAnsiTheme="minorEastAsia" w:eastAsiaTheme="minorEastAsia"/>
          <w:sz w:val="24"/>
        </w:rPr>
      </w:pPr>
      <w:r>
        <w:rPr>
          <w:rFonts w:hint="eastAsia" w:asciiTheme="minorEastAsia" w:hAnsiTheme="minorEastAsia" w:eastAsiaTheme="minorEastAsia"/>
          <w:sz w:val="24"/>
          <w:shd w:val="clear" w:color="auto" w:fill="FFFFFF"/>
        </w:rPr>
        <w:t xml:space="preserve">   </w:t>
      </w:r>
      <w:r>
        <w:rPr>
          <w:rFonts w:hint="eastAsia" w:asciiTheme="minorEastAsia" w:hAnsiTheme="minorEastAsia" w:eastAsiaTheme="minorEastAsia"/>
          <w:sz w:val="24"/>
        </w:rPr>
        <w:t>甲乙双方就</w:t>
      </w:r>
      <w:r>
        <w:rPr>
          <w:rFonts w:hint="eastAsia" w:asciiTheme="minorEastAsia" w:hAnsiTheme="minorEastAsia" w:eastAsiaTheme="minorEastAsia"/>
          <w:sz w:val="24"/>
          <w:u w:val="single"/>
          <w:lang w:eastAsia="zh-CN"/>
        </w:rPr>
        <w:t>深圳时尚小镇美憬阁精选酒店印刷品采购</w:t>
      </w:r>
      <w:r>
        <w:rPr>
          <w:rFonts w:hint="eastAsia" w:asciiTheme="minorEastAsia" w:hAnsiTheme="minorEastAsia" w:eastAsiaTheme="minorEastAsia"/>
          <w:sz w:val="24"/>
        </w:rPr>
        <w:t>（以下简称“</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”）的供应及相关服务，根据《中华人民共和国民法典》及</w:t>
      </w:r>
      <w:r>
        <w:rPr>
          <w:rFonts w:hint="eastAsia" w:asciiTheme="minorEastAsia" w:hAnsiTheme="minorEastAsia" w:eastAsiaTheme="minorEastAsia"/>
          <w:sz w:val="24"/>
          <w:u w:val="single"/>
          <w:lang w:eastAsia="zh-CN"/>
        </w:rPr>
        <w:t>深圳时尚小镇美憬阁精选酒店印刷品采购</w:t>
      </w:r>
      <w:r>
        <w:rPr>
          <w:rFonts w:hint="eastAsia" w:asciiTheme="minorEastAsia" w:hAnsiTheme="minorEastAsia" w:eastAsiaTheme="minorEastAsia"/>
          <w:sz w:val="24"/>
          <w:u w:val="single"/>
        </w:rPr>
        <w:t>招标文件</w:t>
      </w:r>
      <w:r>
        <w:rPr>
          <w:rFonts w:hint="eastAsia" w:asciiTheme="minorEastAsia" w:hAnsiTheme="minorEastAsia" w:eastAsiaTheme="minorEastAsia"/>
          <w:sz w:val="24"/>
        </w:rPr>
        <w:t>和乙方的</w:t>
      </w:r>
      <w:r>
        <w:rPr>
          <w:rFonts w:hint="eastAsia" w:asciiTheme="minorEastAsia" w:hAnsiTheme="minorEastAsia" w:eastAsiaTheme="minorEastAsia"/>
          <w:sz w:val="24"/>
          <w:lang w:val="en-US" w:eastAsia="zh-CN"/>
        </w:rPr>
        <w:t>投标文件、</w:t>
      </w:r>
      <w:r>
        <w:rPr>
          <w:rFonts w:hint="eastAsia" w:asciiTheme="minorEastAsia" w:hAnsiTheme="minorEastAsia" w:eastAsiaTheme="minorEastAsia"/>
          <w:sz w:val="24"/>
        </w:rPr>
        <w:t>承诺书，经双方协商一致，签订</w:t>
      </w:r>
      <w:r>
        <w:rPr>
          <w:rFonts w:hint="eastAsia" w:asciiTheme="minorEastAsia" w:hAnsiTheme="minorEastAsia" w:eastAsiaTheme="minorEastAsia"/>
          <w:sz w:val="24"/>
          <w:u w:val="single"/>
          <w:lang w:eastAsia="zh-CN"/>
        </w:rPr>
        <w:t>深圳时尚小镇美憬阁精选酒店印刷品采购合同</w:t>
      </w:r>
      <w:r>
        <w:rPr>
          <w:rFonts w:hint="eastAsia" w:asciiTheme="minorEastAsia" w:hAnsiTheme="minorEastAsia" w:eastAsiaTheme="minorEastAsia"/>
          <w:sz w:val="24"/>
        </w:rPr>
        <w:t>（以下简称“合同”），共同达成如下条款：</w:t>
      </w:r>
    </w:p>
    <w:p w14:paraId="4A6C951A">
      <w:pPr>
        <w:widowControl w:val="0"/>
        <w:ind w:firstLine="480"/>
        <w:rPr>
          <w:rFonts w:cs="宋体" w:asciiTheme="minorEastAsia" w:hAnsiTheme="minorEastAsia" w:eastAsiaTheme="minorEastAsia"/>
          <w:sz w:val="24"/>
        </w:rPr>
      </w:pPr>
      <w:r>
        <w:rPr>
          <w:rFonts w:hint="eastAsia" w:asciiTheme="minorEastAsia" w:hAnsiTheme="minorEastAsia" w:eastAsiaTheme="minorEastAsia"/>
          <w:sz w:val="24"/>
        </w:rPr>
        <w:t>一、甲方招标文件和乙方投标文件作为本合同的附件。招、投标文件是拟定技术方案、配置清单</w:t>
      </w:r>
      <w:r>
        <w:rPr>
          <w:rFonts w:hint="eastAsia" w:cs="宋体" w:asciiTheme="minorEastAsia" w:hAnsiTheme="minorEastAsia" w:eastAsiaTheme="minorEastAsia"/>
          <w:sz w:val="24"/>
        </w:rPr>
        <w:t>的依据。</w:t>
      </w:r>
    </w:p>
    <w:p w14:paraId="59D2529F">
      <w:pPr>
        <w:widowControl w:val="0"/>
        <w:ind w:firstLine="480"/>
        <w:rPr>
          <w:rFonts w:asciiTheme="minorEastAsia" w:hAnsiTheme="minorEastAsia" w:eastAsiaTheme="minorEastAsia"/>
          <w:b w:val="0"/>
          <w:bCs w:val="0"/>
          <w:sz w:val="24"/>
        </w:rPr>
      </w:pPr>
      <w:r>
        <w:rPr>
          <w:rFonts w:hint="eastAsia" w:cs="宋体" w:asciiTheme="minorEastAsia" w:hAnsiTheme="minorEastAsia" w:eastAsiaTheme="minorEastAsia"/>
          <w:sz w:val="24"/>
        </w:rPr>
        <w:t>二、</w:t>
      </w:r>
      <w:r>
        <w:rPr>
          <w:rFonts w:hint="eastAsia" w:asciiTheme="minorEastAsia" w:hAnsiTheme="minorEastAsia" w:eastAsiaTheme="minorEastAsia" w:cstheme="minorEastAsia"/>
          <w:color w:val="auto"/>
          <w:sz w:val="24"/>
          <w:szCs w:val="24"/>
          <w:highlight w:val="none"/>
        </w:rPr>
        <w:t>本合同采购及安装的内容为：本次招标为</w:t>
      </w:r>
      <w:r>
        <w:rPr>
          <w:rFonts w:hint="eastAsia" w:asciiTheme="minorEastAsia" w:hAnsiTheme="minorEastAsia" w:eastAsiaTheme="minorEastAsia" w:cstheme="minorEastAsia"/>
          <w:color w:val="auto"/>
          <w:sz w:val="24"/>
          <w:szCs w:val="24"/>
          <w:highlight w:val="none"/>
          <w:lang w:eastAsia="zh-CN"/>
        </w:rPr>
        <w:t>深圳时尚小镇美憬阁精选酒店印刷品采购</w:t>
      </w:r>
      <w:r>
        <w:rPr>
          <w:rFonts w:hint="eastAsia" w:asciiTheme="minorEastAsia" w:hAnsiTheme="minorEastAsia" w:eastAsiaTheme="minorEastAsia" w:cstheme="minorEastAsia"/>
          <w:color w:val="auto"/>
          <w:sz w:val="24"/>
          <w:szCs w:val="24"/>
          <w:highlight w:val="none"/>
        </w:rPr>
        <w:t>，包含</w:t>
      </w:r>
      <w:r>
        <w:rPr>
          <w:rFonts w:hint="eastAsia" w:asciiTheme="minorEastAsia" w:hAnsiTheme="minorEastAsia" w:eastAsiaTheme="minorEastAsia" w:cstheme="minorEastAsia"/>
          <w:color w:val="auto"/>
          <w:sz w:val="24"/>
          <w:szCs w:val="24"/>
          <w:highlight w:val="none"/>
          <w:u w:val="single"/>
          <w:lang w:val="en-US" w:eastAsia="zh-CN"/>
        </w:rPr>
        <w:t xml:space="preserve"> 酒店印刷品采购，包括餐饮用印刷品（餐饮菜单、餐牌、酒水单、标签纸、餐厅名片等），客房及前厅用印刷品（信封、洗衣单、便签卡、卡套、电视节目单、海报等），后勤用印刷品（各种记录本、员工手册、管理条例、其他表格等），并送至甲方指定地点。</w:t>
      </w:r>
      <w:r>
        <w:rPr>
          <w:rFonts w:hint="eastAsia" w:asciiTheme="minorEastAsia" w:hAnsiTheme="minorEastAsia" w:eastAsiaTheme="minorEastAsia" w:cstheme="minorEastAsia"/>
          <w:color w:val="auto"/>
          <w:sz w:val="24"/>
          <w:szCs w:val="24"/>
          <w:highlight w:val="none"/>
        </w:rPr>
        <w:t>，具体工作内容包括但不限于</w:t>
      </w:r>
      <w:r>
        <w:rPr>
          <w:rFonts w:hint="eastAsia" w:asciiTheme="minorEastAsia" w:hAnsiTheme="minorEastAsia" w:eastAsiaTheme="minorEastAsia" w:cstheme="minorEastAsia"/>
          <w:color w:val="auto"/>
          <w:sz w:val="24"/>
          <w:szCs w:val="24"/>
          <w:highlight w:val="none"/>
          <w:u w:val="single"/>
        </w:rPr>
        <w:t>生产制造、采购、运输供货(含二次搬运)、装卸、摆放安装、培训、样品送检、调试、验收、售后服务、产品保护等服务内容</w:t>
      </w:r>
      <w:r>
        <w:rPr>
          <w:rFonts w:hint="eastAsia" w:cs="宋体" w:asciiTheme="minorEastAsia" w:hAnsiTheme="minorEastAsia" w:eastAsiaTheme="minorEastAsia"/>
          <w:sz w:val="24"/>
          <w:u w:val="single"/>
        </w:rPr>
        <w:t>，安装完毕后能达到验收标准。具体</w:t>
      </w:r>
      <w:r>
        <w:rPr>
          <w:rFonts w:hint="eastAsia" w:cs="宋体" w:asciiTheme="minorEastAsia" w:hAnsiTheme="minorEastAsia" w:eastAsiaTheme="minorEastAsia"/>
          <w:sz w:val="24"/>
          <w:u w:val="single"/>
          <w:lang w:val="en-US" w:eastAsia="zh-CN"/>
        </w:rPr>
        <w:t>印刷品</w:t>
      </w:r>
      <w:r>
        <w:rPr>
          <w:rFonts w:hint="eastAsia" w:cs="宋体" w:asciiTheme="minorEastAsia" w:hAnsiTheme="minorEastAsia" w:eastAsiaTheme="minorEastAsia"/>
          <w:sz w:val="24"/>
          <w:u w:val="single"/>
        </w:rPr>
        <w:t>名称、品牌、规格、型号、制造商国籍、材料、尺寸、单价、总价、数量</w:t>
      </w:r>
      <w:r>
        <w:rPr>
          <w:rFonts w:hint="eastAsia" w:cs="宋体" w:asciiTheme="minorEastAsia" w:hAnsiTheme="minorEastAsia" w:eastAsiaTheme="minorEastAsia"/>
          <w:b w:val="0"/>
          <w:bCs w:val="0"/>
          <w:sz w:val="24"/>
          <w:u w:val="single"/>
        </w:rPr>
        <w:t>等详见“附件1：</w:t>
      </w:r>
      <w:r>
        <w:rPr>
          <w:rFonts w:hint="eastAsia" w:cs="宋体" w:asciiTheme="minorEastAsia" w:hAnsiTheme="minorEastAsia" w:eastAsiaTheme="minorEastAsia"/>
          <w:b w:val="0"/>
          <w:bCs w:val="0"/>
          <w:sz w:val="24"/>
          <w:u w:val="single"/>
          <w:lang w:val="en-US" w:eastAsia="zh-CN"/>
        </w:rPr>
        <w:t>印刷品采购清单</w:t>
      </w:r>
      <w:r>
        <w:rPr>
          <w:rFonts w:hint="eastAsia" w:cs="宋体" w:asciiTheme="minorEastAsia" w:hAnsiTheme="minorEastAsia" w:eastAsiaTheme="minorEastAsia"/>
          <w:b w:val="0"/>
          <w:bCs w:val="0"/>
          <w:sz w:val="24"/>
          <w:u w:val="single"/>
        </w:rPr>
        <w:t>”，后续根据实际</w:t>
      </w:r>
      <w:r>
        <w:rPr>
          <w:rFonts w:hint="eastAsia" w:cs="宋体" w:asciiTheme="minorEastAsia" w:hAnsiTheme="minorEastAsia" w:eastAsiaTheme="minorEastAsia"/>
          <w:b w:val="0"/>
          <w:bCs w:val="0"/>
          <w:sz w:val="24"/>
          <w:u w:val="single"/>
          <w:lang w:val="en-US" w:eastAsia="zh-CN"/>
        </w:rPr>
        <w:t>验收</w:t>
      </w:r>
      <w:r>
        <w:rPr>
          <w:rFonts w:hint="eastAsia" w:cs="宋体" w:asciiTheme="minorEastAsia" w:hAnsiTheme="minorEastAsia" w:eastAsiaTheme="minorEastAsia"/>
          <w:b w:val="0"/>
          <w:bCs w:val="0"/>
          <w:sz w:val="24"/>
          <w:u w:val="single"/>
        </w:rPr>
        <w:t>数量</w:t>
      </w:r>
      <w:r>
        <w:rPr>
          <w:rFonts w:hint="eastAsia" w:cs="宋体" w:asciiTheme="minorEastAsia" w:hAnsiTheme="minorEastAsia" w:eastAsiaTheme="minorEastAsia"/>
          <w:b w:val="0"/>
          <w:bCs w:val="0"/>
          <w:sz w:val="24"/>
          <w:u w:val="single"/>
          <w:lang w:val="en-US" w:eastAsia="zh-CN"/>
        </w:rPr>
        <w:t>进行</w:t>
      </w:r>
      <w:r>
        <w:rPr>
          <w:rFonts w:hint="eastAsia" w:cs="宋体" w:asciiTheme="minorEastAsia" w:hAnsiTheme="minorEastAsia" w:eastAsiaTheme="minorEastAsia"/>
          <w:b w:val="0"/>
          <w:bCs w:val="0"/>
          <w:sz w:val="24"/>
          <w:u w:val="single"/>
        </w:rPr>
        <w:t>结算</w:t>
      </w:r>
      <w:r>
        <w:rPr>
          <w:rFonts w:hint="eastAsia" w:asciiTheme="minorEastAsia" w:hAnsiTheme="minorEastAsia" w:eastAsiaTheme="minorEastAsia"/>
          <w:b w:val="0"/>
          <w:bCs w:val="0"/>
          <w:sz w:val="24"/>
          <w:u w:val="single"/>
        </w:rPr>
        <w:t>。</w:t>
      </w:r>
    </w:p>
    <w:p w14:paraId="0623583B">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三、合同价</w:t>
      </w:r>
      <w:r>
        <w:rPr>
          <w:rFonts w:hint="eastAsia" w:asciiTheme="minorEastAsia" w:hAnsiTheme="minorEastAsia" w:eastAsiaTheme="minorEastAsia"/>
          <w:sz w:val="24"/>
          <w:lang w:val="en-US" w:eastAsia="zh-CN"/>
        </w:rPr>
        <w:t>款</w:t>
      </w:r>
    </w:p>
    <w:p w14:paraId="417642B5">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sz w:val="24"/>
        </w:rPr>
        <w:t>合同暂定总价</w:t>
      </w:r>
      <w:r>
        <w:rPr>
          <w:rFonts w:hint="eastAsia" w:ascii="宋体" w:hAnsi="宋体"/>
          <w:sz w:val="24"/>
          <w:lang w:val="en-US" w:eastAsia="zh-CN"/>
        </w:rPr>
        <w:t>款（含税）为大写</w:t>
      </w:r>
      <w:r>
        <w:rPr>
          <w:rFonts w:hint="eastAsia" w:ascii="宋体" w:hAnsi="宋体"/>
          <w:sz w:val="24"/>
        </w:rPr>
        <w:t>人民币</w:t>
      </w:r>
      <w:r>
        <w:rPr>
          <w:rFonts w:hint="eastAsia" w:ascii="宋体" w:hAnsi="宋体"/>
          <w:b/>
          <w:sz w:val="24"/>
        </w:rPr>
        <w:t>：</w:t>
      </w:r>
      <w:r>
        <w:rPr>
          <w:rFonts w:hint="eastAsia" w:ascii="宋体" w:hAnsi="宋体"/>
          <w:b/>
          <w:sz w:val="24"/>
          <w:u w:val="single"/>
          <w:lang w:val="en-US" w:eastAsia="zh-CN"/>
        </w:rPr>
        <w:t xml:space="preserve">          </w:t>
      </w:r>
      <w:r>
        <w:rPr>
          <w:rFonts w:hint="eastAsia" w:ascii="宋体" w:hAnsi="宋体"/>
          <w:b/>
          <w:sz w:val="24"/>
          <w:lang w:eastAsia="zh-CN"/>
        </w:rPr>
        <w:t>（</w:t>
      </w:r>
      <w:r>
        <w:rPr>
          <w:rFonts w:hint="eastAsia" w:ascii="宋体" w:hAnsi="宋体"/>
          <w:b/>
          <w:sz w:val="24"/>
          <w:lang w:val="en-US" w:eastAsia="zh-CN"/>
        </w:rPr>
        <w:t>小写￥：</w:t>
      </w:r>
      <w:r>
        <w:rPr>
          <w:rFonts w:hint="eastAsia" w:ascii="宋体" w:hAnsi="宋体"/>
          <w:b/>
          <w:sz w:val="24"/>
          <w:u w:val="single"/>
          <w:lang w:val="en-US" w:eastAsia="zh-CN"/>
        </w:rPr>
        <w:t xml:space="preserve">           </w:t>
      </w:r>
      <w:r>
        <w:rPr>
          <w:rFonts w:hint="eastAsia" w:ascii="宋体" w:hAnsi="宋体"/>
          <w:b/>
          <w:sz w:val="24"/>
        </w:rPr>
        <w:t>），</w:t>
      </w:r>
      <w:r>
        <w:rPr>
          <w:rFonts w:hint="eastAsia" w:ascii="宋体" w:hAnsi="宋体"/>
          <w:b/>
          <w:sz w:val="24"/>
          <w:u w:val="single"/>
        </w:rPr>
        <w:t>下浮率</w:t>
      </w:r>
      <w:r>
        <w:rPr>
          <w:rFonts w:hint="eastAsia" w:ascii="宋体" w:hAnsi="宋体"/>
          <w:b/>
          <w:sz w:val="24"/>
          <w:u w:val="single"/>
          <w:lang w:val="en-US" w:eastAsia="zh-CN"/>
        </w:rPr>
        <w:t xml:space="preserve">     </w:t>
      </w:r>
      <w:r>
        <w:rPr>
          <w:rFonts w:ascii="宋体" w:hAnsi="宋体"/>
          <w:b/>
          <w:sz w:val="24"/>
          <w:u w:val="single"/>
        </w:rPr>
        <w:t>%</w:t>
      </w:r>
      <w:r>
        <w:rPr>
          <w:rFonts w:hint="eastAsia" w:ascii="宋体" w:hAnsi="宋体"/>
          <w:b w:val="0"/>
          <w:bCs/>
          <w:sz w:val="24"/>
          <w:u w:val="none"/>
          <w:lang w:eastAsia="zh-CN"/>
        </w:rPr>
        <w:t>。</w:t>
      </w:r>
      <w:r>
        <w:rPr>
          <w:rFonts w:hint="eastAsia" w:ascii="宋体" w:hAnsi="宋体"/>
          <w:sz w:val="24"/>
        </w:rPr>
        <w:t>具体详见“附件</w:t>
      </w:r>
      <w:r>
        <w:rPr>
          <w:rFonts w:hint="eastAsia" w:ascii="宋体" w:hAnsi="宋体"/>
          <w:sz w:val="24"/>
          <w:lang w:val="en-US" w:eastAsia="zh-CN"/>
        </w:rPr>
        <w:t>1</w:t>
      </w:r>
      <w:r>
        <w:rPr>
          <w:rFonts w:hint="eastAsia" w:ascii="宋体" w:hAnsi="宋体"/>
          <w:sz w:val="24"/>
        </w:rPr>
        <w:t>：</w:t>
      </w:r>
      <w:r>
        <w:rPr>
          <w:rFonts w:hint="eastAsia" w:ascii="宋体" w:hAnsi="宋体"/>
          <w:sz w:val="24"/>
          <w:lang w:val="en-US" w:eastAsia="zh-CN"/>
        </w:rPr>
        <w:t>印刷品采购清单</w:t>
      </w:r>
      <w:r>
        <w:rPr>
          <w:rFonts w:hint="eastAsia" w:ascii="宋体" w:hAnsi="宋体"/>
          <w:sz w:val="24"/>
        </w:rPr>
        <w:t>”</w:t>
      </w:r>
      <w:r>
        <w:rPr>
          <w:rFonts w:hint="eastAsia" w:asciiTheme="minorEastAsia" w:hAnsiTheme="minorEastAsia" w:eastAsiaTheme="minorEastAsia"/>
          <w:sz w:val="24"/>
        </w:rPr>
        <w:t>。</w:t>
      </w:r>
    </w:p>
    <w:p w14:paraId="19616FF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2.合同承包方式：</w:t>
      </w:r>
      <w:r>
        <w:rPr>
          <w:rFonts w:hint="eastAsia" w:asciiTheme="minorEastAsia" w:hAnsiTheme="minorEastAsia" w:eastAsiaTheme="minorEastAsia"/>
          <w:sz w:val="24"/>
          <w:u w:val="single"/>
        </w:rPr>
        <w:t>固定全费用综合单价。</w:t>
      </w:r>
    </w:p>
    <w:p w14:paraId="329BE3BF">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3.乙方投标报价的分项报价清单中全费用综合单价即为结算的固定全费用综合单价，除合同另有约定外，全费用综合单价不予调整。</w:t>
      </w:r>
    </w:p>
    <w:p w14:paraId="4D95BBA6">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4.乙方提供不符合产品质量的内容或项目，费用应予以减扣，并由乙方承担由此产生的一切责任和费用。</w:t>
      </w:r>
    </w:p>
    <w:p w14:paraId="0262C1E6">
      <w:pPr>
        <w:widowControl w:val="0"/>
        <w:ind w:firstLine="480"/>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5.甲方有权对合同清单内</w:t>
      </w:r>
      <w:r>
        <w:rPr>
          <w:rFonts w:hint="eastAsia" w:asciiTheme="minorEastAsia" w:hAnsiTheme="minorEastAsia" w:eastAsiaTheme="minorEastAsia"/>
          <w:sz w:val="24"/>
          <w:lang w:val="en-US" w:eastAsia="zh-CN"/>
        </w:rPr>
        <w:t>的</w:t>
      </w:r>
      <w:r>
        <w:rPr>
          <w:rFonts w:hint="eastAsia" w:asciiTheme="minorEastAsia" w:hAnsiTheme="minorEastAsia" w:eastAsiaTheme="minorEastAsia"/>
          <w:sz w:val="24"/>
        </w:rPr>
        <w:t>物品</w:t>
      </w:r>
      <w:r>
        <w:rPr>
          <w:rFonts w:hint="eastAsia" w:asciiTheme="minorEastAsia" w:hAnsiTheme="minorEastAsia" w:eastAsiaTheme="minorEastAsia"/>
          <w:sz w:val="24"/>
          <w:lang w:val="en-US" w:eastAsia="zh-CN"/>
        </w:rPr>
        <w:t>予以</w:t>
      </w:r>
      <w:r>
        <w:rPr>
          <w:rFonts w:hint="eastAsia" w:asciiTheme="minorEastAsia" w:hAnsiTheme="minorEastAsia" w:eastAsiaTheme="minorEastAsia"/>
          <w:sz w:val="24"/>
        </w:rPr>
        <w:t>增加、减少或变更款式；如甲方取消或减少内容或项目，结算时予以减扣相应费用。如甲方需要增加或变更项目内容，按</w:t>
      </w:r>
      <w:r>
        <w:rPr>
          <w:rFonts w:hint="eastAsia" w:asciiTheme="minorEastAsia" w:hAnsiTheme="minorEastAsia" w:eastAsiaTheme="minorEastAsia"/>
          <w:sz w:val="24"/>
          <w:lang w:val="en-US" w:eastAsia="zh-CN"/>
        </w:rPr>
        <w:t>合同</w:t>
      </w:r>
      <w:r>
        <w:rPr>
          <w:rFonts w:hint="eastAsia" w:asciiTheme="minorEastAsia" w:hAnsiTheme="minorEastAsia" w:eastAsiaTheme="minorEastAsia"/>
          <w:sz w:val="24"/>
        </w:rPr>
        <w:t>中约定的计价办法以及乙方投标文件中的中标价格进行计量，变更价款在结算后支付。</w:t>
      </w:r>
      <w:r>
        <w:rPr>
          <w:rFonts w:hint="eastAsia" w:asciiTheme="minorEastAsia" w:hAnsiTheme="minorEastAsia" w:eastAsiaTheme="minorEastAsia"/>
          <w:sz w:val="24"/>
          <w:lang w:val="en-US" w:eastAsia="zh-CN"/>
        </w:rPr>
        <w:t>若乙方拒不执行甲方提出的变更或签证内容，甲方有权暂停所有款项支付。</w:t>
      </w:r>
    </w:p>
    <w:p w14:paraId="2DA42EC7">
      <w:pPr>
        <w:keepNext w:val="0"/>
        <w:keepLines w:val="0"/>
        <w:pageBreakBefore w:val="0"/>
        <w:kinsoku/>
        <w:overflowPunct/>
        <w:topLinePunct w:val="0"/>
        <w:bidi w:val="0"/>
        <w:spacing w:line="360" w:lineRule="auto"/>
        <w:ind w:firstLine="480"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特别说明：本合同附件报价清单中的</w:t>
      </w:r>
      <w:r>
        <w:rPr>
          <w:rFonts w:hint="eastAsia" w:asciiTheme="minorEastAsia" w:hAnsiTheme="minorEastAsia" w:eastAsiaTheme="minorEastAsia" w:cstheme="minorEastAsia"/>
          <w:b w:val="0"/>
          <w:bCs w:val="0"/>
          <w:color w:val="auto"/>
          <w:sz w:val="24"/>
          <w:szCs w:val="24"/>
          <w:highlight w:val="none"/>
          <w:lang w:val="en-US" w:eastAsia="zh-CN"/>
        </w:rPr>
        <w:t>品名、</w:t>
      </w:r>
      <w:r>
        <w:rPr>
          <w:rFonts w:hint="eastAsia" w:asciiTheme="minorEastAsia" w:hAnsiTheme="minorEastAsia" w:eastAsiaTheme="minorEastAsia" w:cstheme="minorEastAsia"/>
          <w:b w:val="0"/>
          <w:bCs w:val="0"/>
          <w:color w:val="auto"/>
          <w:sz w:val="24"/>
          <w:szCs w:val="24"/>
          <w:highlight w:val="none"/>
        </w:rPr>
        <w:t>物品数量等</w:t>
      </w:r>
      <w:r>
        <w:rPr>
          <w:rFonts w:hint="eastAsia" w:asciiTheme="minorEastAsia" w:hAnsiTheme="minorEastAsia" w:eastAsiaTheme="minorEastAsia" w:cstheme="minorEastAsia"/>
          <w:b w:val="0"/>
          <w:bCs w:val="0"/>
          <w:color w:val="auto"/>
          <w:sz w:val="24"/>
          <w:szCs w:val="24"/>
          <w:highlight w:val="none"/>
          <w:lang w:val="en-US" w:eastAsia="zh-CN"/>
        </w:rPr>
        <w:t>要求</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val="en-US" w:eastAsia="zh-CN"/>
        </w:rPr>
        <w:t>乙方在正式采购前须取得甲方的再次确认。</w:t>
      </w:r>
      <w:r>
        <w:rPr>
          <w:rFonts w:hint="eastAsia" w:asciiTheme="minorEastAsia" w:hAnsiTheme="minorEastAsia" w:eastAsiaTheme="minorEastAsia" w:cstheme="minorEastAsia"/>
          <w:b w:val="0"/>
          <w:bCs w:val="0"/>
          <w:color w:val="auto"/>
          <w:sz w:val="24"/>
          <w:szCs w:val="24"/>
          <w:highlight w:val="none"/>
        </w:rPr>
        <w:t>甲方有权根据实际需要进行修改及调整</w:t>
      </w:r>
      <w:r>
        <w:rPr>
          <w:rFonts w:hint="eastAsia" w:asciiTheme="minorEastAsia" w:hAnsiTheme="minorEastAsia" w:eastAsiaTheme="minorEastAsia" w:cstheme="minorEastAsia"/>
          <w:b w:val="0"/>
          <w:bCs w:val="0"/>
          <w:color w:val="auto"/>
          <w:sz w:val="24"/>
          <w:szCs w:val="24"/>
          <w:highlight w:val="none"/>
          <w:lang w:val="en-US" w:eastAsia="zh-CN"/>
        </w:rPr>
        <w:t>采购安装内容，</w:t>
      </w:r>
      <w:r>
        <w:rPr>
          <w:rFonts w:hint="eastAsia" w:asciiTheme="minorEastAsia" w:hAnsiTheme="minorEastAsia" w:eastAsiaTheme="minorEastAsia" w:cstheme="minorEastAsia"/>
          <w:b w:val="0"/>
          <w:bCs w:val="0"/>
          <w:color w:val="auto"/>
          <w:sz w:val="24"/>
          <w:szCs w:val="24"/>
          <w:highlight w:val="none"/>
        </w:rPr>
        <w:t>乙方须无条件配合执行</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修改及调整内容将导致超过结算上限价的除外</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，不得提出异议。</w:t>
      </w:r>
    </w:p>
    <w:p w14:paraId="2A2B9DD9">
      <w:pPr>
        <w:keepNext w:val="0"/>
        <w:keepLines w:val="0"/>
        <w:pageBreakBefore w:val="0"/>
        <w:kinsoku/>
        <w:overflowPunct/>
        <w:topLinePunct w:val="0"/>
        <w:bidi w:val="0"/>
        <w:spacing w:line="360" w:lineRule="auto"/>
        <w:ind w:firstLine="480"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本合同所有采购内容</w:t>
      </w:r>
      <w:r>
        <w:rPr>
          <w:rFonts w:hint="eastAsia" w:asciiTheme="minorEastAsia" w:hAnsiTheme="minorEastAsia" w:eastAsiaTheme="minorEastAsia" w:cstheme="minorEastAsia"/>
          <w:b w:val="0"/>
          <w:bCs w:val="0"/>
          <w:color w:val="auto"/>
          <w:sz w:val="24"/>
          <w:szCs w:val="24"/>
          <w:highlight w:val="none"/>
          <w:lang w:val="en-US" w:eastAsia="zh-CN"/>
        </w:rPr>
        <w:t>及</w:t>
      </w:r>
      <w:r>
        <w:rPr>
          <w:rFonts w:hint="eastAsia" w:asciiTheme="minorEastAsia" w:hAnsiTheme="minorEastAsia" w:eastAsiaTheme="minorEastAsia" w:cstheme="minorEastAsia"/>
          <w:b w:val="0"/>
          <w:bCs w:val="0"/>
          <w:color w:val="auto"/>
          <w:sz w:val="24"/>
          <w:szCs w:val="24"/>
          <w:highlight w:val="none"/>
        </w:rPr>
        <w:t>具体开始</w:t>
      </w:r>
      <w:r>
        <w:rPr>
          <w:rFonts w:hint="eastAsia" w:asciiTheme="minorEastAsia" w:hAnsiTheme="minorEastAsia" w:eastAsiaTheme="minorEastAsia" w:cstheme="minorEastAsia"/>
          <w:b w:val="0"/>
          <w:bCs w:val="0"/>
          <w:color w:val="auto"/>
          <w:sz w:val="24"/>
          <w:szCs w:val="24"/>
          <w:highlight w:val="none"/>
          <w:lang w:val="en-US" w:eastAsia="zh-CN"/>
        </w:rPr>
        <w:t>供货</w:t>
      </w:r>
      <w:r>
        <w:rPr>
          <w:rFonts w:hint="eastAsia" w:asciiTheme="minorEastAsia" w:hAnsiTheme="minorEastAsia" w:eastAsiaTheme="minorEastAsia" w:cstheme="minorEastAsia"/>
          <w:b w:val="0"/>
          <w:bCs w:val="0"/>
          <w:color w:val="auto"/>
          <w:sz w:val="24"/>
          <w:szCs w:val="24"/>
          <w:highlight w:val="none"/>
        </w:rPr>
        <w:t>时间，以甲方书面</w:t>
      </w:r>
      <w:r>
        <w:rPr>
          <w:rFonts w:hint="eastAsia" w:asciiTheme="minorEastAsia" w:hAnsiTheme="minorEastAsia" w:eastAsiaTheme="minorEastAsia" w:cstheme="minorEastAsia"/>
          <w:b w:val="0"/>
          <w:bCs w:val="0"/>
          <w:color w:val="auto"/>
          <w:sz w:val="24"/>
          <w:szCs w:val="24"/>
          <w:highlight w:val="none"/>
          <w:lang w:val="en-US" w:eastAsia="zh-CN"/>
        </w:rPr>
        <w:t>确认及</w:t>
      </w:r>
      <w:r>
        <w:rPr>
          <w:rFonts w:hint="eastAsia" w:asciiTheme="minorEastAsia" w:hAnsiTheme="minorEastAsia" w:eastAsiaTheme="minorEastAsia" w:cstheme="minorEastAsia"/>
          <w:b w:val="0"/>
          <w:bCs w:val="0"/>
          <w:color w:val="auto"/>
          <w:sz w:val="24"/>
          <w:szCs w:val="24"/>
          <w:highlight w:val="none"/>
        </w:rPr>
        <w:t>指令单为准，乙方不得不经甲方确认</w:t>
      </w:r>
      <w:r>
        <w:rPr>
          <w:rFonts w:hint="eastAsia" w:asciiTheme="minorEastAsia" w:hAnsiTheme="minorEastAsia" w:eastAsiaTheme="minorEastAsia" w:cstheme="minorEastAsia"/>
          <w:b w:val="0"/>
          <w:bCs w:val="0"/>
          <w:color w:val="auto"/>
          <w:sz w:val="24"/>
          <w:szCs w:val="24"/>
          <w:highlight w:val="none"/>
          <w:lang w:val="en-US" w:eastAsia="zh-CN"/>
        </w:rPr>
        <w:t>且</w:t>
      </w:r>
      <w:r>
        <w:rPr>
          <w:rFonts w:hint="eastAsia" w:asciiTheme="minorEastAsia" w:hAnsiTheme="minorEastAsia" w:eastAsiaTheme="minorEastAsia" w:cstheme="minorEastAsia"/>
          <w:b w:val="0"/>
          <w:bCs w:val="0"/>
          <w:color w:val="auto"/>
          <w:sz w:val="24"/>
          <w:szCs w:val="24"/>
          <w:highlight w:val="none"/>
        </w:rPr>
        <w:t>下达指令单而直接进行</w:t>
      </w:r>
      <w:r>
        <w:rPr>
          <w:rFonts w:hint="eastAsia" w:asciiTheme="minorEastAsia" w:hAnsiTheme="minorEastAsia" w:eastAsiaTheme="minorEastAsia" w:cstheme="minorEastAsia"/>
          <w:b w:val="0"/>
          <w:bCs w:val="0"/>
          <w:color w:val="auto"/>
          <w:sz w:val="24"/>
          <w:szCs w:val="24"/>
          <w:highlight w:val="none"/>
          <w:lang w:val="en-US" w:eastAsia="zh-CN"/>
        </w:rPr>
        <w:t>采购及供货</w:t>
      </w:r>
      <w:r>
        <w:rPr>
          <w:rFonts w:hint="eastAsia" w:asciiTheme="minorEastAsia" w:hAnsiTheme="minorEastAsia" w:eastAsiaTheme="minorEastAsia" w:cstheme="minorEastAsia"/>
          <w:b w:val="0"/>
          <w:bCs w:val="0"/>
          <w:color w:val="auto"/>
          <w:sz w:val="24"/>
          <w:szCs w:val="24"/>
          <w:highlight w:val="none"/>
        </w:rPr>
        <w:t>，否则由此造成的损失全部由乙方自行承担。</w:t>
      </w:r>
      <w:r>
        <w:rPr>
          <w:rFonts w:hint="eastAsia" w:asciiTheme="minorEastAsia" w:hAnsiTheme="minorEastAsia" w:eastAsiaTheme="minorEastAsia" w:cstheme="minorEastAsia"/>
          <w:b w:val="0"/>
          <w:bCs w:val="0"/>
          <w:color w:val="auto"/>
          <w:sz w:val="24"/>
          <w:szCs w:val="24"/>
          <w:highlight w:val="none"/>
          <w:lang w:val="en-US" w:eastAsia="zh-CN"/>
        </w:rPr>
        <w:t>若因甲方原因延期，甲方据实进行顺延；</w:t>
      </w:r>
      <w:r>
        <w:rPr>
          <w:rFonts w:hint="eastAsia" w:asciiTheme="minorEastAsia" w:hAnsiTheme="minorEastAsia" w:eastAsiaTheme="minorEastAsia" w:cstheme="minorEastAsia"/>
          <w:b w:val="0"/>
          <w:bCs w:val="0"/>
          <w:color w:val="auto"/>
          <w:sz w:val="24"/>
          <w:szCs w:val="24"/>
          <w:highlight w:val="none"/>
        </w:rPr>
        <w:t>期间产生的仓储及赶工措施等一切相关费用均包含在合同价款中，甲方不再额外增加支付。</w:t>
      </w:r>
    </w:p>
    <w:p w14:paraId="74DE3DF3">
      <w:pPr>
        <w:keepNext w:val="0"/>
        <w:keepLines w:val="0"/>
        <w:pageBreakBefore w:val="0"/>
        <w:kinsoku/>
        <w:overflowPunct/>
        <w:topLinePunct w:val="0"/>
        <w:bidi w:val="0"/>
        <w:spacing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rPr>
        <w:t>乙方</w:t>
      </w:r>
      <w:r>
        <w:rPr>
          <w:rFonts w:hint="eastAsia" w:asciiTheme="minorEastAsia" w:hAnsiTheme="minorEastAsia" w:eastAsiaTheme="minorEastAsia" w:cstheme="minorEastAsia"/>
          <w:b w:val="0"/>
          <w:bCs w:val="0"/>
          <w:color w:val="auto"/>
          <w:sz w:val="24"/>
          <w:szCs w:val="24"/>
          <w:highlight w:val="none"/>
          <w:u w:val="none"/>
          <w:lang w:val="en-US" w:eastAsia="zh-CN"/>
        </w:rPr>
        <w:t>应</w:t>
      </w:r>
      <w:r>
        <w:rPr>
          <w:rFonts w:hint="eastAsia" w:asciiTheme="minorEastAsia" w:hAnsiTheme="minorEastAsia" w:eastAsiaTheme="minorEastAsia" w:cstheme="minorEastAsia"/>
          <w:b w:val="0"/>
          <w:bCs w:val="0"/>
          <w:color w:val="auto"/>
          <w:sz w:val="24"/>
          <w:szCs w:val="24"/>
          <w:highlight w:val="none"/>
          <w:u w:val="none"/>
        </w:rPr>
        <w:t>在本合同工期内完成合同项下所需</w:t>
      </w:r>
      <w:r>
        <w:rPr>
          <w:rFonts w:hint="eastAsia" w:asciiTheme="minorEastAsia" w:hAnsiTheme="minorEastAsia" w:eastAsiaTheme="minorEastAsia" w:cstheme="minorEastAsia"/>
          <w:b w:val="0"/>
          <w:bCs w:val="0"/>
          <w:color w:val="auto"/>
          <w:sz w:val="24"/>
          <w:szCs w:val="24"/>
          <w:highlight w:val="none"/>
          <w:u w:val="none"/>
          <w:lang w:val="en-US" w:eastAsia="zh-CN"/>
        </w:rPr>
        <w:t>印刷品及配套辅助材料</w:t>
      </w:r>
      <w:r>
        <w:rPr>
          <w:rFonts w:hint="eastAsia" w:asciiTheme="minorEastAsia" w:hAnsiTheme="minorEastAsia" w:eastAsiaTheme="minorEastAsia" w:cstheme="minorEastAsia"/>
          <w:b w:val="0"/>
          <w:bCs w:val="0"/>
          <w:color w:val="auto"/>
          <w:sz w:val="24"/>
          <w:szCs w:val="24"/>
          <w:highlight w:val="none"/>
          <w:u w:val="none"/>
          <w:lang w:eastAsia="zh-CN"/>
        </w:rPr>
        <w:t>、</w:t>
      </w:r>
      <w:r>
        <w:rPr>
          <w:rFonts w:hint="eastAsia" w:asciiTheme="minorEastAsia" w:hAnsiTheme="minorEastAsia" w:eastAsiaTheme="minorEastAsia" w:cstheme="minorEastAsia"/>
          <w:b w:val="0"/>
          <w:bCs w:val="0"/>
          <w:color w:val="auto"/>
          <w:sz w:val="24"/>
          <w:szCs w:val="24"/>
          <w:highlight w:val="none"/>
          <w:u w:val="none"/>
        </w:rPr>
        <w:t>配件</w:t>
      </w:r>
      <w:r>
        <w:rPr>
          <w:rFonts w:hint="eastAsia" w:asciiTheme="minorEastAsia" w:hAnsiTheme="minorEastAsia" w:eastAsiaTheme="minorEastAsia" w:cstheme="minorEastAsia"/>
          <w:b w:val="0"/>
          <w:bCs w:val="0"/>
          <w:color w:val="auto"/>
          <w:sz w:val="24"/>
          <w:szCs w:val="24"/>
          <w:highlight w:val="none"/>
          <w:u w:val="none"/>
          <w:lang w:val="en-US" w:eastAsia="zh-CN"/>
        </w:rPr>
        <w:t>的</w:t>
      </w:r>
      <w:r>
        <w:rPr>
          <w:rFonts w:hint="eastAsia" w:asciiTheme="minorEastAsia" w:hAnsiTheme="minorEastAsia" w:eastAsiaTheme="minorEastAsia" w:cstheme="minorEastAsia"/>
          <w:b w:val="0"/>
          <w:bCs w:val="0"/>
          <w:color w:val="auto"/>
          <w:sz w:val="24"/>
          <w:szCs w:val="24"/>
          <w:highlight w:val="none"/>
          <w:u w:val="none"/>
        </w:rPr>
        <w:t>采购、安装</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u w:val="none"/>
        </w:rPr>
        <w:t>调试</w:t>
      </w:r>
      <w:r>
        <w:rPr>
          <w:rFonts w:hint="eastAsia" w:asciiTheme="minorEastAsia" w:hAnsiTheme="minorEastAsia" w:eastAsiaTheme="minorEastAsia" w:cstheme="minorEastAsia"/>
          <w:b w:val="0"/>
          <w:bCs w:val="0"/>
          <w:color w:val="auto"/>
          <w:sz w:val="24"/>
          <w:szCs w:val="24"/>
          <w:highlight w:val="none"/>
        </w:rPr>
        <w:t>等所有工作并经</w:t>
      </w:r>
      <w:r>
        <w:rPr>
          <w:rFonts w:hint="eastAsia" w:asciiTheme="minorEastAsia" w:hAnsiTheme="minorEastAsia" w:eastAsiaTheme="minorEastAsia"/>
          <w:sz w:val="24"/>
          <w:lang w:val="en-US" w:eastAsia="zh-CN"/>
        </w:rPr>
        <w:t>需求使用部门</w:t>
      </w:r>
      <w:r>
        <w:rPr>
          <w:rFonts w:hint="eastAsia" w:asciiTheme="minorEastAsia" w:hAnsiTheme="minorEastAsia" w:eastAsiaTheme="minorEastAsia"/>
          <w:sz w:val="24"/>
        </w:rPr>
        <w:t>及甲方</w:t>
      </w:r>
      <w:r>
        <w:rPr>
          <w:rFonts w:hint="eastAsia" w:asciiTheme="minorEastAsia" w:hAnsiTheme="minorEastAsia" w:eastAsiaTheme="minorEastAsia" w:cstheme="minorEastAsia"/>
          <w:b w:val="0"/>
          <w:bCs w:val="0"/>
          <w:color w:val="auto"/>
          <w:sz w:val="24"/>
          <w:szCs w:val="24"/>
          <w:highlight w:val="none"/>
        </w:rPr>
        <w:t>验收合格并移交使用。</w:t>
      </w:r>
    </w:p>
    <w:p w14:paraId="79E5A46E">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四、</w:t>
      </w:r>
      <w:r>
        <w:rPr>
          <w:rFonts w:hint="eastAsia" w:asciiTheme="minorEastAsia" w:hAnsiTheme="minorEastAsia" w:eastAsiaTheme="minorEastAsia"/>
          <w:sz w:val="24"/>
          <w:lang w:val="en-US" w:eastAsia="zh-CN"/>
        </w:rPr>
        <w:t>印刷品</w:t>
      </w:r>
      <w:r>
        <w:rPr>
          <w:rFonts w:hint="eastAsia" w:asciiTheme="minorEastAsia" w:hAnsiTheme="minorEastAsia" w:eastAsiaTheme="minorEastAsia"/>
          <w:sz w:val="24"/>
        </w:rPr>
        <w:t>产地及标准</w:t>
      </w:r>
    </w:p>
    <w:p w14:paraId="25051411">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本合同所指的印刷品</w:t>
      </w:r>
      <w:r>
        <w:rPr>
          <w:rFonts w:hint="eastAsia" w:asciiTheme="minorEastAsia" w:hAnsiTheme="minorEastAsia" w:eastAsiaTheme="minorEastAsia"/>
          <w:sz w:val="24"/>
        </w:rPr>
        <w:t>为全新</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原厂</w:t>
      </w:r>
      <w:r>
        <w:rPr>
          <w:rFonts w:hint="eastAsia" w:asciiTheme="minorEastAsia" w:hAnsiTheme="minorEastAsia" w:eastAsiaTheme="minorEastAsia"/>
          <w:sz w:val="24"/>
          <w:lang w:val="en-US" w:eastAsia="zh-CN"/>
        </w:rPr>
        <w:t>生产、</w:t>
      </w:r>
      <w:r>
        <w:rPr>
          <w:rFonts w:hint="eastAsia" w:asciiTheme="minorEastAsia" w:hAnsiTheme="minorEastAsia" w:eastAsiaTheme="minorEastAsia"/>
          <w:sz w:val="24"/>
        </w:rPr>
        <w:t>完整</w:t>
      </w:r>
      <w:r>
        <w:rPr>
          <w:rFonts w:hint="eastAsia" w:asciiTheme="minorEastAsia" w:hAnsiTheme="minorEastAsia" w:eastAsiaTheme="minorEastAsia"/>
          <w:sz w:val="24"/>
          <w:lang w:val="en-US" w:eastAsia="zh-CN"/>
        </w:rPr>
        <w:t>的</w:t>
      </w:r>
      <w:r>
        <w:rPr>
          <w:rFonts w:hint="eastAsia" w:asciiTheme="minorEastAsia" w:hAnsiTheme="minorEastAsia" w:eastAsiaTheme="minorEastAsia"/>
          <w:sz w:val="24"/>
        </w:rPr>
        <w:t>产品。</w:t>
      </w:r>
    </w:p>
    <w:p w14:paraId="096B34E7">
      <w:pPr>
        <w:widowControl w:val="0"/>
        <w:ind w:firstLine="480"/>
        <w:rPr>
          <w:rFonts w:hint="default" w:asciiTheme="minorEastAsia" w:hAnsiTheme="minorEastAsia" w:eastAsiaTheme="minorEastAsia"/>
          <w:sz w:val="24"/>
          <w:u w:val="single"/>
          <w:lang w:val="en-US" w:eastAsia="zh-CN"/>
        </w:rPr>
      </w:pP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印刷品应符合以下</w:t>
      </w:r>
      <w:r>
        <w:rPr>
          <w:rFonts w:hint="eastAsia" w:asciiTheme="minorEastAsia" w:hAnsiTheme="minorEastAsia" w:eastAsiaTheme="minorEastAsia"/>
          <w:sz w:val="24"/>
        </w:rPr>
        <w:t>标准:</w:t>
      </w:r>
      <w:r>
        <w:rPr>
          <w:rFonts w:hint="eastAsia" w:asciiTheme="minorEastAsia" w:hAnsiTheme="minorEastAsia" w:eastAsiaTheme="minorEastAsia"/>
          <w:sz w:val="24"/>
          <w:u w:val="single"/>
        </w:rPr>
        <w:t>国家、广东省</w:t>
      </w:r>
      <w:r>
        <w:rPr>
          <w:rFonts w:hint="eastAsia" w:asciiTheme="minorEastAsia" w:hAnsiTheme="minorEastAsia" w:eastAsiaTheme="minorEastAsia"/>
          <w:sz w:val="24"/>
          <w:u w:val="single"/>
          <w:lang w:eastAsia="zh-CN"/>
        </w:rPr>
        <w:t>、</w:t>
      </w:r>
      <w:r>
        <w:rPr>
          <w:rFonts w:hint="eastAsia" w:asciiTheme="minorEastAsia" w:hAnsiTheme="minorEastAsia" w:eastAsiaTheme="minorEastAsia"/>
          <w:sz w:val="24"/>
          <w:u w:val="single"/>
        </w:rPr>
        <w:t>深圳市</w:t>
      </w:r>
      <w:r>
        <w:rPr>
          <w:rFonts w:hint="eastAsia" w:asciiTheme="minorEastAsia" w:hAnsiTheme="minorEastAsia" w:eastAsiaTheme="minorEastAsia"/>
          <w:sz w:val="24"/>
          <w:u w:val="single"/>
          <w:lang w:val="en-US" w:eastAsia="zh-CN"/>
        </w:rPr>
        <w:t>及行业</w:t>
      </w:r>
      <w:r>
        <w:rPr>
          <w:rFonts w:hint="eastAsia" w:asciiTheme="minorEastAsia" w:hAnsiTheme="minorEastAsia" w:eastAsiaTheme="minorEastAsia"/>
          <w:sz w:val="24"/>
          <w:u w:val="single"/>
        </w:rPr>
        <w:t>有关规定、规范</w:t>
      </w:r>
      <w:r>
        <w:rPr>
          <w:rFonts w:hint="eastAsia" w:asciiTheme="minorEastAsia" w:hAnsiTheme="minorEastAsia" w:eastAsiaTheme="minorEastAsia"/>
          <w:sz w:val="24"/>
          <w:u w:val="single"/>
          <w:lang w:eastAsia="zh-CN"/>
        </w:rPr>
        <w:t>、</w:t>
      </w:r>
      <w:r>
        <w:rPr>
          <w:rFonts w:hint="eastAsia" w:asciiTheme="minorEastAsia" w:hAnsiTheme="minorEastAsia" w:eastAsiaTheme="minorEastAsia"/>
          <w:sz w:val="24"/>
          <w:u w:val="single"/>
          <w:lang w:val="en-US" w:eastAsia="zh-CN"/>
        </w:rPr>
        <w:t>标准。</w:t>
      </w:r>
    </w:p>
    <w:p w14:paraId="3714A283">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3.</w:t>
      </w:r>
      <w:r>
        <w:rPr>
          <w:rFonts w:hint="eastAsia" w:asciiTheme="minorEastAsia" w:hAnsiTheme="minorEastAsia" w:eastAsiaTheme="minorEastAsia"/>
          <w:sz w:val="24"/>
          <w:lang w:val="en-US" w:eastAsia="zh-CN"/>
        </w:rPr>
        <w:t>乙方提供</w:t>
      </w:r>
      <w:r>
        <w:rPr>
          <w:rFonts w:hint="eastAsia" w:asciiTheme="minorEastAsia" w:hAnsiTheme="minorEastAsia" w:eastAsiaTheme="minorEastAsia"/>
          <w:sz w:val="24"/>
        </w:rPr>
        <w:t>的</w:t>
      </w:r>
      <w:r>
        <w:rPr>
          <w:rFonts w:hint="eastAsia" w:asciiTheme="minorEastAsia" w:hAnsiTheme="minorEastAsia" w:eastAsiaTheme="minorEastAsia"/>
          <w:sz w:val="24"/>
          <w:lang w:val="en-US" w:eastAsia="zh-CN"/>
        </w:rPr>
        <w:t>印刷品</w:t>
      </w:r>
      <w:r>
        <w:rPr>
          <w:rFonts w:hint="eastAsia" w:asciiTheme="minorEastAsia" w:hAnsiTheme="minorEastAsia" w:eastAsiaTheme="minorEastAsia"/>
          <w:sz w:val="24"/>
        </w:rPr>
        <w:t>及服务应符合合同附件的技术规格和标准。乙方</w:t>
      </w:r>
      <w:r>
        <w:rPr>
          <w:rFonts w:hint="eastAsia" w:asciiTheme="minorEastAsia" w:hAnsiTheme="minorEastAsia" w:eastAsiaTheme="minorEastAsia"/>
          <w:sz w:val="24"/>
          <w:lang w:val="en-US" w:eastAsia="zh-CN"/>
        </w:rPr>
        <w:t>印刷品</w:t>
      </w:r>
      <w:r>
        <w:rPr>
          <w:rFonts w:hint="eastAsia" w:asciiTheme="minorEastAsia" w:hAnsiTheme="minorEastAsia" w:eastAsiaTheme="minorEastAsia"/>
          <w:sz w:val="24"/>
        </w:rPr>
        <w:t>的材料和零部件以及成品，应当符合现行的国家强制标准。</w:t>
      </w:r>
    </w:p>
    <w:p w14:paraId="3F8DFFF4">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五、交货</w:t>
      </w:r>
    </w:p>
    <w:p w14:paraId="0CA9F49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1.交货地点：</w:t>
      </w:r>
      <w:r>
        <w:rPr>
          <w:rFonts w:hint="eastAsia" w:asciiTheme="minorEastAsia" w:hAnsiTheme="minorEastAsia" w:eastAsiaTheme="minorEastAsia"/>
          <w:sz w:val="24"/>
          <w:u w:val="single"/>
        </w:rPr>
        <w:t>甲方指定地点</w:t>
      </w:r>
      <w:r>
        <w:rPr>
          <w:rFonts w:hint="eastAsia" w:asciiTheme="minorEastAsia" w:hAnsiTheme="minorEastAsia" w:eastAsiaTheme="minorEastAsia"/>
          <w:sz w:val="24"/>
        </w:rPr>
        <w:t>。</w:t>
      </w:r>
    </w:p>
    <w:p w14:paraId="2E89B692">
      <w:pPr>
        <w:pStyle w:val="14"/>
        <w:ind w:firstLine="480"/>
        <w:rPr>
          <w:rFonts w:asciiTheme="minorEastAsia" w:hAnsiTheme="minorEastAsia" w:eastAsiaTheme="minorEastAsia"/>
          <w:sz w:val="24"/>
        </w:rPr>
      </w:pPr>
      <w:r>
        <w:rPr>
          <w:rFonts w:hint="eastAsia" w:asciiTheme="minorEastAsia" w:hAnsiTheme="minorEastAsia" w:eastAsiaTheme="minorEastAsia"/>
          <w:sz w:val="24"/>
        </w:rPr>
        <w:t>2.交货期：总工期不超过</w:t>
      </w:r>
      <w:r>
        <w:rPr>
          <w:rFonts w:hint="eastAsia" w:asciiTheme="minorEastAsia" w:hAnsiTheme="minorEastAsia" w:eastAsiaTheme="minorEastAsia"/>
          <w:sz w:val="24"/>
          <w:u w:val="single"/>
          <w:lang w:val="en-US" w:eastAsia="zh-CN"/>
        </w:rPr>
        <w:t xml:space="preserve"> 25 </w:t>
      </w:r>
      <w:r>
        <w:rPr>
          <w:rFonts w:hint="eastAsia" w:asciiTheme="minorEastAsia" w:hAnsiTheme="minorEastAsia" w:eastAsiaTheme="minorEastAsia"/>
          <w:sz w:val="24"/>
        </w:rPr>
        <w:t>日历天。</w:t>
      </w:r>
    </w:p>
    <w:p w14:paraId="01429182">
      <w:pPr>
        <w:pStyle w:val="14"/>
        <w:ind w:firstLine="480"/>
        <w:rPr>
          <w:rFonts w:asciiTheme="minorEastAsia" w:hAnsiTheme="minorEastAsia" w:eastAsiaTheme="minorEastAsia"/>
          <w:sz w:val="24"/>
        </w:rPr>
      </w:pPr>
      <w:r>
        <w:rPr>
          <w:rFonts w:hint="eastAsia" w:asciiTheme="minorEastAsia" w:hAnsiTheme="minorEastAsia" w:eastAsiaTheme="minorEastAsia"/>
          <w:sz w:val="24"/>
        </w:rPr>
        <w:t>3.如乙方未按本合同约定如期完成项目阶段性工作，或未在甲方指定期限内完成修改，则每逾期1日，乙方应向甲方支付相当于合同总价款1‰的违约金；逾期超过30日</w:t>
      </w:r>
      <w:r>
        <w:rPr>
          <w:rFonts w:hint="eastAsia" w:asciiTheme="minorEastAsia" w:hAnsiTheme="minorEastAsia" w:eastAsiaTheme="minorEastAsia"/>
          <w:sz w:val="24"/>
          <w:lang w:val="en-US" w:eastAsia="zh-CN"/>
        </w:rPr>
        <w:t>的</w:t>
      </w:r>
      <w:r>
        <w:rPr>
          <w:rFonts w:hint="eastAsia" w:asciiTheme="minorEastAsia" w:hAnsiTheme="minorEastAsia" w:eastAsiaTheme="minorEastAsia"/>
          <w:sz w:val="24"/>
        </w:rPr>
        <w:t>，甲方有权单方解除合同</w:t>
      </w:r>
      <w:r>
        <w:rPr>
          <w:rFonts w:hint="eastAsia" w:asciiTheme="minorEastAsia" w:hAnsiTheme="minorEastAsia" w:eastAsiaTheme="minorEastAsia"/>
          <w:sz w:val="24"/>
          <w:lang w:val="en-US" w:eastAsia="zh-CN"/>
        </w:rPr>
        <w:t>并</w:t>
      </w:r>
      <w:r>
        <w:rPr>
          <w:rFonts w:hint="eastAsia" w:asciiTheme="minorEastAsia" w:hAnsiTheme="minorEastAsia" w:eastAsiaTheme="minorEastAsia"/>
          <w:sz w:val="24"/>
        </w:rPr>
        <w:t>要求乙方返还所收到的合同款项及支付相当于合同总价款20%的违约金。</w:t>
      </w:r>
    </w:p>
    <w:p w14:paraId="4557E13D">
      <w:pPr>
        <w:pStyle w:val="14"/>
        <w:ind w:firstLine="480"/>
        <w:rPr>
          <w:rFonts w:asciiTheme="minorEastAsia" w:hAnsiTheme="minorEastAsia" w:eastAsiaTheme="minorEastAsia"/>
          <w:sz w:val="24"/>
        </w:rPr>
      </w:pPr>
      <w:r>
        <w:rPr>
          <w:rFonts w:hint="eastAsia" w:asciiTheme="minorEastAsia" w:hAnsiTheme="minorEastAsia" w:eastAsiaTheme="minorEastAsia"/>
          <w:sz w:val="24"/>
        </w:rPr>
        <w:t>4.退换货期</w:t>
      </w:r>
      <w:r>
        <w:rPr>
          <w:rFonts w:hint="eastAsia" w:asciiTheme="minorEastAsia" w:hAnsiTheme="minorEastAsia" w:eastAsiaTheme="minorEastAsia"/>
          <w:sz w:val="24"/>
          <w:u w:val="single"/>
        </w:rPr>
        <w:t xml:space="preserve"> 6 </w:t>
      </w:r>
      <w:r>
        <w:rPr>
          <w:rFonts w:hint="eastAsia" w:asciiTheme="minorEastAsia" w:hAnsiTheme="minorEastAsia" w:eastAsiaTheme="minorEastAsia"/>
          <w:sz w:val="24"/>
        </w:rPr>
        <w:t>个月，退换货期内有任何使用</w:t>
      </w:r>
      <w:r>
        <w:rPr>
          <w:rFonts w:hint="eastAsia" w:asciiTheme="minorEastAsia" w:hAnsiTheme="minorEastAsia" w:eastAsiaTheme="minorEastAsia"/>
          <w:sz w:val="24"/>
          <w:lang w:val="en-US" w:eastAsia="zh-CN"/>
        </w:rPr>
        <w:t>或</w:t>
      </w:r>
      <w:r>
        <w:rPr>
          <w:rFonts w:hint="eastAsia" w:asciiTheme="minorEastAsia" w:hAnsiTheme="minorEastAsia" w:eastAsiaTheme="minorEastAsia"/>
          <w:sz w:val="24"/>
        </w:rPr>
        <w:t>质量问题的产品，乙方应提供无偿退换服务。期满前15个日历天内，乙方应派专业人员至现场协助甲方排查交付清单内的全部</w:t>
      </w:r>
      <w:r>
        <w:rPr>
          <w:rFonts w:hint="eastAsia" w:asciiTheme="minorEastAsia" w:hAnsiTheme="minorEastAsia" w:eastAsiaTheme="minorEastAsia"/>
          <w:sz w:val="24"/>
          <w:lang w:val="en-US" w:eastAsia="zh-CN"/>
        </w:rPr>
        <w:t>印刷品</w:t>
      </w:r>
      <w:r>
        <w:rPr>
          <w:rFonts w:hint="eastAsia" w:asciiTheme="minorEastAsia" w:hAnsiTheme="minorEastAsia" w:eastAsiaTheme="minorEastAsia"/>
          <w:sz w:val="24"/>
        </w:rPr>
        <w:t>使用情况并及时退换存在质量问题产品。若退换货期内未及时响应并退换产品，则该退换货期限延长至满足甲方退换要求为止，期间新增的质量产品乙方仍需按无偿退换货进行处理。</w:t>
      </w:r>
    </w:p>
    <w:p w14:paraId="6A0C48CB">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六、包装、装运和运输</w:t>
      </w:r>
    </w:p>
    <w:p w14:paraId="4FE554CB">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1.包装必须与运输方式相适应，乙方负责确定</w:t>
      </w:r>
      <w:r>
        <w:rPr>
          <w:rFonts w:hint="eastAsia" w:asciiTheme="minorEastAsia" w:hAnsiTheme="minorEastAsia" w:eastAsiaTheme="minorEastAsia"/>
          <w:sz w:val="24"/>
          <w:lang w:val="en-US" w:eastAsia="zh-CN"/>
        </w:rPr>
        <w:t>具体</w:t>
      </w:r>
      <w:r>
        <w:rPr>
          <w:rFonts w:hint="eastAsia" w:asciiTheme="minorEastAsia" w:hAnsiTheme="minorEastAsia" w:eastAsiaTheme="minorEastAsia"/>
          <w:sz w:val="24"/>
        </w:rPr>
        <w:t>包装方式；</w:t>
      </w:r>
      <w:r>
        <w:rPr>
          <w:rFonts w:hint="eastAsia" w:asciiTheme="minorEastAsia" w:hAnsiTheme="minorEastAsia" w:eastAsiaTheme="minorEastAsia"/>
          <w:sz w:val="24"/>
          <w:lang w:val="en-US" w:eastAsia="zh-CN"/>
        </w:rPr>
        <w:t>因</w:t>
      </w:r>
      <w:r>
        <w:rPr>
          <w:rFonts w:hint="eastAsia" w:asciiTheme="minorEastAsia" w:hAnsiTheme="minorEastAsia" w:eastAsiaTheme="minorEastAsia"/>
          <w:sz w:val="24"/>
        </w:rPr>
        <w:t>不适当的包装造成</w:t>
      </w:r>
      <w:r>
        <w:rPr>
          <w:rFonts w:hint="eastAsia" w:asciiTheme="minorEastAsia" w:hAnsiTheme="minorEastAsia" w:eastAsiaTheme="minorEastAsia"/>
          <w:sz w:val="24"/>
          <w:lang w:eastAsia="zh-CN"/>
        </w:rPr>
        <w:t>印刷品</w:t>
      </w:r>
      <w:r>
        <w:rPr>
          <w:rFonts w:hint="eastAsia" w:asciiTheme="minorEastAsia" w:hAnsiTheme="minorEastAsia" w:eastAsiaTheme="minorEastAsia"/>
          <w:sz w:val="24"/>
        </w:rPr>
        <w:t>在运输过程中</w:t>
      </w:r>
      <w:r>
        <w:rPr>
          <w:rFonts w:hint="eastAsia" w:asciiTheme="minorEastAsia" w:hAnsiTheme="minorEastAsia" w:eastAsiaTheme="minorEastAsia"/>
          <w:sz w:val="24"/>
          <w:lang w:val="en-US" w:eastAsia="zh-CN"/>
        </w:rPr>
        <w:t>遭受</w:t>
      </w:r>
      <w:r>
        <w:rPr>
          <w:rFonts w:hint="eastAsia" w:asciiTheme="minorEastAsia" w:hAnsiTheme="minorEastAsia" w:eastAsiaTheme="minorEastAsia"/>
          <w:sz w:val="24"/>
        </w:rPr>
        <w:t>损坏</w:t>
      </w:r>
      <w:r>
        <w:rPr>
          <w:rFonts w:hint="eastAsia" w:asciiTheme="minorEastAsia" w:hAnsiTheme="minorEastAsia" w:eastAsiaTheme="minorEastAsia"/>
          <w:sz w:val="24"/>
          <w:lang w:val="en-US" w:eastAsia="zh-CN"/>
        </w:rPr>
        <w:t>的，</w:t>
      </w:r>
      <w:r>
        <w:rPr>
          <w:rFonts w:hint="eastAsia" w:asciiTheme="minorEastAsia" w:hAnsiTheme="minorEastAsia" w:eastAsiaTheme="minorEastAsia"/>
          <w:sz w:val="24"/>
        </w:rPr>
        <w:t>由乙方</w:t>
      </w:r>
      <w:r>
        <w:rPr>
          <w:rFonts w:hint="eastAsia" w:asciiTheme="minorEastAsia" w:hAnsiTheme="minorEastAsia" w:eastAsiaTheme="minorEastAsia"/>
          <w:sz w:val="24"/>
          <w:lang w:val="en-US" w:eastAsia="zh-CN"/>
        </w:rPr>
        <w:t>承担相关责任</w:t>
      </w:r>
      <w:r>
        <w:rPr>
          <w:rFonts w:hint="eastAsia" w:asciiTheme="minorEastAsia" w:hAnsiTheme="minorEastAsia" w:eastAsiaTheme="minorEastAsia"/>
          <w:sz w:val="24"/>
        </w:rPr>
        <w:t>。</w:t>
      </w:r>
    </w:p>
    <w:p w14:paraId="45A76B56">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2.包装费、运费已包含在合同总价内。</w:t>
      </w:r>
    </w:p>
    <w:p w14:paraId="61901AB2">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七、保险</w:t>
      </w:r>
    </w:p>
    <w:p w14:paraId="7E565F5D">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乙方承担印刷品</w:t>
      </w:r>
      <w:r>
        <w:rPr>
          <w:rFonts w:hint="eastAsia" w:asciiTheme="minorEastAsia" w:hAnsiTheme="minorEastAsia" w:eastAsiaTheme="minorEastAsia"/>
          <w:sz w:val="24"/>
        </w:rPr>
        <w:t>在交付前运抵交货地点期间的全部保险费用，以及</w:t>
      </w:r>
      <w:r>
        <w:rPr>
          <w:rFonts w:hint="eastAsia" w:asciiTheme="minorEastAsia" w:hAnsiTheme="minorEastAsia" w:eastAsiaTheme="minorEastAsia"/>
          <w:sz w:val="24"/>
          <w:lang w:val="en-US" w:eastAsia="zh-CN"/>
        </w:rPr>
        <w:t>派遣至甲方提供服务的人员的人身保险和其他有关保险费用</w:t>
      </w:r>
      <w:r>
        <w:rPr>
          <w:rFonts w:hint="eastAsia" w:asciiTheme="minorEastAsia" w:hAnsiTheme="minorEastAsia" w:eastAsiaTheme="minorEastAsia"/>
          <w:sz w:val="24"/>
        </w:rPr>
        <w:t>。</w:t>
      </w:r>
    </w:p>
    <w:p w14:paraId="6ECAE843">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八、付款</w:t>
      </w:r>
    </w:p>
    <w:p w14:paraId="5B0A5392">
      <w:pPr>
        <w:widowControl w:val="0"/>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1.付款方式：</w:t>
      </w:r>
    </w:p>
    <w:p w14:paraId="1BC451CD">
      <w:pPr>
        <w:widowControl w:val="0"/>
        <w:ind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（1）按甲方要求的样板制作完成，经甲方确认后，支付至暂定合同价的10%；</w:t>
      </w:r>
    </w:p>
    <w:p w14:paraId="0DB4AD0A">
      <w:pPr>
        <w:widowControl w:val="0"/>
        <w:ind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（2）合同清单内所有货到现场 10 个工作日内完成最终验收。经甲方验收合格后 30 日内，付至合同项目结算金额的 95 %；</w:t>
      </w:r>
    </w:p>
    <w:p w14:paraId="41B720E1">
      <w:pPr>
        <w:widowControl w:val="0"/>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（3）质保金为合同结算审定价的5%，</w:t>
      </w:r>
      <w:r>
        <w:rPr>
          <w:rFonts w:hint="eastAsia" w:asciiTheme="minorEastAsia" w:hAnsiTheme="minorEastAsia" w:eastAsiaTheme="minorEastAsia"/>
          <w:sz w:val="24"/>
          <w:highlight w:val="none"/>
          <w:lang w:val="en-US" w:eastAsia="zh-CN"/>
        </w:rPr>
        <w:t>1年</w:t>
      </w:r>
      <w:r>
        <w:rPr>
          <w:rFonts w:hint="eastAsia" w:asciiTheme="minorEastAsia" w:hAnsiTheme="minorEastAsia" w:eastAsiaTheme="minorEastAsia"/>
          <w:sz w:val="24"/>
          <w:highlight w:val="none"/>
        </w:rPr>
        <w:t>质保期满后，甲方在按合同约定扣除保修（质）期内应由乙方支付的各类款项和违约金后，向乙方无息支付。</w:t>
      </w:r>
    </w:p>
    <w:p w14:paraId="428D6C1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2.结算方式：</w:t>
      </w:r>
    </w:p>
    <w:p w14:paraId="63CA7E72">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u w:val="single"/>
        </w:rPr>
        <w:t>工程量按实结算。最终结算合同价款，按本合同附件分项报价清单之含税全费用综合单价（或已与甲方确定的变更全费用综合单价）和</w:t>
      </w:r>
      <w:r>
        <w:rPr>
          <w:rFonts w:hint="eastAsia" w:asciiTheme="minorEastAsia" w:hAnsiTheme="minorEastAsia" w:eastAsiaTheme="minorEastAsia" w:cstheme="minorEastAsia"/>
          <w:b w:val="0"/>
          <w:bCs w:val="0"/>
          <w:color w:val="auto"/>
          <w:sz w:val="24"/>
          <w:szCs w:val="24"/>
          <w:highlight w:val="none"/>
          <w:u w:val="single"/>
        </w:rPr>
        <w:t>甲乙双方共同确认的现场</w:t>
      </w:r>
      <w:r>
        <w:rPr>
          <w:rFonts w:hint="eastAsia" w:asciiTheme="minorEastAsia" w:hAnsiTheme="minorEastAsia" w:eastAsiaTheme="minorEastAsia" w:cstheme="minorEastAsia"/>
          <w:b w:val="0"/>
          <w:bCs w:val="0"/>
          <w:color w:val="auto"/>
          <w:sz w:val="24"/>
          <w:szCs w:val="24"/>
          <w:highlight w:val="none"/>
          <w:u w:val="single"/>
          <w:lang w:val="en-US" w:eastAsia="zh-CN"/>
        </w:rPr>
        <w:t>供货</w:t>
      </w:r>
      <w:r>
        <w:rPr>
          <w:rFonts w:hint="eastAsia" w:asciiTheme="minorEastAsia" w:hAnsiTheme="minorEastAsia" w:eastAsiaTheme="minorEastAsia" w:cstheme="minorEastAsia"/>
          <w:b w:val="0"/>
          <w:bCs w:val="0"/>
          <w:color w:val="auto"/>
          <w:sz w:val="24"/>
          <w:szCs w:val="24"/>
          <w:highlight w:val="none"/>
          <w:u w:val="single"/>
        </w:rPr>
        <w:t>完毕并经验收合格</w:t>
      </w:r>
      <w:r>
        <w:rPr>
          <w:rFonts w:hint="eastAsia" w:asciiTheme="minorEastAsia" w:hAnsiTheme="minorEastAsia" w:eastAsiaTheme="minorEastAsia" w:cstheme="minorEastAsia"/>
          <w:b w:val="0"/>
          <w:bCs w:val="0"/>
          <w:color w:val="auto"/>
          <w:sz w:val="24"/>
          <w:szCs w:val="24"/>
          <w:highlight w:val="none"/>
          <w:u w:val="single"/>
          <w:lang w:val="en-US" w:eastAsia="zh-CN"/>
        </w:rPr>
        <w:t>及已下达采购供货</w:t>
      </w:r>
      <w:r>
        <w:rPr>
          <w:rFonts w:hint="eastAsia" w:asciiTheme="minorEastAsia" w:hAnsiTheme="minorEastAsia" w:eastAsiaTheme="minorEastAsia" w:cstheme="minorEastAsia"/>
          <w:b w:val="0"/>
          <w:bCs w:val="0"/>
          <w:color w:val="auto"/>
          <w:sz w:val="24"/>
          <w:szCs w:val="24"/>
          <w:highlight w:val="none"/>
          <w:u w:val="single"/>
        </w:rPr>
        <w:t>指令单的</w:t>
      </w:r>
      <w:r>
        <w:rPr>
          <w:rFonts w:hint="eastAsia" w:asciiTheme="minorEastAsia" w:hAnsiTheme="minorEastAsia" w:eastAsiaTheme="minorEastAsia" w:cstheme="minorEastAsia"/>
          <w:b w:val="0"/>
          <w:bCs w:val="0"/>
          <w:color w:val="auto"/>
          <w:sz w:val="24"/>
          <w:szCs w:val="24"/>
          <w:highlight w:val="none"/>
          <w:u w:val="single"/>
          <w:lang w:val="en-US" w:eastAsia="zh-CN"/>
        </w:rPr>
        <w:t>对应印刷品</w:t>
      </w:r>
      <w:r>
        <w:rPr>
          <w:rFonts w:hint="eastAsia" w:asciiTheme="minorEastAsia" w:hAnsiTheme="minorEastAsia" w:eastAsiaTheme="minorEastAsia" w:cstheme="minorEastAsia"/>
          <w:b w:val="0"/>
          <w:bCs w:val="0"/>
          <w:color w:val="auto"/>
          <w:sz w:val="24"/>
          <w:szCs w:val="24"/>
          <w:highlight w:val="none"/>
          <w:u w:val="single"/>
        </w:rPr>
        <w:t>数量</w:t>
      </w:r>
      <w:r>
        <w:rPr>
          <w:rFonts w:hint="eastAsia" w:asciiTheme="minorEastAsia" w:hAnsiTheme="minorEastAsia" w:eastAsiaTheme="minorEastAsia" w:cstheme="minorEastAsia"/>
          <w:b w:val="0"/>
          <w:bCs w:val="0"/>
          <w:color w:val="auto"/>
          <w:sz w:val="24"/>
          <w:szCs w:val="24"/>
          <w:highlight w:val="none"/>
          <w:u w:val="single"/>
          <w:lang w:val="en-US"/>
        </w:rPr>
        <w:t>的乘积</w:t>
      </w:r>
      <w:r>
        <w:rPr>
          <w:rFonts w:hint="eastAsia" w:asciiTheme="minorEastAsia" w:hAnsiTheme="minorEastAsia" w:eastAsiaTheme="minorEastAsia" w:cstheme="minorEastAsia"/>
          <w:b w:val="0"/>
          <w:bCs w:val="0"/>
          <w:color w:val="auto"/>
          <w:sz w:val="24"/>
          <w:szCs w:val="24"/>
          <w:highlight w:val="none"/>
          <w:u w:val="single"/>
        </w:rPr>
        <w:t>确定</w:t>
      </w:r>
      <w:r>
        <w:rPr>
          <w:rFonts w:hint="eastAsia" w:asciiTheme="minorEastAsia" w:hAnsiTheme="minorEastAsia" w:eastAsiaTheme="minorEastAsia"/>
          <w:sz w:val="24"/>
          <w:u w:val="single"/>
        </w:rPr>
        <w:t>，结算时须扣除乙方违约金额及其他乙方应缴纳的费用（即最终结算合同价款=含税全费用综合单价(或已与甲方确定的变更全费用综合单价)×验收合格的</w:t>
      </w:r>
      <w:r>
        <w:rPr>
          <w:rFonts w:hint="eastAsia" w:asciiTheme="minorEastAsia" w:hAnsiTheme="minorEastAsia" w:eastAsiaTheme="minorEastAsia"/>
          <w:sz w:val="24"/>
          <w:u w:val="single"/>
          <w:lang w:val="en-US" w:eastAsia="zh-CN"/>
        </w:rPr>
        <w:t>印刷品</w:t>
      </w:r>
      <w:r>
        <w:rPr>
          <w:rFonts w:hint="eastAsia" w:asciiTheme="minorEastAsia" w:hAnsiTheme="minorEastAsia" w:eastAsiaTheme="minorEastAsia"/>
          <w:sz w:val="24"/>
          <w:u w:val="single"/>
        </w:rPr>
        <w:t>数量-违约金及其他应缴纳的费用）</w:t>
      </w:r>
      <w:r>
        <w:rPr>
          <w:rFonts w:hint="eastAsia" w:asciiTheme="minorEastAsia" w:hAnsiTheme="minorEastAsia" w:eastAsiaTheme="minorEastAsia"/>
          <w:sz w:val="24"/>
          <w:u w:val="single"/>
          <w:lang w:eastAsia="zh-CN"/>
        </w:rPr>
        <w:t>，</w:t>
      </w:r>
      <w:r>
        <w:rPr>
          <w:rFonts w:hint="eastAsia" w:asciiTheme="minorEastAsia" w:hAnsiTheme="minorEastAsia" w:eastAsiaTheme="minorEastAsia"/>
          <w:sz w:val="24"/>
          <w:u w:val="single"/>
          <w:lang w:val="en-US" w:eastAsia="zh-CN"/>
        </w:rPr>
        <w:t>且最终结算价不超过投标上限价</w:t>
      </w:r>
      <w:r>
        <w:rPr>
          <w:rFonts w:hint="eastAsia" w:asciiTheme="minorEastAsia" w:hAnsiTheme="minorEastAsia" w:eastAsiaTheme="minorEastAsia"/>
          <w:sz w:val="24"/>
        </w:rPr>
        <w:t>。上述合同价款包含了购买合同</w:t>
      </w:r>
      <w:r>
        <w:rPr>
          <w:rFonts w:hint="eastAsia" w:asciiTheme="minorEastAsia" w:hAnsiTheme="minorEastAsia" w:eastAsiaTheme="minorEastAsia"/>
          <w:sz w:val="24"/>
          <w:lang w:val="en-US" w:eastAsia="zh-CN"/>
        </w:rPr>
        <w:t>印刷品</w:t>
      </w:r>
      <w:r>
        <w:rPr>
          <w:rFonts w:hint="eastAsia" w:asciiTheme="minorEastAsia" w:hAnsiTheme="minorEastAsia" w:eastAsiaTheme="minorEastAsia"/>
          <w:sz w:val="24"/>
        </w:rPr>
        <w:t>及其安装、调试等相关服务费用、所需缴纳的所有税费和合同</w:t>
      </w:r>
      <w:r>
        <w:rPr>
          <w:rFonts w:hint="eastAsia" w:asciiTheme="minorEastAsia" w:hAnsiTheme="minorEastAsia" w:eastAsiaTheme="minorEastAsia"/>
          <w:sz w:val="24"/>
          <w:lang w:val="en-US" w:eastAsia="zh-CN"/>
        </w:rPr>
        <w:t>印刷品</w:t>
      </w:r>
      <w:r>
        <w:rPr>
          <w:rFonts w:hint="eastAsia" w:asciiTheme="minorEastAsia" w:hAnsiTheme="minorEastAsia" w:eastAsiaTheme="minorEastAsia"/>
          <w:sz w:val="24"/>
        </w:rPr>
        <w:t>发运到指定地点及完成安装和后续服务所需的一切费用。除本合同另有约定外，本结算的固定全费用综合单价不作调整，合同有约定的，按约定进行结算价调整。具体全费用综合单价详见本合同附件分项报价清单。</w:t>
      </w:r>
    </w:p>
    <w:p w14:paraId="1577A28B">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（2）工程变更全费用综合单价：本合同附件分项报价清单之外，额外新增</w:t>
      </w:r>
      <w:r>
        <w:rPr>
          <w:rFonts w:hint="eastAsia" w:asciiTheme="minorEastAsia" w:hAnsiTheme="minorEastAsia" w:eastAsiaTheme="minorEastAsia"/>
          <w:sz w:val="24"/>
          <w:lang w:val="en-US" w:eastAsia="zh-CN"/>
        </w:rPr>
        <w:t>印刷品</w:t>
      </w:r>
      <w:r>
        <w:rPr>
          <w:rFonts w:hint="eastAsia" w:asciiTheme="minorEastAsia" w:hAnsiTheme="minorEastAsia" w:eastAsiaTheme="minorEastAsia"/>
          <w:sz w:val="24"/>
        </w:rPr>
        <w:t>的全费用综合单价，若合同中已有相同</w:t>
      </w:r>
      <w:r>
        <w:rPr>
          <w:rFonts w:hint="eastAsia" w:asciiTheme="minorEastAsia" w:hAnsiTheme="minorEastAsia" w:eastAsiaTheme="minorEastAsia"/>
          <w:sz w:val="24"/>
          <w:lang w:val="en-US" w:eastAsia="zh-CN"/>
        </w:rPr>
        <w:t>印刷品</w:t>
      </w:r>
      <w:r>
        <w:rPr>
          <w:rFonts w:hint="eastAsia" w:asciiTheme="minorEastAsia" w:hAnsiTheme="minorEastAsia" w:eastAsiaTheme="minorEastAsia"/>
          <w:sz w:val="24"/>
        </w:rPr>
        <w:t>全费用综合单价的执行合同中对应全费用综合单价，合同中只有类似</w:t>
      </w:r>
      <w:r>
        <w:rPr>
          <w:rFonts w:hint="eastAsia" w:asciiTheme="minorEastAsia" w:hAnsiTheme="minorEastAsia" w:eastAsiaTheme="minorEastAsia"/>
          <w:sz w:val="24"/>
          <w:lang w:val="en-US" w:eastAsia="zh-CN"/>
        </w:rPr>
        <w:t>印刷品</w:t>
      </w:r>
      <w:r>
        <w:rPr>
          <w:rFonts w:hint="eastAsia" w:asciiTheme="minorEastAsia" w:hAnsiTheme="minorEastAsia" w:eastAsiaTheme="minorEastAsia"/>
          <w:sz w:val="24"/>
        </w:rPr>
        <w:t>全费用综合单价的，由双方参考类似</w:t>
      </w:r>
      <w:r>
        <w:rPr>
          <w:rFonts w:hint="eastAsia" w:asciiTheme="minorEastAsia" w:hAnsiTheme="minorEastAsia" w:eastAsiaTheme="minorEastAsia"/>
          <w:sz w:val="24"/>
          <w:lang w:val="en-US" w:eastAsia="zh-CN"/>
        </w:rPr>
        <w:t>印刷品</w:t>
      </w:r>
      <w:r>
        <w:rPr>
          <w:rFonts w:hint="eastAsia" w:asciiTheme="minorEastAsia" w:hAnsiTheme="minorEastAsia" w:eastAsiaTheme="minorEastAsia"/>
          <w:sz w:val="24"/>
        </w:rPr>
        <w:t>全费用综合单价依据合同价格水平协商确定，合同中完全没有以上类型的全费用综合单价，由</w:t>
      </w:r>
      <w:r>
        <w:rPr>
          <w:rFonts w:hint="eastAsia" w:asciiTheme="minorEastAsia" w:hAnsiTheme="minorEastAsia" w:eastAsiaTheme="minorEastAsia"/>
          <w:sz w:val="24"/>
          <w:lang w:val="en-US" w:eastAsia="zh-CN"/>
        </w:rPr>
        <w:t>甲方和乙方</w:t>
      </w:r>
      <w:r>
        <w:rPr>
          <w:rFonts w:hint="eastAsia" w:asciiTheme="minorEastAsia" w:hAnsiTheme="minorEastAsia" w:eastAsiaTheme="minorEastAsia"/>
          <w:sz w:val="24"/>
        </w:rPr>
        <w:t>通过询价方式取合理值并按中标净下浮率进行下浮后确定新增</w:t>
      </w:r>
      <w:r>
        <w:rPr>
          <w:rFonts w:hint="eastAsia" w:asciiTheme="minorEastAsia" w:hAnsiTheme="minorEastAsia" w:eastAsiaTheme="minorEastAsia"/>
          <w:sz w:val="24"/>
          <w:lang w:val="en-US" w:eastAsia="zh-CN"/>
        </w:rPr>
        <w:t>印刷品</w:t>
      </w:r>
      <w:r>
        <w:rPr>
          <w:rFonts w:hint="eastAsia" w:asciiTheme="minorEastAsia" w:hAnsiTheme="minorEastAsia" w:eastAsiaTheme="minorEastAsia"/>
          <w:sz w:val="24"/>
        </w:rPr>
        <w:t>的全费用综合单价，最终确定的变更全费用综合单价以甲方确认的单价为准。</w:t>
      </w:r>
    </w:p>
    <w:p w14:paraId="5C359DF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本合同范围内所有</w:t>
      </w:r>
      <w:r>
        <w:rPr>
          <w:rFonts w:hint="eastAsia" w:asciiTheme="minorEastAsia" w:hAnsiTheme="minorEastAsia" w:eastAsiaTheme="minorEastAsia"/>
          <w:sz w:val="24"/>
          <w:lang w:eastAsia="zh-CN"/>
        </w:rPr>
        <w:t>印刷品</w:t>
      </w:r>
      <w:r>
        <w:rPr>
          <w:rFonts w:hint="eastAsia" w:asciiTheme="minorEastAsia" w:hAnsiTheme="minorEastAsia" w:eastAsiaTheme="minorEastAsia"/>
          <w:sz w:val="24"/>
        </w:rPr>
        <w:t>在进场前应严格执行送型选型程序，在送型选型过程中，甲方对本合同附件分项报价清单中的</w:t>
      </w:r>
      <w:r>
        <w:rPr>
          <w:rFonts w:hint="eastAsia" w:asciiTheme="minorEastAsia" w:hAnsiTheme="minorEastAsia" w:eastAsiaTheme="minorEastAsia"/>
          <w:sz w:val="24"/>
          <w:lang w:val="en-US" w:eastAsia="zh-CN"/>
        </w:rPr>
        <w:t>印刷品</w:t>
      </w:r>
      <w:r>
        <w:rPr>
          <w:rFonts w:hint="eastAsia" w:asciiTheme="minorEastAsia" w:hAnsiTheme="minorEastAsia" w:eastAsiaTheme="minorEastAsia"/>
          <w:sz w:val="24"/>
        </w:rPr>
        <w:t>作颜色、样式等技术要求进行修改或调整，增加部分配件、优化性能等要求，乙方须无条件配合生产加工及安装，并按本合同附件分项报价清单中对应</w:t>
      </w:r>
      <w:r>
        <w:rPr>
          <w:rFonts w:hint="eastAsia" w:asciiTheme="minorEastAsia" w:hAnsiTheme="minorEastAsia" w:eastAsiaTheme="minorEastAsia"/>
          <w:sz w:val="24"/>
          <w:lang w:val="en-US" w:eastAsia="zh-CN"/>
        </w:rPr>
        <w:t>印刷品</w:t>
      </w:r>
      <w:r>
        <w:rPr>
          <w:rFonts w:hint="eastAsia" w:asciiTheme="minorEastAsia" w:hAnsiTheme="minorEastAsia" w:eastAsiaTheme="minorEastAsia"/>
          <w:sz w:val="24"/>
        </w:rPr>
        <w:t>的全费用综合单价进行结算，乙方在投标报价时须充分考虑此风险，结算时甲方不再调整对应全费用综合单价，乙方不得再另行收取甲方其他的任何费用。</w:t>
      </w:r>
    </w:p>
    <w:p w14:paraId="63E1983A">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乙方同意本项目所有的工程变更、工程索赔以甲方单位最终审批为准，甲方单位享有审定权。</w:t>
      </w:r>
    </w:p>
    <w:p w14:paraId="02156301">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本项目结算金额不得超过</w:t>
      </w:r>
      <w:r>
        <w:rPr>
          <w:rFonts w:hint="eastAsia" w:asciiTheme="minorEastAsia" w:hAnsiTheme="minorEastAsia" w:eastAsiaTheme="minorEastAsia"/>
          <w:sz w:val="24"/>
          <w:lang w:val="en-US" w:eastAsia="zh-CN"/>
        </w:rPr>
        <w:t>投标上限价</w:t>
      </w:r>
      <w:r>
        <w:rPr>
          <w:rFonts w:hint="eastAsia" w:asciiTheme="minorEastAsia" w:hAnsiTheme="minorEastAsia" w:eastAsiaTheme="minorEastAsia"/>
          <w:sz w:val="24"/>
        </w:rPr>
        <w:t>。若结算金额超过</w:t>
      </w:r>
      <w:r>
        <w:rPr>
          <w:rFonts w:hint="eastAsia" w:asciiTheme="minorEastAsia" w:hAnsiTheme="minorEastAsia" w:eastAsiaTheme="minorEastAsia"/>
          <w:sz w:val="24"/>
          <w:lang w:val="en-US" w:eastAsia="zh-CN"/>
        </w:rPr>
        <w:t>结算上</w:t>
      </w:r>
      <w:r>
        <w:rPr>
          <w:rFonts w:hint="eastAsia" w:asciiTheme="minorEastAsia" w:hAnsiTheme="minorEastAsia" w:eastAsiaTheme="minorEastAsia"/>
          <w:sz w:val="24"/>
        </w:rPr>
        <w:t>限价总额</w:t>
      </w:r>
      <w:r>
        <w:rPr>
          <w:rFonts w:hint="eastAsia" w:asciiTheme="minorEastAsia" w:hAnsiTheme="minorEastAsia" w:eastAsiaTheme="minorEastAsia"/>
          <w:sz w:val="24"/>
          <w:lang w:val="en-US" w:eastAsia="zh-CN"/>
        </w:rPr>
        <w:t>的</w:t>
      </w:r>
      <w:r>
        <w:rPr>
          <w:rFonts w:hint="eastAsia" w:asciiTheme="minorEastAsia" w:hAnsiTheme="minorEastAsia" w:eastAsiaTheme="minorEastAsia"/>
          <w:sz w:val="24"/>
        </w:rPr>
        <w:t>，则超出部分由乙方自行独立承担，按本项目</w:t>
      </w:r>
      <w:r>
        <w:rPr>
          <w:rFonts w:hint="eastAsia" w:asciiTheme="minorEastAsia" w:hAnsiTheme="minorEastAsia" w:eastAsiaTheme="minorEastAsia"/>
          <w:sz w:val="24"/>
          <w:lang w:val="en-US" w:eastAsia="zh-CN"/>
        </w:rPr>
        <w:t>结算上</w:t>
      </w:r>
      <w:r>
        <w:rPr>
          <w:rFonts w:hint="eastAsia" w:asciiTheme="minorEastAsia" w:hAnsiTheme="minorEastAsia" w:eastAsiaTheme="minorEastAsia"/>
          <w:sz w:val="24"/>
        </w:rPr>
        <w:t>限价进行结算，乙方不得向甲方寻求其他任何的补偿或赔偿。最终结算金额以甲方确认的金额为准。</w:t>
      </w:r>
    </w:p>
    <w:p w14:paraId="7CC81753">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3.乙方在规定时间内完成</w:t>
      </w:r>
      <w:r>
        <w:rPr>
          <w:rFonts w:hint="eastAsia" w:asciiTheme="minorEastAsia" w:hAnsiTheme="minorEastAsia" w:eastAsiaTheme="minorEastAsia"/>
          <w:sz w:val="24"/>
          <w:lang w:val="en-US" w:eastAsia="zh-CN"/>
        </w:rPr>
        <w:t>印刷品供货</w:t>
      </w:r>
      <w:r>
        <w:rPr>
          <w:rFonts w:hint="eastAsia" w:asciiTheme="minorEastAsia" w:hAnsiTheme="minorEastAsia" w:eastAsiaTheme="minorEastAsia"/>
          <w:sz w:val="24"/>
        </w:rPr>
        <w:t>，产品经验收合格后，乙方凭验收合格资料、增值税专用发票、结算单等资料向甲方申请付款。</w:t>
      </w:r>
    </w:p>
    <w:p w14:paraId="06E2A4C8">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4.以上各款项支付阶段，满足合同付款条件时，乙方应在阶段工作完成后向甲方提出正式书面付款申请，且提供合法的等额增值税专用发票；甲方在收到以上资料审核无误后30个工作日内支付到乙方以下账户：</w:t>
      </w:r>
    </w:p>
    <w:p w14:paraId="01E070FF">
      <w:pPr>
        <w:widowControl w:val="0"/>
        <w:ind w:firstLine="48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rPr>
        <w:t>开户名称：</w:t>
      </w:r>
      <w:r>
        <w:rPr>
          <w:rFonts w:hint="eastAsia" w:asciiTheme="minorEastAsia" w:hAnsiTheme="minorEastAsia" w:eastAsiaTheme="minorEastAsia"/>
          <w:sz w:val="24"/>
          <w:highlight w:val="none"/>
          <w:u w:val="single"/>
          <w:lang w:eastAsia="zh-CN"/>
        </w:rPr>
        <w:t>XXXXXXX公司</w:t>
      </w:r>
    </w:p>
    <w:p w14:paraId="732A711B">
      <w:pPr>
        <w:widowControl w:val="0"/>
        <w:ind w:firstLine="480"/>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rPr>
        <w:t>开户银行：</w:t>
      </w:r>
      <w:r>
        <w:rPr>
          <w:rFonts w:hint="eastAsia" w:asciiTheme="minorEastAsia" w:hAnsiTheme="minorEastAsia" w:eastAsiaTheme="minorEastAsia"/>
          <w:sz w:val="24"/>
          <w:highlight w:val="none"/>
          <w:u w:val="single"/>
          <w:lang w:val="en-US" w:eastAsia="zh-CN"/>
        </w:rPr>
        <w:t xml:space="preserve">                    </w:t>
      </w:r>
    </w:p>
    <w:p w14:paraId="75A0FC34">
      <w:pPr>
        <w:widowControl w:val="0"/>
        <w:ind w:firstLine="480"/>
        <w:rPr>
          <w:rFonts w:hint="default" w:asciiTheme="minorEastAsia" w:hAnsiTheme="minorEastAsia" w:eastAsiaTheme="minorEastAsia"/>
          <w:sz w:val="24"/>
          <w:highlight w:val="none"/>
          <w:u w:val="single"/>
          <w:lang w:val="en-US"/>
        </w:rPr>
      </w:pPr>
      <w:r>
        <w:rPr>
          <w:rFonts w:hint="eastAsia" w:asciiTheme="minorEastAsia" w:hAnsiTheme="minorEastAsia" w:eastAsiaTheme="minorEastAsia"/>
          <w:sz w:val="24"/>
          <w:highlight w:val="none"/>
        </w:rPr>
        <w:t>开户账号：</w:t>
      </w:r>
      <w:r>
        <w:rPr>
          <w:rFonts w:hint="eastAsia" w:asciiTheme="minorEastAsia" w:hAnsiTheme="minorEastAsia" w:eastAsiaTheme="minorEastAsia"/>
          <w:sz w:val="24"/>
          <w:highlight w:val="none"/>
          <w:u w:val="single"/>
          <w:lang w:val="en-US" w:eastAsia="zh-CN"/>
        </w:rPr>
        <w:t xml:space="preserve">                    </w:t>
      </w:r>
    </w:p>
    <w:p w14:paraId="4FBDEE9D">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5.如上述付款方式或账户发生改变，乙方应以书面形式（并加盖公章）告知甲方。</w:t>
      </w:r>
    </w:p>
    <w:p w14:paraId="58DC880D">
      <w:pPr>
        <w:widowControl w:val="0"/>
        <w:spacing w:line="360" w:lineRule="auto"/>
        <w:ind w:firstLine="480" w:firstLineChars="0"/>
        <w:jc w:val="left"/>
        <w:rPr>
          <w:rFonts w:hint="eastAsia" w:ascii="宋体" w:hAnsi="宋体" w:eastAsia="宋体" w:cs="Times New Roman"/>
          <w:kern w:val="2"/>
          <w:sz w:val="24"/>
        </w:rPr>
      </w:pPr>
      <w:r>
        <w:rPr>
          <w:rFonts w:hint="eastAsia" w:ascii="宋体" w:hAnsi="宋体" w:cs="Times New Roman"/>
          <w:kern w:val="2"/>
          <w:sz w:val="24"/>
          <w:lang w:val="en-US" w:eastAsia="zh-CN"/>
        </w:rPr>
        <w:t>6.乙方</w:t>
      </w:r>
      <w:r>
        <w:rPr>
          <w:rFonts w:hint="eastAsia" w:ascii="宋体" w:hAnsi="宋体" w:eastAsia="宋体" w:cs="Times New Roman"/>
          <w:kern w:val="2"/>
          <w:sz w:val="24"/>
        </w:rPr>
        <w:t>在</w:t>
      </w:r>
      <w:r>
        <w:rPr>
          <w:rFonts w:hint="eastAsia" w:ascii="宋体" w:hAnsi="宋体" w:cs="Times New Roman"/>
          <w:kern w:val="2"/>
          <w:sz w:val="24"/>
          <w:lang w:val="en-US" w:eastAsia="zh-CN"/>
        </w:rPr>
        <w:t>甲方</w:t>
      </w:r>
      <w:r>
        <w:rPr>
          <w:rFonts w:hint="eastAsia" w:ascii="宋体" w:hAnsi="宋体" w:eastAsia="宋体" w:cs="Times New Roman"/>
          <w:kern w:val="2"/>
          <w:sz w:val="24"/>
        </w:rPr>
        <w:t>支付款项时用增值税专用发票进行结算，应在</w:t>
      </w:r>
      <w:r>
        <w:rPr>
          <w:rFonts w:hint="eastAsia" w:ascii="宋体" w:hAnsi="宋体" w:cs="Times New Roman"/>
          <w:kern w:val="2"/>
          <w:sz w:val="24"/>
          <w:lang w:val="en-US" w:eastAsia="zh-CN"/>
        </w:rPr>
        <w:t>甲方</w:t>
      </w:r>
      <w:r>
        <w:rPr>
          <w:rFonts w:hint="eastAsia" w:ascii="宋体" w:hAnsi="宋体" w:eastAsia="宋体" w:cs="Times New Roman"/>
          <w:kern w:val="2"/>
          <w:sz w:val="24"/>
        </w:rPr>
        <w:t>付款前足额提供发票，发票金额以实际付款金额为准。如</w:t>
      </w:r>
      <w:r>
        <w:rPr>
          <w:rFonts w:hint="eastAsia" w:ascii="宋体" w:hAnsi="宋体" w:cs="Times New Roman"/>
          <w:kern w:val="2"/>
          <w:sz w:val="24"/>
          <w:lang w:val="en-US" w:eastAsia="zh-CN"/>
        </w:rPr>
        <w:t>乙方</w:t>
      </w:r>
      <w:r>
        <w:rPr>
          <w:rFonts w:hint="eastAsia" w:ascii="宋体" w:hAnsi="宋体" w:eastAsia="宋体" w:cs="Times New Roman"/>
          <w:kern w:val="2"/>
          <w:sz w:val="24"/>
        </w:rPr>
        <w:t>未按约定提供相应金额的合法税务发票及相应付款申请资料，</w:t>
      </w:r>
      <w:r>
        <w:rPr>
          <w:rFonts w:hint="eastAsia" w:ascii="宋体" w:hAnsi="宋体" w:cs="Times New Roman"/>
          <w:kern w:val="2"/>
          <w:sz w:val="24"/>
          <w:lang w:val="en-US" w:eastAsia="zh-CN"/>
        </w:rPr>
        <w:t>甲方</w:t>
      </w:r>
      <w:r>
        <w:rPr>
          <w:rFonts w:hint="eastAsia" w:ascii="宋体" w:hAnsi="宋体" w:eastAsia="宋体" w:cs="Times New Roman"/>
          <w:kern w:val="2"/>
          <w:sz w:val="24"/>
        </w:rPr>
        <w:t>有权不予支付款项。</w:t>
      </w:r>
      <w:r>
        <w:rPr>
          <w:rFonts w:hint="eastAsia" w:ascii="宋体" w:hAnsi="宋体" w:cs="Times New Roman"/>
          <w:kern w:val="2"/>
          <w:sz w:val="24"/>
          <w:lang w:val="en-US" w:eastAsia="zh-CN"/>
        </w:rPr>
        <w:t>乙方</w:t>
      </w:r>
      <w:r>
        <w:rPr>
          <w:rFonts w:hint="eastAsia" w:ascii="宋体" w:hAnsi="宋体" w:eastAsia="宋体" w:cs="Times New Roman"/>
          <w:kern w:val="2"/>
          <w:sz w:val="24"/>
        </w:rPr>
        <w:t>应在发票开具后10日内提交</w:t>
      </w:r>
      <w:r>
        <w:rPr>
          <w:rFonts w:hint="eastAsia" w:ascii="宋体" w:hAnsi="宋体" w:cs="Times New Roman"/>
          <w:kern w:val="2"/>
          <w:sz w:val="24"/>
          <w:lang w:val="en-US" w:eastAsia="zh-CN"/>
        </w:rPr>
        <w:t>甲方</w:t>
      </w:r>
      <w:r>
        <w:rPr>
          <w:rFonts w:hint="eastAsia" w:ascii="宋体" w:hAnsi="宋体" w:eastAsia="宋体" w:cs="Times New Roman"/>
          <w:kern w:val="2"/>
          <w:sz w:val="24"/>
        </w:rPr>
        <w:t>，延期提交的，</w:t>
      </w:r>
      <w:r>
        <w:rPr>
          <w:rFonts w:hint="eastAsia" w:ascii="宋体" w:hAnsi="宋体" w:cs="Times New Roman"/>
          <w:kern w:val="2"/>
          <w:sz w:val="24"/>
          <w:lang w:val="en-US" w:eastAsia="zh-CN"/>
        </w:rPr>
        <w:t>甲方</w:t>
      </w:r>
      <w:r>
        <w:rPr>
          <w:rFonts w:hint="eastAsia" w:ascii="宋体" w:hAnsi="宋体" w:eastAsia="宋体" w:cs="Times New Roman"/>
          <w:kern w:val="2"/>
          <w:sz w:val="24"/>
        </w:rPr>
        <w:t>有权拒收且不付款。</w:t>
      </w:r>
    </w:p>
    <w:p w14:paraId="4C599F92">
      <w:pPr>
        <w:widowControl w:val="0"/>
        <w:ind w:firstLine="480"/>
        <w:rPr>
          <w:rFonts w:ascii="宋体" w:hAnsi="宋体"/>
          <w:sz w:val="24"/>
        </w:rPr>
      </w:pPr>
      <w:r>
        <w:rPr>
          <w:rFonts w:hint="eastAsia" w:ascii="宋体" w:hAnsi="宋体" w:cs="Times New Roman"/>
          <w:kern w:val="2"/>
          <w:sz w:val="24"/>
          <w:lang w:val="en-US" w:eastAsia="zh-CN"/>
        </w:rPr>
        <w:t>乙方</w:t>
      </w:r>
      <w:r>
        <w:rPr>
          <w:rFonts w:hint="eastAsia" w:ascii="宋体" w:hAnsi="宋体" w:eastAsia="宋体" w:cs="Times New Roman"/>
          <w:kern w:val="2"/>
          <w:sz w:val="24"/>
        </w:rPr>
        <w:t>保证其提供的银行账号真实、合法、有效，</w:t>
      </w:r>
      <w:r>
        <w:rPr>
          <w:rFonts w:hint="eastAsia" w:ascii="宋体" w:hAnsi="宋体" w:cs="Times New Roman"/>
          <w:kern w:val="2"/>
          <w:sz w:val="24"/>
          <w:lang w:val="en-US" w:eastAsia="zh-CN"/>
        </w:rPr>
        <w:t>甲方</w:t>
      </w:r>
      <w:r>
        <w:rPr>
          <w:rFonts w:hint="eastAsia" w:ascii="宋体" w:hAnsi="宋体" w:eastAsia="宋体" w:cs="Times New Roman"/>
          <w:kern w:val="2"/>
          <w:sz w:val="24"/>
        </w:rPr>
        <w:t>向</w:t>
      </w:r>
      <w:r>
        <w:rPr>
          <w:rFonts w:hint="eastAsia" w:ascii="宋体" w:hAnsi="宋体" w:cs="Times New Roman"/>
          <w:kern w:val="2"/>
          <w:sz w:val="24"/>
          <w:lang w:val="en-US" w:eastAsia="zh-CN"/>
        </w:rPr>
        <w:t>乙方</w:t>
      </w:r>
      <w:r>
        <w:rPr>
          <w:rFonts w:hint="eastAsia" w:ascii="宋体" w:hAnsi="宋体" w:eastAsia="宋体" w:cs="Times New Roman"/>
          <w:kern w:val="2"/>
          <w:sz w:val="24"/>
        </w:rPr>
        <w:t>指定的银行账号转入款项后即视为</w:t>
      </w:r>
      <w:r>
        <w:rPr>
          <w:rFonts w:hint="eastAsia" w:ascii="宋体" w:hAnsi="宋体" w:cs="Times New Roman"/>
          <w:kern w:val="2"/>
          <w:sz w:val="24"/>
          <w:lang w:val="en-US" w:eastAsia="zh-CN"/>
        </w:rPr>
        <w:t>甲方</w:t>
      </w:r>
      <w:r>
        <w:rPr>
          <w:rFonts w:hint="eastAsia" w:ascii="宋体" w:hAnsi="宋体" w:eastAsia="宋体" w:cs="Times New Roman"/>
          <w:kern w:val="2"/>
          <w:sz w:val="24"/>
        </w:rPr>
        <w:t>履行完毕付款义务，合同支付方式包括但不限于银行转账、银行承兑汇票、商业承兑汇票等形式。若</w:t>
      </w:r>
      <w:r>
        <w:rPr>
          <w:rFonts w:hint="eastAsia" w:ascii="宋体" w:hAnsi="宋体" w:cs="Times New Roman"/>
          <w:kern w:val="2"/>
          <w:sz w:val="24"/>
          <w:lang w:val="en-US" w:eastAsia="zh-CN"/>
        </w:rPr>
        <w:t>甲方</w:t>
      </w:r>
      <w:r>
        <w:rPr>
          <w:rFonts w:hint="eastAsia" w:ascii="宋体" w:hAnsi="宋体" w:eastAsia="宋体" w:cs="Times New Roman"/>
          <w:kern w:val="2"/>
          <w:sz w:val="24"/>
        </w:rPr>
        <w:t>以银行承兑汇票、商业承兑汇票等票据形式（票据期限不超过三个月，支付比例不超过合同额的30%）向</w:t>
      </w:r>
      <w:r>
        <w:rPr>
          <w:rFonts w:hint="eastAsia" w:ascii="宋体" w:hAnsi="宋体" w:cs="Times New Roman"/>
          <w:kern w:val="2"/>
          <w:sz w:val="24"/>
          <w:lang w:val="en-US" w:eastAsia="zh-CN"/>
        </w:rPr>
        <w:t>乙方</w:t>
      </w:r>
      <w:r>
        <w:rPr>
          <w:rFonts w:hint="eastAsia" w:ascii="宋体" w:hAnsi="宋体" w:eastAsia="宋体" w:cs="Times New Roman"/>
          <w:kern w:val="2"/>
          <w:sz w:val="24"/>
        </w:rPr>
        <w:t>支付</w:t>
      </w:r>
      <w:r>
        <w:rPr>
          <w:rFonts w:hint="eastAsia" w:ascii="宋体" w:hAnsi="宋体" w:eastAsia="宋体" w:cs="Times New Roman"/>
          <w:kern w:val="2"/>
          <w:sz w:val="24"/>
          <w:lang w:val="en-US" w:eastAsia="zh-CN"/>
        </w:rPr>
        <w:t>进度</w:t>
      </w:r>
      <w:r>
        <w:rPr>
          <w:rFonts w:hint="eastAsia" w:ascii="宋体" w:hAnsi="宋体" w:eastAsia="宋体" w:cs="Times New Roman"/>
          <w:kern w:val="2"/>
          <w:sz w:val="24"/>
        </w:rPr>
        <w:t>款时，因票据贴现产生的利息，由</w:t>
      </w:r>
      <w:r>
        <w:rPr>
          <w:rFonts w:hint="eastAsia" w:ascii="宋体" w:hAnsi="宋体" w:cs="Times New Roman"/>
          <w:kern w:val="2"/>
          <w:sz w:val="24"/>
          <w:lang w:val="en-US" w:eastAsia="zh-CN"/>
        </w:rPr>
        <w:t>乙方</w:t>
      </w:r>
      <w:r>
        <w:rPr>
          <w:rFonts w:hint="eastAsia" w:ascii="宋体" w:hAnsi="宋体" w:eastAsia="宋体" w:cs="Times New Roman"/>
          <w:kern w:val="2"/>
          <w:sz w:val="24"/>
        </w:rPr>
        <w:t>承担。</w:t>
      </w:r>
      <w:r>
        <w:rPr>
          <w:rFonts w:hint="eastAsia" w:ascii="宋体" w:hAnsi="宋体" w:cs="Times New Roman"/>
          <w:kern w:val="2"/>
          <w:sz w:val="24"/>
          <w:lang w:val="en-US" w:eastAsia="zh-CN"/>
        </w:rPr>
        <w:t>乙方</w:t>
      </w:r>
      <w:r>
        <w:rPr>
          <w:rFonts w:hint="eastAsia" w:ascii="宋体" w:hAnsi="宋体" w:eastAsia="宋体" w:cs="Times New Roman"/>
          <w:kern w:val="2"/>
          <w:sz w:val="24"/>
        </w:rPr>
        <w:t>开户银行、账号等如有变更，应在当期</w:t>
      </w:r>
      <w:r>
        <w:rPr>
          <w:rFonts w:hint="eastAsia" w:ascii="宋体" w:hAnsi="宋体" w:eastAsia="宋体" w:cs="Times New Roman"/>
          <w:kern w:val="2"/>
          <w:sz w:val="24"/>
          <w:lang w:val="en-US" w:eastAsia="zh-CN"/>
        </w:rPr>
        <w:t>支付</w:t>
      </w:r>
      <w:r>
        <w:rPr>
          <w:rFonts w:hint="eastAsia" w:ascii="宋体" w:hAnsi="宋体" w:eastAsia="宋体" w:cs="Times New Roman"/>
          <w:kern w:val="2"/>
          <w:sz w:val="24"/>
        </w:rPr>
        <w:t>款申请时同步以书面方式通知</w:t>
      </w:r>
      <w:r>
        <w:rPr>
          <w:rFonts w:hint="eastAsia" w:ascii="宋体" w:hAnsi="宋体" w:cs="Times New Roman"/>
          <w:kern w:val="2"/>
          <w:sz w:val="24"/>
          <w:lang w:val="en-US" w:eastAsia="zh-CN"/>
        </w:rPr>
        <w:t>甲方</w:t>
      </w:r>
      <w:r>
        <w:rPr>
          <w:rFonts w:hint="eastAsia" w:ascii="宋体" w:hAnsi="宋体" w:eastAsia="宋体" w:cs="Times New Roman"/>
          <w:kern w:val="2"/>
          <w:sz w:val="24"/>
        </w:rPr>
        <w:t>。如</w:t>
      </w:r>
      <w:r>
        <w:rPr>
          <w:rFonts w:hint="eastAsia" w:ascii="宋体" w:hAnsi="宋体" w:cs="Times New Roman"/>
          <w:kern w:val="2"/>
          <w:sz w:val="24"/>
          <w:lang w:val="en-US" w:eastAsia="zh-CN"/>
        </w:rPr>
        <w:t>乙方</w:t>
      </w:r>
      <w:r>
        <w:rPr>
          <w:rFonts w:hint="eastAsia" w:ascii="宋体" w:hAnsi="宋体" w:eastAsia="宋体" w:cs="Times New Roman"/>
          <w:kern w:val="2"/>
          <w:sz w:val="24"/>
        </w:rPr>
        <w:t>未按合同约定及时通知</w:t>
      </w:r>
      <w:r>
        <w:rPr>
          <w:rFonts w:hint="eastAsia" w:ascii="宋体" w:hAnsi="宋体" w:cs="Times New Roman"/>
          <w:kern w:val="2"/>
          <w:sz w:val="24"/>
          <w:lang w:val="en-US" w:eastAsia="zh-CN"/>
        </w:rPr>
        <w:t>甲方</w:t>
      </w:r>
      <w:r>
        <w:rPr>
          <w:rFonts w:hint="eastAsia" w:ascii="宋体" w:hAnsi="宋体" w:eastAsia="宋体" w:cs="Times New Roman"/>
          <w:kern w:val="2"/>
          <w:sz w:val="24"/>
        </w:rPr>
        <w:t>，由此导致的不利后果及损失均由</w:t>
      </w:r>
      <w:r>
        <w:rPr>
          <w:rFonts w:hint="eastAsia" w:ascii="宋体" w:hAnsi="宋体" w:cs="Times New Roman"/>
          <w:kern w:val="2"/>
          <w:sz w:val="24"/>
          <w:lang w:val="en-US" w:eastAsia="zh-CN"/>
        </w:rPr>
        <w:t>乙方</w:t>
      </w:r>
      <w:r>
        <w:rPr>
          <w:rFonts w:hint="eastAsia" w:ascii="宋体" w:hAnsi="宋体" w:eastAsia="宋体" w:cs="Times New Roman"/>
          <w:kern w:val="2"/>
          <w:sz w:val="24"/>
        </w:rPr>
        <w:t>承担，给</w:t>
      </w:r>
      <w:r>
        <w:rPr>
          <w:rFonts w:hint="eastAsia" w:ascii="宋体" w:hAnsi="宋体" w:cs="Times New Roman"/>
          <w:kern w:val="2"/>
          <w:sz w:val="24"/>
          <w:lang w:val="en-US" w:eastAsia="zh-CN"/>
        </w:rPr>
        <w:t>甲方</w:t>
      </w:r>
      <w:r>
        <w:rPr>
          <w:rFonts w:hint="eastAsia" w:ascii="宋体" w:hAnsi="宋体" w:eastAsia="宋体" w:cs="Times New Roman"/>
          <w:kern w:val="2"/>
          <w:sz w:val="24"/>
        </w:rPr>
        <w:t>造成经济损失的需予以赔偿。</w:t>
      </w:r>
    </w:p>
    <w:p w14:paraId="3830FFBB">
      <w:pPr>
        <w:widowControl w:val="0"/>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7.本合同金额除</w:t>
      </w:r>
      <w:r>
        <w:rPr>
          <w:rFonts w:hint="eastAsia" w:asciiTheme="minorEastAsia" w:hAnsiTheme="minorEastAsia" w:eastAsiaTheme="minorEastAsia"/>
          <w:sz w:val="24"/>
          <w:highlight w:val="none"/>
          <w:lang w:eastAsia="zh-CN"/>
        </w:rPr>
        <w:t>印刷品</w:t>
      </w:r>
      <w:r>
        <w:rPr>
          <w:rFonts w:hint="eastAsia" w:asciiTheme="minorEastAsia" w:hAnsiTheme="minorEastAsia" w:eastAsiaTheme="minorEastAsia"/>
          <w:sz w:val="24"/>
          <w:highlight w:val="none"/>
        </w:rPr>
        <w:t>数量调整、甲方变更指令外，不因任何原因（包括但不限于</w:t>
      </w:r>
      <w:r>
        <w:rPr>
          <w:rFonts w:hint="eastAsia" w:asciiTheme="minorEastAsia" w:hAnsiTheme="minorEastAsia" w:eastAsiaTheme="minorEastAsia"/>
          <w:sz w:val="24"/>
          <w:highlight w:val="none"/>
          <w:lang w:eastAsia="zh-CN"/>
        </w:rPr>
        <w:t>印刷品</w:t>
      </w:r>
      <w:r>
        <w:rPr>
          <w:rFonts w:hint="eastAsia" w:asciiTheme="minorEastAsia" w:hAnsiTheme="minorEastAsia" w:eastAsiaTheme="minorEastAsia"/>
          <w:sz w:val="24"/>
          <w:highlight w:val="none"/>
        </w:rPr>
        <w:t>的原材料价格及/或人工价格等生产成本提高、</w:t>
      </w:r>
      <w:r>
        <w:rPr>
          <w:rFonts w:hint="eastAsia" w:asciiTheme="minorEastAsia" w:hAnsiTheme="minorEastAsia" w:eastAsiaTheme="minorEastAsia"/>
          <w:sz w:val="24"/>
          <w:highlight w:val="none"/>
          <w:lang w:eastAsia="zh-CN"/>
        </w:rPr>
        <w:t>印刷品</w:t>
      </w:r>
      <w:r>
        <w:rPr>
          <w:rFonts w:hint="eastAsia" w:asciiTheme="minorEastAsia" w:hAnsiTheme="minorEastAsia" w:eastAsiaTheme="minorEastAsia"/>
          <w:sz w:val="24"/>
          <w:highlight w:val="none"/>
        </w:rPr>
        <w:t>市场价格波动等）调整。具体采购及安装范围见：详见</w:t>
      </w:r>
      <w:r>
        <w:rPr>
          <w:rFonts w:hint="eastAsia" w:asciiTheme="minorEastAsia" w:hAnsiTheme="minorEastAsia" w:eastAsiaTheme="minorEastAsia"/>
          <w:sz w:val="24"/>
          <w:highlight w:val="none"/>
          <w:lang w:val="en-US" w:eastAsia="zh-CN"/>
        </w:rPr>
        <w:t>投标清单</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乙方</w:t>
      </w:r>
      <w:r>
        <w:rPr>
          <w:rFonts w:hint="eastAsia" w:asciiTheme="minorEastAsia" w:hAnsiTheme="minorEastAsia" w:eastAsiaTheme="minorEastAsia"/>
          <w:sz w:val="24"/>
          <w:highlight w:val="none"/>
        </w:rPr>
        <w:t>不得拒绝执行为完成全部工程而须执行的可能遗漏的工作。</w:t>
      </w:r>
    </w:p>
    <w:p w14:paraId="10754257">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九、知识产权</w:t>
      </w:r>
      <w:r>
        <w:rPr>
          <w:rFonts w:hint="eastAsia" w:asciiTheme="minorEastAsia" w:hAnsiTheme="minorEastAsia" w:eastAsiaTheme="minorEastAsia"/>
          <w:sz w:val="24"/>
        </w:rPr>
        <w:tab/>
      </w:r>
    </w:p>
    <w:p w14:paraId="7552C09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1.乙方</w:t>
      </w:r>
      <w:r>
        <w:rPr>
          <w:rFonts w:hint="eastAsia" w:asciiTheme="minorEastAsia" w:hAnsiTheme="minorEastAsia" w:eastAsiaTheme="minorEastAsia"/>
          <w:sz w:val="24"/>
          <w:lang w:val="en-US" w:eastAsia="zh-CN"/>
        </w:rPr>
        <w:t>承诺</w:t>
      </w:r>
      <w:r>
        <w:rPr>
          <w:rFonts w:hint="eastAsia" w:asciiTheme="minorEastAsia" w:hAnsiTheme="minorEastAsia" w:eastAsiaTheme="minorEastAsia"/>
          <w:sz w:val="24"/>
        </w:rPr>
        <w:t>其提供的所有产品</w:t>
      </w:r>
      <w:r>
        <w:rPr>
          <w:rFonts w:hint="eastAsia" w:asciiTheme="minorEastAsia" w:hAnsiTheme="minorEastAsia" w:eastAsiaTheme="minorEastAsia"/>
          <w:sz w:val="24"/>
          <w:lang w:val="en-US" w:eastAsia="zh-CN"/>
        </w:rPr>
        <w:t>不</w:t>
      </w:r>
      <w:r>
        <w:rPr>
          <w:rFonts w:hint="eastAsia" w:asciiTheme="minorEastAsia" w:hAnsiTheme="minorEastAsia" w:eastAsiaTheme="minorEastAsia"/>
          <w:sz w:val="24"/>
        </w:rPr>
        <w:t>侵犯任何第三方知识产权，若由此引发知识产权纠纷或需赔偿第三方，乙方应全权负责解决并承担相应责任。</w:t>
      </w:r>
    </w:p>
    <w:p w14:paraId="6AE34C63">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w:t>
      </w:r>
      <w:r>
        <w:rPr>
          <w:rFonts w:hint="eastAsia" w:cs="仿宋_GB2312" w:asciiTheme="minorEastAsia" w:hAnsiTheme="minorEastAsia" w:eastAsiaTheme="minorEastAsia"/>
          <w:sz w:val="24"/>
        </w:rPr>
        <w:t>乙方</w:t>
      </w:r>
      <w:r>
        <w:rPr>
          <w:rFonts w:hint="eastAsia" w:asciiTheme="minorEastAsia" w:hAnsiTheme="minorEastAsia" w:eastAsiaTheme="minorEastAsia"/>
          <w:sz w:val="24"/>
        </w:rPr>
        <w:t>提供的所有产品必须自有知识产权或已取得合法使用授权，双方认可甲方不承担知识产权纠纷带来的任何侵权责任。</w:t>
      </w:r>
    </w:p>
    <w:p w14:paraId="60F9FC84">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3.乙方为执行本合同而提供的技术资料、软件的使用权归甲方所有。</w:t>
      </w:r>
    </w:p>
    <w:p w14:paraId="2A10175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十、交货、包装与验收</w:t>
      </w:r>
    </w:p>
    <w:p w14:paraId="46115BAA">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1.交货及地点：</w:t>
      </w:r>
      <w:r>
        <w:rPr>
          <w:rFonts w:hint="eastAsia" w:asciiTheme="minorEastAsia" w:hAnsiTheme="minorEastAsia" w:eastAsiaTheme="minorEastAsia"/>
          <w:sz w:val="24"/>
          <w:u w:val="single"/>
        </w:rPr>
        <w:t>深圳市龙华区</w:t>
      </w:r>
      <w:r>
        <w:rPr>
          <w:rFonts w:hint="eastAsia" w:asciiTheme="minorEastAsia" w:hAnsiTheme="minorEastAsia" w:eastAsiaTheme="minorEastAsia"/>
          <w:sz w:val="24"/>
          <w:u w:val="single"/>
          <w:lang w:val="en-US" w:eastAsia="zh-CN"/>
        </w:rPr>
        <w:t>大浪美憬阁酒店项目甲方指定地点</w:t>
      </w:r>
      <w:r>
        <w:rPr>
          <w:rFonts w:hint="eastAsia" w:asciiTheme="minorEastAsia" w:hAnsiTheme="minorEastAsia" w:eastAsiaTheme="minorEastAsia"/>
          <w:sz w:val="24"/>
          <w:u w:val="single"/>
        </w:rPr>
        <w:t>。</w:t>
      </w:r>
    </w:p>
    <w:p w14:paraId="3E2F970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乙方应在接到甲方单独下达的现场安装指令单后，且于交货前向甲方提供符合交货时间要求的交货计划（内容包括：</w:t>
      </w:r>
      <w:r>
        <w:rPr>
          <w:rFonts w:hint="eastAsia" w:asciiTheme="minorEastAsia" w:hAnsiTheme="minorEastAsia" w:eastAsiaTheme="minorEastAsia"/>
          <w:sz w:val="24"/>
          <w:lang w:val="en-US" w:eastAsia="zh-CN"/>
        </w:rPr>
        <w:t>印刷品</w:t>
      </w:r>
      <w:r>
        <w:rPr>
          <w:rFonts w:hint="eastAsia" w:asciiTheme="minorEastAsia" w:hAnsiTheme="minorEastAsia" w:eastAsiaTheme="minorEastAsia"/>
          <w:sz w:val="24"/>
        </w:rPr>
        <w:t>清单编号、</w:t>
      </w:r>
      <w:r>
        <w:rPr>
          <w:rFonts w:hint="eastAsia" w:asciiTheme="minorEastAsia" w:hAnsiTheme="minorEastAsia" w:eastAsiaTheme="minorEastAsia"/>
          <w:sz w:val="24"/>
          <w:lang w:val="en-US" w:eastAsia="zh-CN"/>
        </w:rPr>
        <w:t>印刷品</w:t>
      </w:r>
      <w:r>
        <w:rPr>
          <w:rFonts w:hint="eastAsia" w:asciiTheme="minorEastAsia" w:hAnsiTheme="minorEastAsia" w:eastAsiaTheme="minorEastAsia"/>
          <w:sz w:val="24"/>
        </w:rPr>
        <w:t>名称、数量、价格、型号规格、重量和体积、拟发运时间及其他必要的说明）。</w:t>
      </w:r>
    </w:p>
    <w:p w14:paraId="54785CE8">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印刷品</w:t>
      </w:r>
      <w:r>
        <w:rPr>
          <w:rFonts w:hint="eastAsia" w:asciiTheme="minorEastAsia" w:hAnsiTheme="minorEastAsia" w:eastAsiaTheme="minorEastAsia"/>
          <w:sz w:val="24"/>
        </w:rPr>
        <w:t>包装除应符合国家颁发的标准外，还要按实际运输需要合理地包装产品，以保证</w:t>
      </w:r>
      <w:r>
        <w:rPr>
          <w:rFonts w:hint="eastAsia" w:asciiTheme="minorEastAsia" w:hAnsiTheme="minorEastAsia" w:eastAsiaTheme="minorEastAsia"/>
          <w:sz w:val="24"/>
          <w:lang w:val="en-US" w:eastAsia="zh-CN"/>
        </w:rPr>
        <w:t>印刷品</w:t>
      </w:r>
      <w:r>
        <w:rPr>
          <w:rFonts w:hint="eastAsia" w:asciiTheme="minorEastAsia" w:hAnsiTheme="minorEastAsia" w:eastAsiaTheme="minorEastAsia"/>
          <w:sz w:val="24"/>
        </w:rPr>
        <w:t>在运输过程中不受损伤，相关费用已包含在合同价款中，乙方不得向甲方收取另外的包装费用。由于包装不当造成</w:t>
      </w:r>
      <w:r>
        <w:rPr>
          <w:rFonts w:hint="eastAsia" w:asciiTheme="minorEastAsia" w:hAnsiTheme="minorEastAsia" w:eastAsiaTheme="minorEastAsia"/>
          <w:sz w:val="24"/>
          <w:lang w:val="en-US" w:eastAsia="zh-CN"/>
        </w:rPr>
        <w:t>印刷品</w:t>
      </w:r>
      <w:r>
        <w:rPr>
          <w:rFonts w:hint="eastAsia" w:asciiTheme="minorEastAsia" w:hAnsiTheme="minorEastAsia" w:eastAsiaTheme="minorEastAsia"/>
          <w:sz w:val="24"/>
        </w:rPr>
        <w:t>在运输过程中有任何损坏或丢失，由乙方承担其全部损失，造成工期延误的，由乙方承担其工期延误责任并支付违约金。</w:t>
      </w:r>
    </w:p>
    <w:p w14:paraId="12B9A6CA">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3.</w:t>
      </w:r>
      <w:r>
        <w:rPr>
          <w:rFonts w:hint="eastAsia" w:asciiTheme="minorEastAsia" w:hAnsiTheme="minorEastAsia" w:eastAsiaTheme="minorEastAsia"/>
          <w:sz w:val="24"/>
          <w:lang w:val="en-US" w:eastAsia="zh-CN"/>
        </w:rPr>
        <w:t>印刷品</w:t>
      </w:r>
      <w:r>
        <w:rPr>
          <w:rFonts w:hint="eastAsia" w:asciiTheme="minorEastAsia" w:hAnsiTheme="minorEastAsia" w:eastAsiaTheme="minorEastAsia"/>
          <w:sz w:val="24"/>
        </w:rPr>
        <w:t>包装必须与运输方式相适应，乙方须保证</w:t>
      </w:r>
      <w:r>
        <w:rPr>
          <w:rFonts w:hint="eastAsia" w:asciiTheme="minorEastAsia" w:hAnsiTheme="minorEastAsia" w:eastAsiaTheme="minorEastAsia"/>
          <w:sz w:val="24"/>
          <w:lang w:val="en-US" w:eastAsia="zh-CN"/>
        </w:rPr>
        <w:t>印刷品</w:t>
      </w:r>
      <w:r>
        <w:rPr>
          <w:rFonts w:hint="eastAsia" w:asciiTheme="minorEastAsia" w:hAnsiTheme="minorEastAsia" w:eastAsiaTheme="minorEastAsia"/>
          <w:sz w:val="24"/>
        </w:rPr>
        <w:t>的包装符合产品运输的要求，足以保护</w:t>
      </w:r>
      <w:r>
        <w:rPr>
          <w:rFonts w:hint="eastAsia" w:asciiTheme="minorEastAsia" w:hAnsiTheme="minorEastAsia" w:eastAsiaTheme="minorEastAsia"/>
          <w:sz w:val="24"/>
          <w:lang w:val="en-US" w:eastAsia="zh-CN"/>
        </w:rPr>
        <w:t>印刷品</w:t>
      </w:r>
      <w:r>
        <w:rPr>
          <w:rFonts w:hint="eastAsia" w:asciiTheme="minorEastAsia" w:hAnsiTheme="minorEastAsia" w:eastAsiaTheme="minorEastAsia"/>
          <w:sz w:val="24"/>
        </w:rPr>
        <w:t>在运输过程中不受锈蚀、损坏或灭失。包装方式的确定及包装费用均由乙方负责，</w:t>
      </w:r>
      <w:r>
        <w:rPr>
          <w:rFonts w:hint="eastAsia" w:asciiTheme="minorEastAsia" w:hAnsiTheme="minorEastAsia" w:eastAsiaTheme="minorEastAsia"/>
          <w:sz w:val="24"/>
          <w:lang w:val="en-US" w:eastAsia="zh-CN"/>
        </w:rPr>
        <w:t>印刷品</w:t>
      </w:r>
      <w:r>
        <w:rPr>
          <w:rFonts w:hint="eastAsia" w:asciiTheme="minorEastAsia" w:hAnsiTheme="minorEastAsia" w:eastAsiaTheme="minorEastAsia"/>
          <w:sz w:val="24"/>
        </w:rPr>
        <w:t>包装应有良好的防湿、防锈、防雨、防腐及防碰撞的措施。交付时由于不适当的包装而造成</w:t>
      </w:r>
      <w:r>
        <w:rPr>
          <w:rFonts w:hint="eastAsia" w:asciiTheme="minorEastAsia" w:hAnsiTheme="minorEastAsia" w:eastAsiaTheme="minorEastAsia"/>
          <w:sz w:val="24"/>
          <w:lang w:val="en-US" w:eastAsia="zh-CN"/>
        </w:rPr>
        <w:t>印刷品</w:t>
      </w:r>
      <w:r>
        <w:rPr>
          <w:rFonts w:hint="eastAsia" w:asciiTheme="minorEastAsia" w:hAnsiTheme="minorEastAsia" w:eastAsiaTheme="minorEastAsia"/>
          <w:sz w:val="24"/>
        </w:rPr>
        <w:t>在运输过程中任何损坏、损失和由此产生的费用均由乙方负责并承担其全部损失。以上相关费用已包含在合同价款中，甲方不再额外支付任何费用。</w:t>
      </w:r>
    </w:p>
    <w:p w14:paraId="787963AF">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4.</w:t>
      </w:r>
      <w:r>
        <w:rPr>
          <w:rFonts w:hint="eastAsia" w:asciiTheme="minorEastAsia" w:hAnsiTheme="minorEastAsia" w:eastAsiaTheme="minorEastAsia"/>
          <w:sz w:val="24"/>
          <w:lang w:val="en-US" w:eastAsia="zh-CN"/>
        </w:rPr>
        <w:t>印刷品</w:t>
      </w:r>
      <w:r>
        <w:rPr>
          <w:rFonts w:hint="eastAsia" w:asciiTheme="minorEastAsia" w:hAnsiTheme="minorEastAsia" w:eastAsiaTheme="minorEastAsia"/>
          <w:sz w:val="24"/>
        </w:rPr>
        <w:t>包装应足以承受整个过程中的运输、转运、装卸、储存等各种不利情况，充分考虑到运输途中的各种状况（如暴露于恶劣气候等）和深圳地区的气候特点，以及露天存放的需要，因以上内容引起的损失费用均由乙方负责，甲方不再额外支付费用。</w:t>
      </w:r>
    </w:p>
    <w:p w14:paraId="384CE46E">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6.乙方必须按甲方下达的现场安装指令单中的要求，将符合要求的</w:t>
      </w:r>
      <w:r>
        <w:rPr>
          <w:rFonts w:hint="eastAsia" w:asciiTheme="minorEastAsia" w:hAnsiTheme="minorEastAsia" w:eastAsiaTheme="minorEastAsia"/>
          <w:sz w:val="24"/>
          <w:lang w:val="en-US" w:eastAsia="zh-CN"/>
        </w:rPr>
        <w:t>印刷品</w:t>
      </w:r>
      <w:r>
        <w:rPr>
          <w:rFonts w:hint="eastAsia" w:asciiTheme="minorEastAsia" w:hAnsiTheme="minorEastAsia" w:eastAsiaTheme="minorEastAsia"/>
          <w:sz w:val="24"/>
        </w:rPr>
        <w:t>送到甲方指定的使用地点。在</w:t>
      </w:r>
      <w:r>
        <w:rPr>
          <w:rFonts w:hint="eastAsia" w:asciiTheme="minorEastAsia" w:hAnsiTheme="minorEastAsia" w:eastAsiaTheme="minorEastAsia"/>
          <w:sz w:val="24"/>
          <w:lang w:val="en-US" w:eastAsia="zh-CN"/>
        </w:rPr>
        <w:t>印刷品</w:t>
      </w:r>
      <w:r>
        <w:rPr>
          <w:rFonts w:hint="eastAsia" w:asciiTheme="minorEastAsia" w:hAnsiTheme="minorEastAsia" w:eastAsiaTheme="minorEastAsia"/>
          <w:sz w:val="24"/>
        </w:rPr>
        <w:t>安装验收合格并移交甲方前的货损、丢失等及由此产生的任何费用均由乙方负责承担，甲方不再额外增加支付费用。乙方所送</w:t>
      </w:r>
      <w:r>
        <w:rPr>
          <w:rFonts w:hint="eastAsia" w:asciiTheme="minorEastAsia" w:hAnsiTheme="minorEastAsia" w:eastAsiaTheme="minorEastAsia"/>
          <w:sz w:val="24"/>
          <w:lang w:val="en-US" w:eastAsia="zh-CN"/>
        </w:rPr>
        <w:t>印刷品</w:t>
      </w:r>
      <w:r>
        <w:rPr>
          <w:rFonts w:hint="eastAsia" w:asciiTheme="minorEastAsia" w:hAnsiTheme="minorEastAsia" w:eastAsiaTheme="minorEastAsia"/>
          <w:sz w:val="24"/>
        </w:rPr>
        <w:t>不符合招标文件中所要求的材质、尺寸、颜色、规格、型号、质量标准、样式的，甲方有权拒收（已由甲方下指令修改的，按修改指令验货接收）。</w:t>
      </w:r>
    </w:p>
    <w:p w14:paraId="1F1108C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7.本合同中所有</w:t>
      </w:r>
      <w:r>
        <w:rPr>
          <w:rFonts w:hint="eastAsia" w:asciiTheme="minorEastAsia" w:hAnsiTheme="minorEastAsia" w:eastAsiaTheme="minorEastAsia"/>
          <w:sz w:val="24"/>
          <w:lang w:val="en-US" w:eastAsia="zh-CN"/>
        </w:rPr>
        <w:t>印刷品</w:t>
      </w:r>
      <w:r>
        <w:rPr>
          <w:rFonts w:hint="eastAsia" w:asciiTheme="minorEastAsia" w:hAnsiTheme="minorEastAsia" w:eastAsiaTheme="minorEastAsia"/>
          <w:sz w:val="24"/>
        </w:rPr>
        <w:t>由乙方负责送到甲方指定安装地点卸车、搬运、安装。</w:t>
      </w:r>
    </w:p>
    <w:p w14:paraId="4939774C">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十一、安装及检验</w:t>
      </w:r>
    </w:p>
    <w:p w14:paraId="4C17AB31">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1.本合同项下</w:t>
      </w:r>
      <w:r>
        <w:rPr>
          <w:rFonts w:hint="eastAsia" w:asciiTheme="minorEastAsia" w:hAnsiTheme="minorEastAsia" w:eastAsiaTheme="minorEastAsia"/>
          <w:sz w:val="24"/>
          <w:lang w:val="en-US" w:eastAsia="zh-CN"/>
        </w:rPr>
        <w:t>印刷品供货</w:t>
      </w:r>
      <w:r>
        <w:rPr>
          <w:rFonts w:hint="eastAsia" w:asciiTheme="minorEastAsia" w:hAnsiTheme="minorEastAsia" w:eastAsiaTheme="minorEastAsia"/>
          <w:sz w:val="24"/>
        </w:rPr>
        <w:t>实行“样板先行”。除获得甲方书面同意外，乙方应在中标通知书发出之日起</w:t>
      </w:r>
      <w:r>
        <w:rPr>
          <w:rFonts w:hint="eastAsia" w:asciiTheme="minorEastAsia" w:hAnsiTheme="minorEastAsia" w:eastAsiaTheme="minorEastAsia"/>
          <w:sz w:val="24"/>
          <w:u w:val="single"/>
          <w:lang w:val="en-US" w:eastAsia="zh-CN"/>
        </w:rPr>
        <w:t xml:space="preserve"> 3 </w:t>
      </w:r>
      <w:r>
        <w:rPr>
          <w:rFonts w:hint="eastAsia" w:asciiTheme="minorEastAsia" w:hAnsiTheme="minorEastAsia" w:eastAsiaTheme="minorEastAsia"/>
          <w:sz w:val="24"/>
        </w:rPr>
        <w:t>个日历天内（获得甲方书面同意时间的，按书面确认时间）向甲方提供要求的</w:t>
      </w:r>
      <w:r>
        <w:rPr>
          <w:rFonts w:hint="eastAsia" w:asciiTheme="minorEastAsia" w:hAnsiTheme="minorEastAsia" w:eastAsiaTheme="minorEastAsia"/>
          <w:sz w:val="24"/>
          <w:lang w:val="en-US" w:eastAsia="zh-CN"/>
        </w:rPr>
        <w:t>印刷品</w:t>
      </w:r>
      <w:r>
        <w:rPr>
          <w:rFonts w:hint="eastAsia" w:asciiTheme="minorEastAsia" w:hAnsiTheme="minorEastAsia" w:eastAsiaTheme="minorEastAsia"/>
          <w:sz w:val="24"/>
        </w:rPr>
        <w:t>样板。</w:t>
      </w:r>
      <w:r>
        <w:rPr>
          <w:rFonts w:hint="eastAsia" w:asciiTheme="minorEastAsia" w:hAnsiTheme="minorEastAsia" w:eastAsiaTheme="minorEastAsia"/>
          <w:sz w:val="24"/>
          <w:lang w:val="en-US" w:eastAsia="zh-CN"/>
        </w:rPr>
        <w:t>需求使用部门及</w:t>
      </w:r>
      <w:r>
        <w:rPr>
          <w:rFonts w:hint="eastAsia" w:asciiTheme="minorEastAsia" w:hAnsiTheme="minorEastAsia" w:eastAsiaTheme="minorEastAsia"/>
          <w:sz w:val="24"/>
        </w:rPr>
        <w:t>甲方对样板进行验收，样板成品的颜色、尺寸规格、技术参数（含材质及工艺、产品功能等）、</w:t>
      </w:r>
      <w:r>
        <w:rPr>
          <w:rFonts w:hint="eastAsia" w:asciiTheme="minorEastAsia" w:hAnsiTheme="minorEastAsia" w:eastAsiaTheme="minorEastAsia"/>
          <w:sz w:val="24"/>
          <w:lang w:val="en-US" w:eastAsia="zh-CN"/>
        </w:rPr>
        <w:t>印刷品</w:t>
      </w:r>
      <w:r>
        <w:rPr>
          <w:rFonts w:hint="eastAsia" w:asciiTheme="minorEastAsia" w:hAnsiTheme="minorEastAsia" w:eastAsiaTheme="minorEastAsia"/>
          <w:sz w:val="24"/>
        </w:rPr>
        <w:t>样式和其他技术性能等技术指标应符合本项目招标文件及甲方修改指令和产品质量的要求。</w:t>
      </w:r>
    </w:p>
    <w:p w14:paraId="142E902D">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2.在确认生产加工样板阶段，若甲方要求乙方提供多个不同款式样板供甲方选型确定时，乙方须无条件配合，其费用已包含在合同价款中，甲方不再额外增加支付。</w:t>
      </w:r>
    </w:p>
    <w:p w14:paraId="0C49D0C1">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.乙方在</w:t>
      </w:r>
      <w:r>
        <w:rPr>
          <w:rFonts w:hint="eastAsia" w:asciiTheme="minorEastAsia" w:hAnsiTheme="minorEastAsia" w:eastAsiaTheme="minorEastAsia"/>
          <w:sz w:val="24"/>
          <w:lang w:val="en-US" w:eastAsia="zh-CN"/>
        </w:rPr>
        <w:t>印刷品</w:t>
      </w:r>
      <w:r>
        <w:rPr>
          <w:rFonts w:hint="eastAsia" w:asciiTheme="minorEastAsia" w:hAnsiTheme="minorEastAsia" w:eastAsiaTheme="minorEastAsia"/>
          <w:sz w:val="24"/>
        </w:rPr>
        <w:t>进场安装期间必须对安装现场环境及成品进行保护，由此产生的费用已包含在合同价款中，甲方不再额外增加支付。在此期间造成的现场破坏及损失，由乙方负责赔偿。</w:t>
      </w:r>
    </w:p>
    <w:p w14:paraId="1213D0A2">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.本合同</w:t>
      </w:r>
      <w:r>
        <w:rPr>
          <w:rFonts w:hint="eastAsia" w:asciiTheme="minorEastAsia" w:hAnsiTheme="minorEastAsia" w:eastAsiaTheme="minorEastAsia"/>
          <w:sz w:val="24"/>
          <w:lang w:val="en-US" w:eastAsia="zh-CN"/>
        </w:rPr>
        <w:t>印刷品</w:t>
      </w:r>
      <w:r>
        <w:rPr>
          <w:rFonts w:hint="eastAsia" w:asciiTheme="minorEastAsia" w:hAnsiTheme="minorEastAsia" w:eastAsiaTheme="minorEastAsia"/>
          <w:sz w:val="24"/>
        </w:rPr>
        <w:t>属法定检验进口商品的，乙方须提供国家检验检疫局出具的“商品检验证书”正本一份。</w:t>
      </w:r>
    </w:p>
    <w:p w14:paraId="7B53336D">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.乙方交付的</w:t>
      </w:r>
      <w:r>
        <w:rPr>
          <w:rFonts w:hint="eastAsia" w:asciiTheme="minorEastAsia" w:hAnsiTheme="minorEastAsia" w:eastAsiaTheme="minorEastAsia"/>
          <w:sz w:val="24"/>
          <w:lang w:val="en-US" w:eastAsia="zh-CN"/>
        </w:rPr>
        <w:t>印刷品</w:t>
      </w:r>
      <w:r>
        <w:rPr>
          <w:rFonts w:hint="eastAsia" w:asciiTheme="minorEastAsia" w:hAnsiTheme="minorEastAsia" w:eastAsiaTheme="minorEastAsia"/>
          <w:sz w:val="24"/>
        </w:rPr>
        <w:t>必须包装完好，达到本合同的包装及装运要求。且</w:t>
      </w:r>
      <w:r>
        <w:rPr>
          <w:rFonts w:hint="eastAsia" w:asciiTheme="minorEastAsia" w:hAnsiTheme="minorEastAsia" w:eastAsiaTheme="minorEastAsia"/>
          <w:sz w:val="24"/>
          <w:lang w:val="en-US" w:eastAsia="zh-CN"/>
        </w:rPr>
        <w:t>印刷品</w:t>
      </w:r>
      <w:r>
        <w:rPr>
          <w:rFonts w:hint="eastAsia" w:asciiTheme="minorEastAsia" w:hAnsiTheme="minorEastAsia" w:eastAsiaTheme="minorEastAsia"/>
          <w:sz w:val="24"/>
        </w:rPr>
        <w:t>全新、无缺陷。</w:t>
      </w:r>
    </w:p>
    <w:p w14:paraId="0905DE7F">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.甲方负责组织验收工作并向乙方发出验收通知，如乙方在收到验收通知后无故缺席，则视为同意验收结果。</w:t>
      </w:r>
    </w:p>
    <w:p w14:paraId="0F28DC1F">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十二、产品质量保证与售后服务</w:t>
      </w:r>
    </w:p>
    <w:p w14:paraId="2DD743CF">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印刷品</w:t>
      </w:r>
      <w:r>
        <w:rPr>
          <w:rFonts w:hint="eastAsia" w:asciiTheme="minorEastAsia" w:hAnsiTheme="minorEastAsia" w:eastAsiaTheme="minorEastAsia"/>
          <w:sz w:val="24"/>
        </w:rPr>
        <w:t>的设计、加工、安装和验收要求达到合格以上标准(含合格)并符合招标文件的要求；乙方供应</w:t>
      </w:r>
      <w:r>
        <w:rPr>
          <w:rFonts w:hint="eastAsia" w:asciiTheme="minorEastAsia" w:hAnsiTheme="minorEastAsia" w:eastAsiaTheme="minorEastAsia"/>
          <w:sz w:val="24"/>
          <w:lang w:eastAsia="zh-CN"/>
        </w:rPr>
        <w:t>印刷品</w:t>
      </w:r>
      <w:r>
        <w:rPr>
          <w:rFonts w:hint="eastAsia" w:asciiTheme="minorEastAsia" w:hAnsiTheme="minorEastAsia" w:eastAsiaTheme="minorEastAsia"/>
          <w:sz w:val="24"/>
        </w:rPr>
        <w:t>应符合或高于现行的国家、地方、行业相关标准。构成合同文件的任何内容与国家、地方或行业标准之间出现矛盾，乙方应按甲方的澄清或特别指令执行，否则，乙方应当按照现行有效</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最严格的标准执行。</w:t>
      </w:r>
      <w:r>
        <w:rPr>
          <w:rFonts w:hint="eastAsia" w:asciiTheme="minorEastAsia" w:hAnsiTheme="minorEastAsia" w:eastAsiaTheme="minorEastAsia"/>
          <w:sz w:val="24"/>
          <w:lang w:eastAsia="zh-CN"/>
        </w:rPr>
        <w:t>印刷品</w:t>
      </w:r>
      <w:r>
        <w:rPr>
          <w:rFonts w:hint="eastAsia" w:asciiTheme="minorEastAsia" w:hAnsiTheme="minorEastAsia" w:eastAsiaTheme="minorEastAsia"/>
          <w:sz w:val="24"/>
        </w:rPr>
        <w:t>设施的验收及质保期内的使用均要求达到招标要求。</w:t>
      </w:r>
    </w:p>
    <w:p w14:paraId="2E586633">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.甲方在中国使用该</w:t>
      </w:r>
      <w:r>
        <w:rPr>
          <w:rFonts w:hint="eastAsia" w:asciiTheme="minorEastAsia" w:hAnsiTheme="minorEastAsia" w:eastAsiaTheme="minorEastAsia"/>
          <w:sz w:val="24"/>
          <w:lang w:eastAsia="zh-CN"/>
        </w:rPr>
        <w:t>印刷品</w:t>
      </w:r>
      <w:r>
        <w:rPr>
          <w:rFonts w:hint="eastAsia" w:asciiTheme="minorEastAsia" w:hAnsiTheme="minorEastAsia" w:eastAsiaTheme="minorEastAsia"/>
          <w:sz w:val="24"/>
        </w:rPr>
        <w:t>或</w:t>
      </w:r>
      <w:r>
        <w:rPr>
          <w:rFonts w:hint="eastAsia" w:asciiTheme="minorEastAsia" w:hAnsiTheme="minorEastAsia" w:eastAsiaTheme="minorEastAsia"/>
          <w:sz w:val="24"/>
          <w:lang w:eastAsia="zh-CN"/>
        </w:rPr>
        <w:t>印刷品</w:t>
      </w:r>
      <w:r>
        <w:rPr>
          <w:rFonts w:hint="eastAsia" w:asciiTheme="minorEastAsia" w:hAnsiTheme="minorEastAsia" w:eastAsiaTheme="minorEastAsia"/>
          <w:sz w:val="24"/>
        </w:rPr>
        <w:t>的任何一部分时，免受第三方提出的侵犯其专利权、商标权或工业设计权等知识产权的起诉或司法干预。如果发生上述起诉或干预，则其法律责任均由乙方负责。</w:t>
      </w:r>
    </w:p>
    <w:p w14:paraId="2411FA1A">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4.乙方保证提供的合同项下全部</w:t>
      </w:r>
      <w:r>
        <w:rPr>
          <w:rFonts w:hint="eastAsia" w:asciiTheme="minorEastAsia" w:hAnsiTheme="minorEastAsia" w:eastAsiaTheme="minorEastAsia"/>
          <w:sz w:val="24"/>
          <w:lang w:eastAsia="zh-CN"/>
        </w:rPr>
        <w:t>印刷品</w:t>
      </w:r>
      <w:r>
        <w:rPr>
          <w:rFonts w:hint="eastAsia" w:asciiTheme="minorEastAsia" w:hAnsiTheme="minorEastAsia" w:eastAsiaTheme="minorEastAsia"/>
          <w:sz w:val="24"/>
        </w:rPr>
        <w:t>必须是全新未用过的并且没有设计、材料及工艺上的缺陷，乙方应严格按照国家有关标准和规定及合同约定进行制造和检测，完全符合合同规定的品牌、质量、规格和性能的要求和质量标准，并有产品合格证或产品质量证明书，</w:t>
      </w:r>
      <w:r>
        <w:rPr>
          <w:rFonts w:hint="eastAsia" w:asciiTheme="minorEastAsia" w:hAnsiTheme="minorEastAsia" w:eastAsiaTheme="minorEastAsia"/>
          <w:sz w:val="24"/>
          <w:lang w:eastAsia="zh-CN"/>
        </w:rPr>
        <w:t>印刷品</w:t>
      </w:r>
      <w:r>
        <w:rPr>
          <w:rFonts w:hint="eastAsia" w:asciiTheme="minorEastAsia" w:hAnsiTheme="minorEastAsia" w:eastAsiaTheme="minorEastAsia"/>
          <w:sz w:val="24"/>
        </w:rPr>
        <w:t>出厂前须经技术检测，符合标准才能出厂，严禁提供假冒伪劣产品。</w:t>
      </w:r>
    </w:p>
    <w:p w14:paraId="3309D46D">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5.甲方有权对乙方进行</w:t>
      </w:r>
      <w:r>
        <w:rPr>
          <w:rFonts w:hint="eastAsia" w:asciiTheme="minorEastAsia" w:hAnsiTheme="minorEastAsia" w:eastAsiaTheme="minorEastAsia"/>
          <w:sz w:val="24"/>
          <w:lang w:eastAsia="zh-CN"/>
        </w:rPr>
        <w:t>印刷品</w:t>
      </w:r>
      <w:r>
        <w:rPr>
          <w:rFonts w:hint="eastAsia" w:asciiTheme="minorEastAsia" w:hAnsiTheme="minorEastAsia" w:eastAsiaTheme="minorEastAsia"/>
          <w:sz w:val="24"/>
        </w:rPr>
        <w:t>生产过程质量监控，乙方应提供</w:t>
      </w:r>
      <w:r>
        <w:rPr>
          <w:rFonts w:hint="eastAsia" w:asciiTheme="minorEastAsia" w:hAnsiTheme="minorEastAsia" w:eastAsiaTheme="minorEastAsia"/>
          <w:sz w:val="24"/>
          <w:lang w:eastAsia="zh-CN"/>
        </w:rPr>
        <w:t>印刷品</w:t>
      </w:r>
      <w:r>
        <w:rPr>
          <w:rFonts w:hint="eastAsia" w:asciiTheme="minorEastAsia" w:hAnsiTheme="minorEastAsia" w:eastAsiaTheme="minorEastAsia"/>
          <w:sz w:val="24"/>
        </w:rPr>
        <w:t>主要材料的质量合格证明（材料生产厂家出厂合格证）。</w:t>
      </w:r>
      <w:r>
        <w:rPr>
          <w:rFonts w:hint="eastAsia" w:asciiTheme="minorEastAsia" w:hAnsiTheme="minorEastAsia" w:eastAsiaTheme="minorEastAsia"/>
          <w:sz w:val="24"/>
          <w:lang w:eastAsia="zh-CN"/>
        </w:rPr>
        <w:t>印刷品</w:t>
      </w:r>
      <w:r>
        <w:rPr>
          <w:rFonts w:hint="eastAsia" w:asciiTheme="minorEastAsia" w:hAnsiTheme="minorEastAsia" w:eastAsiaTheme="minorEastAsia"/>
          <w:sz w:val="24"/>
        </w:rPr>
        <w:t>生产进行到关键工艺流程(如内附构造)，乙方应及时通知甲方到现场验查。由此产生的差旅车费、住宿及伙食等费用由乙方全额承担，乙方投标报价时已充分考虑此费用并包含在合同价款中，甲方不再额外增加支付。</w:t>
      </w:r>
    </w:p>
    <w:p w14:paraId="67F2B797">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6设计对</w:t>
      </w:r>
      <w:r>
        <w:rPr>
          <w:rFonts w:hint="eastAsia" w:asciiTheme="minorEastAsia" w:hAnsiTheme="minorEastAsia" w:eastAsiaTheme="minorEastAsia"/>
          <w:sz w:val="24"/>
          <w:lang w:eastAsia="zh-CN"/>
        </w:rPr>
        <w:t>印刷品</w:t>
      </w:r>
      <w:r>
        <w:rPr>
          <w:rFonts w:hint="eastAsia" w:asciiTheme="minorEastAsia" w:hAnsiTheme="minorEastAsia" w:eastAsiaTheme="minorEastAsia"/>
          <w:sz w:val="24"/>
        </w:rPr>
        <w:t>功能有特殊要求的，乙方应按设计人员技术交底的要求制造，使</w:t>
      </w:r>
      <w:r>
        <w:rPr>
          <w:rFonts w:hint="eastAsia" w:asciiTheme="minorEastAsia" w:hAnsiTheme="minorEastAsia" w:eastAsiaTheme="minorEastAsia"/>
          <w:sz w:val="24"/>
          <w:lang w:eastAsia="zh-CN"/>
        </w:rPr>
        <w:t>印刷品</w:t>
      </w:r>
      <w:r>
        <w:rPr>
          <w:rFonts w:hint="eastAsia" w:asciiTheme="minorEastAsia" w:hAnsiTheme="minorEastAsia" w:eastAsiaTheme="minorEastAsia"/>
          <w:sz w:val="24"/>
        </w:rPr>
        <w:t>满足技术交底的要求。</w:t>
      </w:r>
    </w:p>
    <w:p w14:paraId="4FC32040">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rPr>
        <w:t>.由乙方供应的</w:t>
      </w:r>
      <w:r>
        <w:rPr>
          <w:rFonts w:hint="eastAsia" w:asciiTheme="minorEastAsia" w:hAnsiTheme="minorEastAsia" w:eastAsiaTheme="minorEastAsia"/>
          <w:sz w:val="24"/>
          <w:lang w:eastAsia="zh-CN"/>
        </w:rPr>
        <w:t>印刷品</w:t>
      </w:r>
      <w:r>
        <w:rPr>
          <w:rFonts w:hint="eastAsia" w:asciiTheme="minorEastAsia" w:hAnsiTheme="minorEastAsia" w:eastAsiaTheme="minorEastAsia"/>
          <w:sz w:val="24"/>
        </w:rPr>
        <w:t>，乙方不得在相关采购合同中约定</w:t>
      </w:r>
      <w:r>
        <w:rPr>
          <w:rFonts w:hint="eastAsia" w:asciiTheme="minorEastAsia" w:hAnsiTheme="minorEastAsia" w:eastAsiaTheme="minorEastAsia"/>
          <w:sz w:val="24"/>
          <w:lang w:eastAsia="zh-CN"/>
        </w:rPr>
        <w:t>印刷品</w:t>
      </w:r>
      <w:r>
        <w:rPr>
          <w:rFonts w:hint="eastAsia" w:asciiTheme="minorEastAsia" w:hAnsiTheme="minorEastAsia" w:eastAsiaTheme="minorEastAsia"/>
          <w:sz w:val="24"/>
        </w:rPr>
        <w:t>供应商对安装、使用于本项目中的任何部分的</w:t>
      </w:r>
      <w:r>
        <w:rPr>
          <w:rFonts w:hint="eastAsia" w:asciiTheme="minorEastAsia" w:hAnsiTheme="minorEastAsia" w:eastAsiaTheme="minorEastAsia"/>
          <w:sz w:val="24"/>
          <w:lang w:eastAsia="zh-CN"/>
        </w:rPr>
        <w:t>印刷品</w:t>
      </w:r>
      <w:r>
        <w:rPr>
          <w:rFonts w:hint="eastAsia" w:asciiTheme="minorEastAsia" w:hAnsiTheme="minorEastAsia" w:eastAsiaTheme="minorEastAsia"/>
          <w:sz w:val="24"/>
        </w:rPr>
        <w:t>的所有权保留，否则，乙方应承担由此导致的甲方所有损失。</w:t>
      </w:r>
    </w:p>
    <w:p w14:paraId="46712EFD">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hint="eastAsia" w:asciiTheme="minorEastAsia" w:hAnsiTheme="minorEastAsia" w:eastAsiaTheme="minorEastAsia"/>
          <w:sz w:val="24"/>
        </w:rPr>
        <w:t>.乙方应按其投标文件中的承诺，履行其他相关的售后服务。</w:t>
      </w:r>
    </w:p>
    <w:p w14:paraId="4B569DA1">
      <w:pPr>
        <w:widowControl w:val="0"/>
        <w:ind w:firstLine="480"/>
        <w:rPr>
          <w:rFonts w:asciiTheme="minorEastAsia" w:hAnsiTheme="minorEastAsia" w:eastAsiaTheme="minorEastAsia"/>
          <w:sz w:val="24"/>
        </w:rPr>
      </w:pPr>
      <w:bookmarkStart w:id="0" w:name="_Hlk154834054"/>
      <w:r>
        <w:rPr>
          <w:rFonts w:hint="eastAsia" w:asciiTheme="minorEastAsia" w:hAnsiTheme="minorEastAsia" w:eastAsiaTheme="minorEastAsia"/>
          <w:sz w:val="24"/>
        </w:rPr>
        <w:t>十三、安装与验收</w:t>
      </w:r>
    </w:p>
    <w:p w14:paraId="5C35173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1.安装与调试</w:t>
      </w:r>
    </w:p>
    <w:p w14:paraId="2FECEA2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1.1</w:t>
      </w:r>
      <w:r>
        <w:rPr>
          <w:rFonts w:hint="eastAsia" w:asciiTheme="minorEastAsia" w:hAnsiTheme="minorEastAsia" w:eastAsiaTheme="minorEastAsia"/>
          <w:sz w:val="24"/>
          <w:lang w:eastAsia="zh-CN"/>
        </w:rPr>
        <w:t>印刷品</w:t>
      </w:r>
      <w:r>
        <w:rPr>
          <w:rFonts w:hint="eastAsia" w:asciiTheme="minorEastAsia" w:hAnsiTheme="minorEastAsia" w:eastAsiaTheme="minorEastAsia"/>
          <w:sz w:val="24"/>
        </w:rPr>
        <w:t>到达交货地点，乙方即按合同执行时间负责</w:t>
      </w:r>
      <w:r>
        <w:rPr>
          <w:rFonts w:hint="eastAsia" w:asciiTheme="minorEastAsia" w:hAnsiTheme="minorEastAsia" w:eastAsiaTheme="minorEastAsia"/>
          <w:sz w:val="24"/>
          <w:lang w:eastAsia="zh-CN"/>
        </w:rPr>
        <w:t>印刷品</w:t>
      </w:r>
      <w:r>
        <w:rPr>
          <w:rFonts w:hint="eastAsia" w:asciiTheme="minorEastAsia" w:hAnsiTheme="minorEastAsia" w:eastAsiaTheme="minorEastAsia"/>
          <w:sz w:val="24"/>
        </w:rPr>
        <w:t>的安装、调试。</w:t>
      </w:r>
    </w:p>
    <w:p w14:paraId="1555586F">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1.2甲方应当提供符合合同</w:t>
      </w:r>
      <w:r>
        <w:rPr>
          <w:rFonts w:hint="eastAsia" w:asciiTheme="minorEastAsia" w:hAnsiTheme="minorEastAsia" w:eastAsiaTheme="minorEastAsia"/>
          <w:sz w:val="24"/>
          <w:lang w:eastAsia="zh-CN"/>
        </w:rPr>
        <w:t>印刷品</w:t>
      </w:r>
      <w:r>
        <w:rPr>
          <w:rFonts w:hint="eastAsia" w:asciiTheme="minorEastAsia" w:hAnsiTheme="minorEastAsia" w:eastAsiaTheme="minorEastAsia"/>
          <w:sz w:val="24"/>
        </w:rPr>
        <w:t>安装条件的场所和提供只能由甲方给予的必要的配合。</w:t>
      </w:r>
    </w:p>
    <w:p w14:paraId="0776691F">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1.3乙方应设有安装负责人，负责安装工程的计划、协调、人力调配及工程质量、安全等工作，还应设安装现场工程师负责技术指导，质量监督，安装现场测量，安装质量检查认可等。</w:t>
      </w:r>
    </w:p>
    <w:p w14:paraId="61DEF7CC">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1.4安装开始前，乙方应约甲方同检查安装现场是否已具备进场条件。</w:t>
      </w:r>
    </w:p>
    <w:p w14:paraId="1A4D7823">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1.5在安装过程发现的供货及其质量问题，乙方要负责补救处理。</w:t>
      </w:r>
    </w:p>
    <w:p w14:paraId="1EDC14F8">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2.验收</w:t>
      </w:r>
    </w:p>
    <w:p w14:paraId="4D91B3D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2.1验收按</w:t>
      </w:r>
      <w:r>
        <w:rPr>
          <w:rFonts w:hint="eastAsia" w:asciiTheme="minorEastAsia" w:hAnsiTheme="minorEastAsia" w:eastAsiaTheme="minorEastAsia"/>
          <w:sz w:val="24"/>
          <w:lang w:val="en-US" w:eastAsia="zh-CN"/>
        </w:rPr>
        <w:t>合同约定的质量标准进行</w:t>
      </w:r>
      <w:r>
        <w:rPr>
          <w:rFonts w:hint="eastAsia" w:asciiTheme="minorEastAsia" w:hAnsiTheme="minorEastAsia" w:eastAsiaTheme="minorEastAsia"/>
          <w:sz w:val="24"/>
        </w:rPr>
        <w:t>。</w:t>
      </w:r>
    </w:p>
    <w:p w14:paraId="1DA3EB2C">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2.2甲乙双方依据本合同及“附件2：投标报价清单”进行验收。</w:t>
      </w:r>
    </w:p>
    <w:p w14:paraId="1EF42E9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2.3甲方对</w:t>
      </w:r>
      <w:r>
        <w:rPr>
          <w:rFonts w:hint="eastAsia" w:asciiTheme="minorEastAsia" w:hAnsiTheme="minorEastAsia" w:eastAsiaTheme="minorEastAsia"/>
          <w:sz w:val="24"/>
          <w:lang w:eastAsia="zh-CN"/>
        </w:rPr>
        <w:t>印刷品</w:t>
      </w:r>
      <w:r>
        <w:rPr>
          <w:rFonts w:hint="eastAsia" w:asciiTheme="minorEastAsia" w:hAnsiTheme="minorEastAsia" w:eastAsiaTheme="minorEastAsia"/>
          <w:sz w:val="24"/>
        </w:rPr>
        <w:t>质量内容有异议的，应由甲乙双方共同指定有资质的检测机构进行检测，相关费用由乙方承担，包含在合同价中。</w:t>
      </w:r>
    </w:p>
    <w:p w14:paraId="75E8AB86">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2.4乙方的</w:t>
      </w:r>
      <w:r>
        <w:rPr>
          <w:rFonts w:hint="eastAsia" w:asciiTheme="minorEastAsia" w:hAnsiTheme="minorEastAsia" w:eastAsiaTheme="minorEastAsia"/>
          <w:sz w:val="24"/>
          <w:lang w:eastAsia="zh-CN"/>
        </w:rPr>
        <w:t>印刷品</w:t>
      </w:r>
      <w:r>
        <w:rPr>
          <w:rFonts w:hint="eastAsia" w:asciiTheme="minorEastAsia" w:hAnsiTheme="minorEastAsia" w:eastAsiaTheme="minorEastAsia"/>
          <w:sz w:val="24"/>
        </w:rPr>
        <w:t>不符合合同约定的，甲方有权要求进行整改，乙方应当及时进行整改，相应的费用由乙方承担。甲方应当在乙方完成整改后5个日历天内进行再次验收。</w:t>
      </w:r>
    </w:p>
    <w:p w14:paraId="500E2F8E">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十四、质保期及售后服务</w:t>
      </w:r>
    </w:p>
    <w:p w14:paraId="2EFCCEFB">
      <w:pPr>
        <w:widowControl w:val="0"/>
        <w:ind w:firstLine="480"/>
        <w:rPr>
          <w:rFonts w:asciiTheme="minorEastAsia" w:hAnsiTheme="minorEastAsia" w:eastAsiaTheme="minorEastAsia"/>
          <w:sz w:val="24"/>
        </w:rPr>
      </w:pPr>
      <w:r>
        <w:rPr>
          <w:rFonts w:hint="eastAsia" w:asciiTheme="minorEastAsia" w:hAnsiTheme="minorEastAsia" w:eastAsiaTheme="minorEastAsia"/>
          <w:sz w:val="24"/>
          <w:highlight w:val="none"/>
        </w:rPr>
        <w:t>1.质保期以</w:t>
      </w:r>
      <w:r>
        <w:rPr>
          <w:rFonts w:hint="eastAsia" w:asciiTheme="minorEastAsia" w:hAnsiTheme="minorEastAsia" w:eastAsiaTheme="minorEastAsia"/>
          <w:sz w:val="24"/>
          <w:highlight w:val="none"/>
          <w:lang w:eastAsia="zh-CN"/>
        </w:rPr>
        <w:t>印刷品</w:t>
      </w:r>
      <w:r>
        <w:rPr>
          <w:rFonts w:hint="eastAsia" w:asciiTheme="minorEastAsia" w:hAnsiTheme="minorEastAsia" w:eastAsiaTheme="minorEastAsia"/>
          <w:sz w:val="24"/>
          <w:highlight w:val="none"/>
        </w:rPr>
        <w:t>验收合格起至少</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1</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年，</w:t>
      </w:r>
      <w:r>
        <w:rPr>
          <w:rFonts w:hint="eastAsia" w:asciiTheme="minorEastAsia" w:hAnsiTheme="minorEastAsia" w:eastAsiaTheme="minorEastAsia"/>
          <w:sz w:val="24"/>
          <w:highlight w:val="none"/>
          <w:lang w:eastAsia="zh-CN"/>
        </w:rPr>
        <w:t>印刷品</w:t>
      </w:r>
      <w:r>
        <w:rPr>
          <w:rFonts w:hint="eastAsia" w:asciiTheme="minorEastAsia" w:hAnsiTheme="minorEastAsia" w:eastAsiaTheme="minorEastAsia"/>
          <w:sz w:val="24"/>
          <w:highlight w:val="none"/>
        </w:rPr>
        <w:t>验收合格以甲方开具验收报告</w:t>
      </w:r>
      <w:r>
        <w:rPr>
          <w:rFonts w:hint="eastAsia" w:asciiTheme="minorEastAsia" w:hAnsiTheme="minorEastAsia" w:eastAsiaTheme="minorEastAsia"/>
          <w:sz w:val="24"/>
        </w:rPr>
        <w:t>日期为准。</w:t>
      </w:r>
    </w:p>
    <w:p w14:paraId="444193DC">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2.乙方保证能提供服务及时、周到的售后服务。</w:t>
      </w:r>
    </w:p>
    <w:p w14:paraId="44E3FBCB">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若</w:t>
      </w:r>
      <w:r>
        <w:rPr>
          <w:rFonts w:hint="eastAsia" w:asciiTheme="minorEastAsia" w:hAnsiTheme="minorEastAsia" w:eastAsiaTheme="minorEastAsia"/>
          <w:sz w:val="24"/>
          <w:lang w:eastAsia="zh-CN"/>
        </w:rPr>
        <w:t>印刷品</w:t>
      </w:r>
      <w:r>
        <w:rPr>
          <w:rFonts w:hint="eastAsia" w:asciiTheme="minorEastAsia" w:hAnsiTheme="minorEastAsia" w:eastAsiaTheme="minorEastAsia"/>
          <w:sz w:val="24"/>
        </w:rPr>
        <w:t>出现问题，乙方应在接到甲方通知后</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6</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小时内赶到现场进处理，进行修理或更换，质保期内乙方免费维修及更换配件，质保期内，非甲方原因而出现产品质量及安装问题，由乙方负责包修、包换或包退，并承担因此产生的一切费用，所有</w:t>
      </w:r>
      <w:r>
        <w:rPr>
          <w:rFonts w:hint="eastAsia" w:asciiTheme="minorEastAsia" w:hAnsiTheme="minorEastAsia" w:eastAsiaTheme="minorEastAsia"/>
          <w:sz w:val="24"/>
          <w:lang w:eastAsia="zh-CN"/>
        </w:rPr>
        <w:t>印刷品</w:t>
      </w:r>
      <w:r>
        <w:rPr>
          <w:rFonts w:hint="eastAsia" w:asciiTheme="minorEastAsia" w:hAnsiTheme="minorEastAsia" w:eastAsiaTheme="minorEastAsia"/>
          <w:sz w:val="24"/>
        </w:rPr>
        <w:t>质保期服务方式均为乙方上门服务，乙方派人员到现场维修，由此产生的一切费用由乙方承担。</w:t>
      </w:r>
    </w:p>
    <w:p w14:paraId="615E265E">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4.质保期内非人为原因损坏、失效或已达到报废标准的零部件乙方应无偿更换。</w:t>
      </w:r>
    </w:p>
    <w:bookmarkEnd w:id="0"/>
    <w:p w14:paraId="72875F3E">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十五、违约责任</w:t>
      </w:r>
    </w:p>
    <w:p w14:paraId="7FE9209E">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若</w:t>
      </w:r>
      <w:r>
        <w:rPr>
          <w:rFonts w:hint="eastAsia" w:asciiTheme="minorEastAsia" w:hAnsiTheme="minorEastAsia" w:eastAsiaTheme="minorEastAsia"/>
          <w:sz w:val="24"/>
        </w:rPr>
        <w:t>乙方逾期交货</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甲方原因</w:t>
      </w:r>
      <w:r>
        <w:rPr>
          <w:rFonts w:hint="eastAsia" w:asciiTheme="minorEastAsia" w:hAnsiTheme="minorEastAsia" w:eastAsiaTheme="minorEastAsia"/>
          <w:sz w:val="24"/>
          <w:lang w:val="en-US" w:eastAsia="zh-CN"/>
        </w:rPr>
        <w:t>导致</w:t>
      </w:r>
      <w:r>
        <w:rPr>
          <w:rFonts w:hint="eastAsia" w:asciiTheme="minorEastAsia" w:hAnsiTheme="minorEastAsia" w:eastAsiaTheme="minorEastAsia"/>
          <w:sz w:val="24"/>
        </w:rPr>
        <w:t>交货期顺延</w:t>
      </w:r>
      <w:r>
        <w:rPr>
          <w:rFonts w:hint="eastAsia" w:asciiTheme="minorEastAsia" w:hAnsiTheme="minorEastAsia" w:eastAsiaTheme="minorEastAsia"/>
          <w:sz w:val="24"/>
          <w:lang w:val="en-US" w:eastAsia="zh-CN"/>
        </w:rPr>
        <w:t>的</w:t>
      </w:r>
      <w:r>
        <w:rPr>
          <w:rFonts w:hint="eastAsia" w:asciiTheme="minorEastAsia" w:hAnsiTheme="minorEastAsia" w:eastAsiaTheme="minorEastAsia"/>
          <w:sz w:val="24"/>
        </w:rPr>
        <w:t>除外</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，则每逾期一天按未交付</w:t>
      </w:r>
      <w:r>
        <w:rPr>
          <w:rFonts w:hint="eastAsia" w:asciiTheme="minorEastAsia" w:hAnsiTheme="minorEastAsia" w:eastAsiaTheme="minorEastAsia"/>
          <w:sz w:val="24"/>
          <w:lang w:eastAsia="zh-CN"/>
        </w:rPr>
        <w:t>印刷品</w:t>
      </w:r>
      <w:r>
        <w:rPr>
          <w:rFonts w:hint="eastAsia" w:asciiTheme="minorEastAsia" w:hAnsiTheme="minorEastAsia" w:eastAsiaTheme="minorEastAsia"/>
          <w:sz w:val="24"/>
        </w:rPr>
        <w:t>货款的</w:t>
      </w:r>
      <w:r>
        <w:rPr>
          <w:rFonts w:hint="eastAsia" w:asciiTheme="minorEastAsia" w:hAnsiTheme="minorEastAsia" w:eastAsiaTheme="minorEastAsia"/>
          <w:sz w:val="24"/>
          <w:u w:val="single"/>
        </w:rPr>
        <w:t xml:space="preserve"> 1 </w:t>
      </w:r>
      <w:r>
        <w:rPr>
          <w:rFonts w:hint="eastAsia" w:asciiTheme="minorEastAsia" w:hAnsiTheme="minorEastAsia" w:eastAsiaTheme="minorEastAsia"/>
          <w:sz w:val="24"/>
        </w:rPr>
        <w:t>‰支付违约金给甲方，</w:t>
      </w:r>
      <w:r>
        <w:rPr>
          <w:rFonts w:hint="eastAsia" w:asciiTheme="minorEastAsia" w:hAnsiTheme="minorEastAsia" w:eastAsiaTheme="minorEastAsia"/>
          <w:sz w:val="24"/>
          <w:lang w:val="en-US" w:eastAsia="zh-CN"/>
        </w:rPr>
        <w:t>此项违约金</w:t>
      </w:r>
      <w:r>
        <w:rPr>
          <w:rFonts w:hint="eastAsia" w:asciiTheme="minorEastAsia" w:hAnsiTheme="minorEastAsia" w:eastAsiaTheme="minorEastAsia"/>
          <w:sz w:val="24"/>
        </w:rPr>
        <w:t>最高不超过未交付</w:t>
      </w:r>
      <w:r>
        <w:rPr>
          <w:rFonts w:hint="eastAsia" w:asciiTheme="minorEastAsia" w:hAnsiTheme="minorEastAsia" w:eastAsiaTheme="minorEastAsia"/>
          <w:sz w:val="24"/>
          <w:lang w:eastAsia="zh-CN"/>
        </w:rPr>
        <w:t>印刷品</w:t>
      </w:r>
      <w:r>
        <w:rPr>
          <w:rFonts w:hint="eastAsia" w:asciiTheme="minorEastAsia" w:hAnsiTheme="minorEastAsia" w:eastAsiaTheme="minorEastAsia"/>
          <w:sz w:val="24"/>
        </w:rPr>
        <w:t>总价款的10%。如</w:t>
      </w:r>
      <w:r>
        <w:rPr>
          <w:rFonts w:hint="eastAsia" w:asciiTheme="minorEastAsia" w:hAnsiTheme="minorEastAsia" w:eastAsiaTheme="minorEastAsia"/>
          <w:sz w:val="24"/>
          <w:lang w:val="en-US" w:eastAsia="zh-CN"/>
        </w:rPr>
        <w:t>乙方逾期超过</w:t>
      </w:r>
      <w:r>
        <w:rPr>
          <w:rFonts w:hint="eastAsia" w:asciiTheme="minorEastAsia" w:hAnsiTheme="minorEastAsia" w:eastAsiaTheme="minorEastAsia"/>
          <w:sz w:val="24"/>
          <w:u w:val="single"/>
        </w:rPr>
        <w:t xml:space="preserve"> 30 </w:t>
      </w:r>
      <w:r>
        <w:rPr>
          <w:rFonts w:hint="eastAsia" w:asciiTheme="minorEastAsia" w:hAnsiTheme="minorEastAsia" w:eastAsiaTheme="minorEastAsia"/>
          <w:sz w:val="24"/>
        </w:rPr>
        <w:t>天仍</w:t>
      </w:r>
      <w:r>
        <w:rPr>
          <w:rFonts w:hint="eastAsia" w:asciiTheme="minorEastAsia" w:hAnsiTheme="minorEastAsia" w:eastAsiaTheme="minorEastAsia"/>
          <w:sz w:val="24"/>
          <w:lang w:val="en-US" w:eastAsia="zh-CN"/>
        </w:rPr>
        <w:t>未完成</w:t>
      </w:r>
      <w:r>
        <w:rPr>
          <w:rFonts w:hint="eastAsia" w:asciiTheme="minorEastAsia" w:hAnsiTheme="minorEastAsia" w:eastAsiaTheme="minorEastAsia"/>
          <w:sz w:val="24"/>
        </w:rPr>
        <w:t>交货</w:t>
      </w:r>
      <w:r>
        <w:rPr>
          <w:rFonts w:hint="eastAsia" w:asciiTheme="minorEastAsia" w:hAnsiTheme="minorEastAsia" w:eastAsiaTheme="minorEastAsia"/>
          <w:sz w:val="24"/>
          <w:lang w:val="en-US" w:eastAsia="zh-CN"/>
        </w:rPr>
        <w:t>的</w:t>
      </w:r>
      <w:r>
        <w:rPr>
          <w:rFonts w:hint="eastAsia" w:asciiTheme="minorEastAsia" w:hAnsiTheme="minorEastAsia" w:eastAsiaTheme="minorEastAsia"/>
          <w:sz w:val="24"/>
        </w:rPr>
        <w:t>，甲方有权单方解除合同，</w:t>
      </w:r>
      <w:r>
        <w:rPr>
          <w:rFonts w:hint="eastAsia" w:asciiTheme="minorEastAsia" w:hAnsiTheme="minorEastAsia" w:eastAsiaTheme="minorEastAsia"/>
          <w:sz w:val="24"/>
          <w:lang w:val="en-US" w:eastAsia="zh-CN"/>
        </w:rPr>
        <w:t>并</w:t>
      </w:r>
      <w:r>
        <w:rPr>
          <w:rFonts w:hint="eastAsia" w:asciiTheme="minorEastAsia" w:hAnsiTheme="minorEastAsia" w:eastAsiaTheme="minorEastAsia"/>
          <w:sz w:val="24"/>
        </w:rPr>
        <w:t>要求乙方</w:t>
      </w:r>
      <w:r>
        <w:rPr>
          <w:rFonts w:hint="eastAsia" w:asciiTheme="minorEastAsia" w:hAnsiTheme="minorEastAsia" w:eastAsiaTheme="minorEastAsia"/>
          <w:sz w:val="24"/>
          <w:lang w:val="en-US" w:eastAsia="zh-CN"/>
        </w:rPr>
        <w:t>退</w:t>
      </w:r>
      <w:r>
        <w:rPr>
          <w:rFonts w:hint="eastAsia" w:asciiTheme="minorEastAsia" w:hAnsiTheme="minorEastAsia" w:eastAsiaTheme="minorEastAsia"/>
          <w:sz w:val="24"/>
        </w:rPr>
        <w:t>还</w:t>
      </w:r>
      <w:r>
        <w:rPr>
          <w:rFonts w:hint="eastAsia" w:asciiTheme="minorEastAsia" w:hAnsiTheme="minorEastAsia" w:eastAsiaTheme="minorEastAsia"/>
          <w:sz w:val="24"/>
          <w:lang w:val="en-US" w:eastAsia="zh-CN"/>
        </w:rPr>
        <w:t>已</w:t>
      </w:r>
      <w:r>
        <w:rPr>
          <w:rFonts w:hint="eastAsia" w:asciiTheme="minorEastAsia" w:hAnsiTheme="minorEastAsia" w:eastAsiaTheme="minorEastAsia"/>
          <w:sz w:val="24"/>
        </w:rPr>
        <w:t>收款项及支付相当于合同</w:t>
      </w:r>
      <w:r>
        <w:rPr>
          <w:rFonts w:hint="eastAsia" w:asciiTheme="minorEastAsia" w:hAnsiTheme="minorEastAsia" w:eastAsiaTheme="minorEastAsia"/>
          <w:sz w:val="24"/>
          <w:lang w:val="en-US" w:eastAsia="zh-CN"/>
        </w:rPr>
        <w:t>暂定</w:t>
      </w:r>
      <w:r>
        <w:rPr>
          <w:rFonts w:hint="eastAsia" w:asciiTheme="minorEastAsia" w:hAnsiTheme="minorEastAsia" w:eastAsiaTheme="minorEastAsia"/>
          <w:sz w:val="24"/>
        </w:rPr>
        <w:t>总价款20%的违约金。</w:t>
      </w:r>
    </w:p>
    <w:p w14:paraId="09647951">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若</w:t>
      </w:r>
      <w:r>
        <w:rPr>
          <w:rFonts w:hint="eastAsia" w:asciiTheme="minorEastAsia" w:hAnsiTheme="minorEastAsia" w:eastAsiaTheme="minorEastAsia"/>
          <w:sz w:val="24"/>
          <w:lang w:eastAsia="zh-CN"/>
        </w:rPr>
        <w:t>印刷品</w:t>
      </w:r>
      <w:r>
        <w:rPr>
          <w:rFonts w:hint="eastAsia" w:asciiTheme="minorEastAsia" w:hAnsiTheme="minorEastAsia" w:eastAsiaTheme="minorEastAsia"/>
          <w:sz w:val="24"/>
        </w:rPr>
        <w:t>未能一次性通过验收，则甲方同意由乙方予以整改，并在整改结束之日起</w:t>
      </w:r>
      <w:r>
        <w:rPr>
          <w:rFonts w:hint="eastAsia" w:asciiTheme="minorEastAsia" w:hAnsiTheme="minorEastAsia" w:eastAsiaTheme="minorEastAsia"/>
          <w:sz w:val="24"/>
          <w:u w:val="single"/>
        </w:rPr>
        <w:t xml:space="preserve"> 5</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rPr>
        <w:t>个日历天内重新组织验收</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重新验收</w:t>
      </w:r>
      <w:r>
        <w:rPr>
          <w:rFonts w:hint="eastAsia" w:asciiTheme="minorEastAsia" w:hAnsiTheme="minorEastAsia" w:eastAsiaTheme="minorEastAsia"/>
          <w:sz w:val="24"/>
          <w:lang w:val="en-US" w:eastAsia="zh-CN"/>
        </w:rPr>
        <w:t>仍</w:t>
      </w:r>
      <w:r>
        <w:rPr>
          <w:rFonts w:hint="eastAsia" w:asciiTheme="minorEastAsia" w:hAnsiTheme="minorEastAsia" w:eastAsiaTheme="minorEastAsia"/>
          <w:sz w:val="24"/>
        </w:rPr>
        <w:t>不合格的，甲方有权要求乙方支付相当于合同</w:t>
      </w:r>
      <w:r>
        <w:rPr>
          <w:rFonts w:hint="eastAsia" w:asciiTheme="minorEastAsia" w:hAnsiTheme="minorEastAsia" w:eastAsiaTheme="minorEastAsia"/>
          <w:sz w:val="24"/>
          <w:lang w:val="en-US" w:eastAsia="zh-CN"/>
        </w:rPr>
        <w:t>暂定</w:t>
      </w:r>
      <w:r>
        <w:rPr>
          <w:rFonts w:hint="eastAsia" w:asciiTheme="minorEastAsia" w:hAnsiTheme="minorEastAsia" w:eastAsiaTheme="minorEastAsia"/>
          <w:sz w:val="24"/>
        </w:rPr>
        <w:t>总价款</w:t>
      </w:r>
      <w:r>
        <w:rPr>
          <w:rFonts w:hint="eastAsia" w:asciiTheme="minorEastAsia" w:hAnsiTheme="minorEastAsia" w:eastAsiaTheme="minorEastAsia"/>
          <w:sz w:val="24"/>
          <w:u w:val="single"/>
        </w:rPr>
        <w:t xml:space="preserve"> 10 </w:t>
      </w:r>
      <w:r>
        <w:rPr>
          <w:rFonts w:hint="eastAsia" w:asciiTheme="minorEastAsia" w:hAnsiTheme="minorEastAsia" w:eastAsiaTheme="minorEastAsia"/>
          <w:sz w:val="24"/>
        </w:rPr>
        <w:t>%的违约金，并要求乙方在5</w:t>
      </w:r>
      <w:r>
        <w:rPr>
          <w:rFonts w:hint="eastAsia" w:asciiTheme="minorEastAsia" w:hAnsiTheme="minorEastAsia" w:eastAsiaTheme="minorEastAsia"/>
          <w:sz w:val="24"/>
          <w:lang w:val="en-US" w:eastAsia="zh-CN"/>
        </w:rPr>
        <w:t>个</w:t>
      </w:r>
      <w:r>
        <w:rPr>
          <w:rFonts w:hint="eastAsia" w:asciiTheme="minorEastAsia" w:hAnsiTheme="minorEastAsia" w:eastAsiaTheme="minorEastAsia"/>
          <w:sz w:val="24"/>
        </w:rPr>
        <w:t>日</w:t>
      </w:r>
      <w:r>
        <w:rPr>
          <w:rFonts w:hint="eastAsia" w:asciiTheme="minorEastAsia" w:hAnsiTheme="minorEastAsia" w:eastAsiaTheme="minorEastAsia"/>
          <w:sz w:val="24"/>
          <w:lang w:val="en-US" w:eastAsia="zh-CN"/>
        </w:rPr>
        <w:t>历天</w:t>
      </w:r>
      <w:r>
        <w:rPr>
          <w:rFonts w:hint="eastAsia" w:asciiTheme="minorEastAsia" w:hAnsiTheme="minorEastAsia" w:eastAsiaTheme="minorEastAsia"/>
          <w:sz w:val="24"/>
        </w:rPr>
        <w:t>内整改完成</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乙方逾期</w:t>
      </w:r>
      <w:r>
        <w:rPr>
          <w:rFonts w:hint="eastAsia" w:asciiTheme="minorEastAsia" w:hAnsiTheme="minorEastAsia" w:eastAsiaTheme="minorEastAsia"/>
          <w:sz w:val="24"/>
          <w:lang w:val="en-US" w:eastAsia="zh-CN"/>
        </w:rPr>
        <w:t>未</w:t>
      </w:r>
      <w:r>
        <w:rPr>
          <w:rFonts w:hint="eastAsia" w:asciiTheme="minorEastAsia" w:hAnsiTheme="minorEastAsia" w:eastAsiaTheme="minorEastAsia"/>
          <w:sz w:val="24"/>
        </w:rPr>
        <w:t>完成整改的，甲方有权解除合同，要求乙方退还已支付的款项，并赔偿因此给甲方造成的</w:t>
      </w:r>
      <w:r>
        <w:rPr>
          <w:rFonts w:hint="eastAsia" w:asciiTheme="minorEastAsia" w:hAnsiTheme="minorEastAsia" w:eastAsiaTheme="minorEastAsia"/>
          <w:sz w:val="24"/>
          <w:lang w:val="en-US" w:eastAsia="zh-CN"/>
        </w:rPr>
        <w:t>所有</w:t>
      </w:r>
      <w:r>
        <w:rPr>
          <w:rFonts w:hint="eastAsia" w:asciiTheme="minorEastAsia" w:hAnsiTheme="minorEastAsia" w:eastAsiaTheme="minorEastAsia"/>
          <w:sz w:val="24"/>
        </w:rPr>
        <w:t>损失</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该损失包括但不限于委托第三方进行修缮的费用、律师费、诉讼费、鉴定费等</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w:t>
      </w:r>
    </w:p>
    <w:p w14:paraId="66A919DA">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3.违约方造成守约方经济损失的，应当承担赔偿责任。</w:t>
      </w:r>
    </w:p>
    <w:p w14:paraId="59C24354">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十六、不可抗力</w:t>
      </w:r>
    </w:p>
    <w:p w14:paraId="750ACA48">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1.由于不可抗力，一方不能履行合同义务的，应当在不可抗力发生之日起</w:t>
      </w:r>
      <w:r>
        <w:rPr>
          <w:rFonts w:hint="eastAsia" w:asciiTheme="minorEastAsia" w:hAnsiTheme="minorEastAsia" w:eastAsiaTheme="minorEastAsia"/>
          <w:sz w:val="24"/>
          <w:u w:val="single"/>
        </w:rPr>
        <w:t xml:space="preserve"> 7 </w:t>
      </w:r>
      <w:r>
        <w:rPr>
          <w:rFonts w:hint="eastAsia" w:asciiTheme="minorEastAsia" w:hAnsiTheme="minorEastAsia" w:eastAsiaTheme="minorEastAsia"/>
          <w:sz w:val="24"/>
        </w:rPr>
        <w:t>个日历天内以书面形式通知对方，证明不可抗力事件的存在。</w:t>
      </w:r>
    </w:p>
    <w:p w14:paraId="61484BF7">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2.不可抗力事件发生后，甲方和乙方应当积极寻求合理的方式履行本合同。如不可抗力无法消除，致使合同目的无法实现的，双方均有权解除合同。</w:t>
      </w:r>
    </w:p>
    <w:p w14:paraId="35B10F33">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十七、争议解决方式</w:t>
      </w:r>
    </w:p>
    <w:p w14:paraId="3672DD3D">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1.凡与本合同有关的一切争议，甲乙双方首先通过友好协商解决；如经协商后仍不能达成协议时，双方同意采取以下第</w:t>
      </w:r>
      <w:r>
        <w:rPr>
          <w:rFonts w:hint="eastAsia" w:asciiTheme="minorEastAsia" w:hAnsiTheme="minorEastAsia" w:eastAsiaTheme="minorEastAsia"/>
          <w:sz w:val="24"/>
          <w:u w:val="single"/>
        </w:rPr>
        <w:t xml:space="preserve"> （2） </w:t>
      </w:r>
      <w:r>
        <w:rPr>
          <w:rFonts w:hint="eastAsia" w:asciiTheme="minorEastAsia" w:hAnsiTheme="minorEastAsia" w:eastAsiaTheme="minorEastAsia"/>
          <w:sz w:val="24"/>
        </w:rPr>
        <w:t>种方式解决：</w:t>
      </w:r>
    </w:p>
    <w:p w14:paraId="282650DA">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1.1向</w:t>
      </w:r>
      <w:r>
        <w:rPr>
          <w:rFonts w:hint="eastAsia" w:asciiTheme="minorEastAsia" w:hAnsiTheme="minorEastAsia" w:eastAsiaTheme="minorEastAsia"/>
          <w:sz w:val="24"/>
          <w:u w:val="single"/>
        </w:rPr>
        <w:t xml:space="preserve"> 深圳 </w:t>
      </w:r>
      <w:r>
        <w:rPr>
          <w:rFonts w:hint="eastAsia" w:asciiTheme="minorEastAsia" w:hAnsiTheme="minorEastAsia" w:eastAsiaTheme="minorEastAsia"/>
          <w:sz w:val="24"/>
        </w:rPr>
        <w:t>仲裁委员会申请仲裁。</w:t>
      </w:r>
    </w:p>
    <w:p w14:paraId="6244418F">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1.2向</w:t>
      </w:r>
      <w:r>
        <w:rPr>
          <w:rFonts w:hint="eastAsia" w:asciiTheme="minorEastAsia" w:hAnsiTheme="minorEastAsia" w:eastAsiaTheme="minorEastAsia"/>
          <w:sz w:val="24"/>
          <w:lang w:val="en-US" w:eastAsia="zh-CN"/>
        </w:rPr>
        <w:t>甲方住所地</w:t>
      </w:r>
      <w:r>
        <w:rPr>
          <w:rFonts w:hint="eastAsia" w:asciiTheme="minorEastAsia" w:hAnsiTheme="minorEastAsia" w:eastAsiaTheme="minorEastAsia"/>
          <w:sz w:val="24"/>
        </w:rPr>
        <w:t>人民法院提起诉讼。</w:t>
      </w:r>
    </w:p>
    <w:p w14:paraId="4B92359F">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2.在仲裁或诉讼期间，除有争议部分的事项外，合同其他部分仍应继续履行。</w:t>
      </w:r>
    </w:p>
    <w:p w14:paraId="5C716A1C">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十八、通知</w:t>
      </w:r>
    </w:p>
    <w:p w14:paraId="5469A981">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1.本合同一方给对方的通知，应用书面形式送达合同中规定的对方地址。电传或传真要经对方书面确认，以电传形式的通知，从当地邮电局发出电报的第二天视为送达。</w:t>
      </w:r>
    </w:p>
    <w:p w14:paraId="11E2AED4">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2.通知的生效日期以通知中标明的日期或实际送达的日期为准，但以其中的较晚日期为准。</w:t>
      </w:r>
    </w:p>
    <w:p w14:paraId="1F369FF8">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十九、税和关税</w:t>
      </w:r>
    </w:p>
    <w:p w14:paraId="6C736AA0">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1.中国政府根据现行税法对甲方征收的与合同有关的一切税费均应由甲方负担。</w:t>
      </w:r>
    </w:p>
    <w:p w14:paraId="58332D15">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2.中国政府根据现行税法对乙方或其雇员征收的与本合同有关的一切税费（包括但不限于</w:t>
      </w:r>
      <w:r>
        <w:rPr>
          <w:rFonts w:hint="eastAsia" w:asciiTheme="minorEastAsia" w:hAnsiTheme="minorEastAsia" w:eastAsiaTheme="minorEastAsia"/>
          <w:sz w:val="24"/>
          <w:lang w:eastAsia="zh-CN"/>
        </w:rPr>
        <w:t>印刷品</w:t>
      </w:r>
      <w:r>
        <w:rPr>
          <w:rFonts w:hint="eastAsia" w:asciiTheme="minorEastAsia" w:hAnsiTheme="minorEastAsia" w:eastAsiaTheme="minorEastAsia"/>
          <w:sz w:val="24"/>
        </w:rPr>
        <w:t>和部件的进口关税，所有</w:t>
      </w:r>
      <w:r>
        <w:rPr>
          <w:rFonts w:hint="eastAsia" w:asciiTheme="minorEastAsia" w:hAnsiTheme="minorEastAsia" w:eastAsiaTheme="minorEastAsia"/>
          <w:sz w:val="24"/>
          <w:lang w:eastAsia="zh-CN"/>
        </w:rPr>
        <w:t>印刷品</w:t>
      </w:r>
      <w:r>
        <w:rPr>
          <w:rFonts w:hint="eastAsia" w:asciiTheme="minorEastAsia" w:hAnsiTheme="minorEastAsia" w:eastAsiaTheme="minorEastAsia"/>
          <w:sz w:val="24"/>
        </w:rPr>
        <w:t>的国内增值税）均应由乙方负担。</w:t>
      </w:r>
    </w:p>
    <w:p w14:paraId="2BB02900">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3.在中国境外发生的与本合同执行有关的一切税费均应由乙方负担。</w:t>
      </w:r>
    </w:p>
    <w:p w14:paraId="2E664450">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二十、合同生效</w:t>
      </w:r>
    </w:p>
    <w:p w14:paraId="6DE1678E">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本合同经双方</w:t>
      </w:r>
      <w:r>
        <w:rPr>
          <w:rFonts w:hint="eastAsia" w:asciiTheme="minorEastAsia" w:hAnsiTheme="minorEastAsia" w:eastAsiaTheme="minorEastAsia"/>
          <w:sz w:val="24"/>
          <w:lang w:val="en-US" w:eastAsia="zh-CN"/>
        </w:rPr>
        <w:t>法定代表人（或其委托代理人）签名</w:t>
      </w:r>
      <w:r>
        <w:rPr>
          <w:rFonts w:hint="eastAsia" w:asciiTheme="minorEastAsia" w:hAnsiTheme="minorEastAsia" w:eastAsiaTheme="minorEastAsia"/>
          <w:sz w:val="24"/>
        </w:rPr>
        <w:t>并加盖合同专用章或公章之日起生效，合同生效日期以最后一个签字日为准。</w:t>
      </w:r>
    </w:p>
    <w:p w14:paraId="1D5B82A3">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二十一</w:t>
      </w:r>
      <w:r>
        <w:rPr>
          <w:rFonts w:asciiTheme="minorEastAsia" w:hAnsiTheme="minorEastAsia" w:eastAsiaTheme="minorEastAsia"/>
          <w:sz w:val="24"/>
        </w:rPr>
        <w:t>、</w:t>
      </w:r>
      <w:r>
        <w:rPr>
          <w:rFonts w:hint="eastAsia" w:asciiTheme="minorEastAsia" w:hAnsiTheme="minorEastAsia" w:eastAsiaTheme="minorEastAsia"/>
          <w:sz w:val="24"/>
        </w:rPr>
        <w:t>其他条款</w:t>
      </w:r>
    </w:p>
    <w:p w14:paraId="697986C5">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1.甲方项目对接人：</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rPr>
        <w:t>，联系方式：</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rPr>
        <w:t>。</w:t>
      </w:r>
    </w:p>
    <w:p w14:paraId="2AB8FB32">
      <w:pPr>
        <w:widowControl w:val="0"/>
        <w:ind w:firstLine="480" w:firstLineChars="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2.乙方项目负责人：</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rPr>
        <w:t>，联系方式：</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rPr>
        <w:t>。</w:t>
      </w:r>
    </w:p>
    <w:p w14:paraId="4CD35C6B">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3.乙方应在收到双方签订的本合同后 3 个工作日内向甲方提供项目负责人及相关人员名单。</w:t>
      </w:r>
    </w:p>
    <w:p w14:paraId="0729D626">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4.本项目中标通知书、招标文件、投标文件及附件均是本合同不可分割的部分，彼此相互解释，互为说明。解释的顺序除特别说明外，以文件生成时间为优先解释顺行合同过程中，所有经甲乙双方签署确认的文件（包括会议纪要、补充协议、往来信函）即成为本合同的有效组成部分，其生效日期为双方签字盖章确认的日期。</w:t>
      </w:r>
    </w:p>
    <w:p w14:paraId="1EC47C56">
      <w:pPr>
        <w:widowControl w:val="0"/>
        <w:ind w:firstLine="480" w:firstLineChars="0"/>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.除甲方事先书面同意外，乙方不得部分或全部转让其应履行的合同项下的义务。</w:t>
      </w:r>
    </w:p>
    <w:p w14:paraId="4AF60657">
      <w:pPr>
        <w:widowControl w:val="0"/>
        <w:ind w:firstLine="480" w:firstLineChars="0"/>
        <w:rPr>
          <w:rFonts w:asciiTheme="minorEastAsia" w:hAnsiTheme="minorEastAsia" w:eastAsiaTheme="minorEastAsia"/>
          <w:sz w:val="24"/>
        </w:rPr>
      </w:pPr>
      <w:r>
        <w:rPr>
          <w:rFonts w:asciiTheme="minorEastAsia" w:hAnsiTheme="minorEastAsia" w:eastAsiaTheme="minorEastAsia"/>
          <w:sz w:val="24"/>
        </w:rPr>
        <w:t>6</w:t>
      </w:r>
      <w:r>
        <w:rPr>
          <w:rFonts w:hint="eastAsia" w:asciiTheme="minorEastAsia" w:hAnsiTheme="minorEastAsia" w:eastAsiaTheme="minorEastAsia"/>
          <w:sz w:val="24"/>
        </w:rPr>
        <w:t>.乙方应及时与甲方沟通工作进展情况；如遇特殊情况需变更合同内容，则应提前告知甲方并获得书面同意后方可变更。</w:t>
      </w:r>
    </w:p>
    <w:p w14:paraId="3CCBA62C">
      <w:pPr>
        <w:widowControl w:val="0"/>
        <w:ind w:firstLine="480" w:firstLineChars="0"/>
        <w:rPr>
          <w:rFonts w:asciiTheme="minorEastAsia" w:hAnsiTheme="minorEastAsia" w:eastAsiaTheme="minorEastAsia"/>
          <w:sz w:val="24"/>
        </w:rPr>
      </w:pPr>
      <w:r>
        <w:rPr>
          <w:rFonts w:asciiTheme="minorEastAsia" w:hAnsiTheme="minorEastAsia" w:eastAsiaTheme="minorEastAsia"/>
          <w:sz w:val="24"/>
        </w:rPr>
        <w:t>7</w:t>
      </w:r>
      <w:r>
        <w:rPr>
          <w:rFonts w:hint="eastAsia" w:asciiTheme="minorEastAsia" w:hAnsiTheme="minorEastAsia" w:eastAsiaTheme="minorEastAsia"/>
          <w:sz w:val="24"/>
        </w:rPr>
        <w:t>.未经甲方书面认可，乙方超越合同约定支出的所有费用均由乙方自行承担。</w:t>
      </w:r>
    </w:p>
    <w:p w14:paraId="08E6FBAF">
      <w:pPr>
        <w:widowControl w:val="0"/>
        <w:ind w:firstLine="480" w:firstLineChars="0"/>
        <w:rPr>
          <w:rFonts w:asciiTheme="minorEastAsia" w:hAnsiTheme="minorEastAsia" w:eastAsiaTheme="minorEastAsia"/>
          <w:sz w:val="24"/>
        </w:rPr>
      </w:pPr>
      <w:r>
        <w:rPr>
          <w:rFonts w:asciiTheme="minorEastAsia" w:hAnsiTheme="minorEastAsia" w:eastAsiaTheme="minorEastAsia"/>
          <w:sz w:val="24"/>
        </w:rPr>
        <w:t>8</w:t>
      </w:r>
      <w:r>
        <w:rPr>
          <w:rFonts w:hint="eastAsia" w:asciiTheme="minorEastAsia" w:hAnsiTheme="minorEastAsia" w:eastAsiaTheme="minorEastAsia"/>
          <w:sz w:val="24"/>
        </w:rPr>
        <w:t>.乙方须自行承担其工作人员的工资、劳动关系及社会保险等费用，并确保劳动关系的合法性和完整性。乙方与其工作人员之间的任何劳动或社会保险纠纷不得干扰本合同的履行。若乙方的行为导致甲方遭受损失，乙方应承担相应的赔偿责任。</w:t>
      </w:r>
    </w:p>
    <w:p w14:paraId="657E6768">
      <w:pPr>
        <w:widowControl w:val="0"/>
        <w:ind w:firstLine="480" w:firstLineChars="0"/>
        <w:rPr>
          <w:rFonts w:asciiTheme="minorEastAsia" w:hAnsiTheme="minorEastAsia" w:eastAsiaTheme="minorEastAsia"/>
          <w:sz w:val="24"/>
        </w:rPr>
      </w:pPr>
      <w:r>
        <w:rPr>
          <w:rFonts w:asciiTheme="minorEastAsia" w:hAnsiTheme="minorEastAsia" w:eastAsiaTheme="minorEastAsia"/>
          <w:sz w:val="24"/>
        </w:rPr>
        <w:t>9</w:t>
      </w:r>
      <w:r>
        <w:rPr>
          <w:rFonts w:hint="eastAsia" w:asciiTheme="minorEastAsia" w:hAnsiTheme="minorEastAsia" w:eastAsiaTheme="minorEastAsia"/>
          <w:sz w:val="24"/>
        </w:rPr>
        <w:t>.合同订立地点：</w:t>
      </w:r>
      <w:r>
        <w:rPr>
          <w:rFonts w:hint="eastAsia" w:asciiTheme="minorEastAsia" w:hAnsiTheme="minorEastAsia" w:eastAsiaTheme="minorEastAsia"/>
          <w:sz w:val="24"/>
          <w:u w:val="single"/>
        </w:rPr>
        <w:t xml:space="preserve"> 深圳市</w:t>
      </w:r>
      <w:r>
        <w:rPr>
          <w:rFonts w:hint="eastAsia" w:asciiTheme="minorEastAsia" w:hAnsiTheme="minorEastAsia" w:eastAsiaTheme="minorEastAsia"/>
          <w:sz w:val="24"/>
          <w:u w:val="single"/>
          <w:lang w:val="en-US" w:eastAsia="zh-CN"/>
        </w:rPr>
        <w:t>龙华区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7F37A218">
      <w:pPr>
        <w:widowControl w:val="0"/>
        <w:ind w:firstLine="480" w:firstLineChars="0"/>
        <w:rPr>
          <w:rFonts w:asciiTheme="minorEastAsia" w:hAnsiTheme="minorEastAsia" w:eastAsiaTheme="minorEastAsia"/>
          <w:sz w:val="24"/>
        </w:rPr>
      </w:pPr>
      <w:r>
        <w:rPr>
          <w:rFonts w:asciiTheme="minorEastAsia" w:hAnsiTheme="minorEastAsia" w:eastAsiaTheme="minorEastAsia"/>
          <w:sz w:val="24"/>
        </w:rPr>
        <w:t>10.本合同一式</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壹</w:t>
      </w:r>
      <w:r>
        <w:rPr>
          <w:rFonts w:hint="eastAsia" w:asciiTheme="minorEastAsia" w:hAnsiTheme="minorEastAsia" w:eastAsiaTheme="minorEastAsia"/>
          <w:sz w:val="24"/>
          <w:u w:val="single"/>
        </w:rPr>
        <w:t>拾</w:t>
      </w:r>
      <w:r>
        <w:rPr>
          <w:rFonts w:hint="eastAsia" w:asciiTheme="minorEastAsia" w:hAnsiTheme="minorEastAsia" w:eastAsiaTheme="minorEastAsia"/>
          <w:sz w:val="24"/>
          <w:u w:val="single"/>
          <w:lang w:val="en-US" w:eastAsia="zh-CN"/>
        </w:rPr>
        <w:t>贰</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份，甲乙双方各执</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陆</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份，均具有同等法律效力。</w:t>
      </w:r>
    </w:p>
    <w:p w14:paraId="31B0EEC0">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十九、合同附件</w:t>
      </w:r>
    </w:p>
    <w:p w14:paraId="74CE166B">
      <w:pPr>
        <w:widowControl w:val="0"/>
        <w:ind w:firstLine="480" w:firstLineChars="0"/>
        <w:rPr>
          <w:rFonts w:hint="eastAsia" w:asciiTheme="minorEastAsia" w:hAnsiTheme="minorEastAsia" w:eastAsiaTheme="minorEastAsia"/>
          <w:sz w:val="24"/>
        </w:rPr>
      </w:pPr>
      <w:r>
        <w:rPr>
          <w:rFonts w:hint="eastAsia" w:asciiTheme="minorEastAsia" w:hAnsiTheme="minorEastAsia" w:eastAsiaTheme="minorEastAsia"/>
          <w:sz w:val="24"/>
        </w:rPr>
        <w:t>附件</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印刷品采购</w:t>
      </w:r>
      <w:r>
        <w:rPr>
          <w:rFonts w:hint="eastAsia" w:asciiTheme="minorEastAsia" w:hAnsiTheme="minorEastAsia" w:eastAsiaTheme="minorEastAsia"/>
          <w:sz w:val="24"/>
        </w:rPr>
        <w:t>清单</w:t>
      </w:r>
      <w:bookmarkStart w:id="1" w:name="_GoBack"/>
      <w:bookmarkEnd w:id="1"/>
    </w:p>
    <w:p w14:paraId="3DE91FD1">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附件</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：廉洁协议承诺书</w:t>
      </w:r>
    </w:p>
    <w:p w14:paraId="34DC2A65">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附件</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：项目到货确认单</w:t>
      </w:r>
    </w:p>
    <w:p w14:paraId="78DC9AC0">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附件</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：项目验收确认单</w:t>
      </w:r>
    </w:p>
    <w:p w14:paraId="5704C365">
      <w:pPr>
        <w:widowControl w:val="0"/>
        <w:ind w:firstLine="480" w:firstLineChars="0"/>
        <w:rPr>
          <w:rFonts w:hint="eastAsia" w:asciiTheme="minorEastAsia" w:hAnsiTheme="minorEastAsia" w:eastAsiaTheme="minorEastAsia"/>
          <w:sz w:val="24"/>
        </w:rPr>
      </w:pPr>
      <w:r>
        <w:rPr>
          <w:rFonts w:hint="eastAsia" w:asciiTheme="minorEastAsia" w:hAnsiTheme="minorEastAsia" w:eastAsiaTheme="minorEastAsia"/>
          <w:sz w:val="24"/>
        </w:rPr>
        <w:t>（以下无正文）</w:t>
      </w:r>
    </w:p>
    <w:p w14:paraId="2D14FCA1">
      <w:pPr>
        <w:widowControl/>
        <w:ind w:firstLine="0" w:firstLineChars="0"/>
        <w:rPr>
          <w:rFonts w:hint="eastAsia" w:asciiTheme="minorEastAsia" w:hAnsiTheme="minorEastAsia" w:eastAsiaTheme="minorEastAsia"/>
          <w:sz w:val="24"/>
        </w:rPr>
      </w:pPr>
      <w:r>
        <w:rPr>
          <w:rFonts w:hint="eastAsia" w:asciiTheme="minorEastAsia" w:hAnsiTheme="minorEastAsia" w:eastAsiaTheme="minorEastAsia"/>
          <w:sz w:val="24"/>
        </w:rPr>
        <w:br w:type="page"/>
      </w:r>
    </w:p>
    <w:p w14:paraId="30A52CD3">
      <w:pPr>
        <w:widowControl w:val="0"/>
        <w:ind w:firstLine="630" w:firstLineChars="0"/>
        <w:rPr>
          <w:rFonts w:asciiTheme="minorEastAsia" w:hAnsiTheme="minorEastAsia" w:eastAsiaTheme="minorEastAsia"/>
          <w:sz w:val="24"/>
        </w:rPr>
      </w:pPr>
    </w:p>
    <w:tbl>
      <w:tblPr>
        <w:tblStyle w:val="19"/>
        <w:tblpPr w:leftFromText="180" w:rightFromText="180" w:vertAnchor="text" w:horzAnchor="page" w:tblpX="1607" w:tblpY="454"/>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3"/>
        <w:gridCol w:w="4129"/>
      </w:tblGrid>
      <w:tr w14:paraId="622E1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2691" w:type="pct"/>
            <w:noWrap w:val="0"/>
            <w:vAlign w:val="center"/>
          </w:tcPr>
          <w:p w14:paraId="66BC41C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lang w:eastAsia="zh-CN"/>
              </w:rPr>
            </w:pPr>
            <w:r>
              <w:rPr>
                <w:rFonts w:hint="eastAsia"/>
                <w:lang w:eastAsia="zh-CN"/>
              </w:rPr>
              <w:t>甲方（公章）：</w:t>
            </w:r>
          </w:p>
          <w:p w14:paraId="12AAFA8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cs="Courier New"/>
                <w:lang w:eastAsia="zh-CN"/>
              </w:rPr>
            </w:pPr>
            <w:r>
              <w:rPr>
                <w:rFonts w:hint="eastAsia"/>
                <w:kern w:val="2"/>
                <w:lang w:eastAsia="zh-CN"/>
              </w:rPr>
              <w:t>深圳市龙华建设发展集团有限公司</w:t>
            </w:r>
          </w:p>
        </w:tc>
        <w:tc>
          <w:tcPr>
            <w:tcW w:w="2308" w:type="pct"/>
            <w:noWrap w:val="0"/>
            <w:vAlign w:val="center"/>
          </w:tcPr>
          <w:p w14:paraId="6CB4339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lang w:eastAsia="zh-CN"/>
              </w:rPr>
            </w:pPr>
            <w:r>
              <w:rPr>
                <w:rFonts w:hint="eastAsia"/>
                <w:lang w:eastAsia="zh-CN"/>
              </w:rPr>
              <w:t>乙方（公章）：</w:t>
            </w:r>
          </w:p>
          <w:p w14:paraId="64B610D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cs="Courier New"/>
                <w:lang w:eastAsia="zh-CN"/>
              </w:rPr>
            </w:pPr>
            <w:r>
              <w:rPr>
                <w:rFonts w:hint="eastAsia" w:cs="Courier New"/>
                <w:lang w:eastAsia="zh-CN"/>
              </w:rPr>
              <w:t>XXXXXXX公司</w:t>
            </w:r>
          </w:p>
        </w:tc>
      </w:tr>
      <w:tr w14:paraId="28B97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2691" w:type="pct"/>
            <w:noWrap w:val="0"/>
            <w:vAlign w:val="center"/>
          </w:tcPr>
          <w:p w14:paraId="63D163FF">
            <w:pPr>
              <w:widowControl w:val="0"/>
              <w:spacing w:line="400" w:lineRule="exact"/>
              <w:ind w:firstLine="0" w:firstLineChars="0"/>
              <w:jc w:val="both"/>
              <w:rPr>
                <w:lang w:eastAsia="zh-CN"/>
              </w:rPr>
            </w:pPr>
            <w:r>
              <w:rPr>
                <w:rFonts w:hint="eastAsia"/>
                <w:lang w:eastAsia="zh-CN"/>
              </w:rPr>
              <w:t>法定代表人</w:t>
            </w:r>
          </w:p>
          <w:p w14:paraId="706FED65">
            <w:pPr>
              <w:widowControl w:val="0"/>
              <w:spacing w:line="400" w:lineRule="exact"/>
              <w:ind w:firstLine="0" w:firstLineChars="0"/>
              <w:jc w:val="both"/>
              <w:rPr>
                <w:rFonts w:cs="Courier New"/>
                <w:lang w:eastAsia="zh-CN"/>
              </w:rPr>
            </w:pPr>
            <w:r>
              <w:rPr>
                <w:rFonts w:hint="eastAsia"/>
                <w:lang w:eastAsia="zh-CN"/>
              </w:rPr>
              <w:t>或其委托代理人：（签名）</w:t>
            </w:r>
          </w:p>
        </w:tc>
        <w:tc>
          <w:tcPr>
            <w:tcW w:w="2308" w:type="pct"/>
            <w:noWrap w:val="0"/>
            <w:vAlign w:val="center"/>
          </w:tcPr>
          <w:p w14:paraId="4622EB73">
            <w:pPr>
              <w:widowControl w:val="0"/>
              <w:spacing w:line="400" w:lineRule="exact"/>
              <w:ind w:firstLine="0" w:firstLineChars="0"/>
              <w:jc w:val="left"/>
              <w:rPr>
                <w:lang w:eastAsia="zh-CN"/>
              </w:rPr>
            </w:pPr>
            <w:r>
              <w:rPr>
                <w:rFonts w:hint="eastAsia"/>
                <w:lang w:eastAsia="zh-CN"/>
              </w:rPr>
              <w:t>法定代表人</w:t>
            </w:r>
          </w:p>
          <w:p w14:paraId="680F1F5C">
            <w:pPr>
              <w:widowControl w:val="0"/>
              <w:spacing w:line="400" w:lineRule="exact"/>
              <w:ind w:firstLine="0" w:firstLineChars="0"/>
              <w:jc w:val="left"/>
              <w:rPr>
                <w:rFonts w:cs="Times New Roman"/>
                <w:lang w:eastAsia="zh-CN"/>
              </w:rPr>
            </w:pPr>
            <w:r>
              <w:rPr>
                <w:rFonts w:hint="eastAsia"/>
                <w:lang w:eastAsia="zh-CN"/>
              </w:rPr>
              <w:t>或其委托代理人：（签名）</w:t>
            </w:r>
          </w:p>
        </w:tc>
      </w:tr>
      <w:tr w14:paraId="30983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2691" w:type="pct"/>
            <w:noWrap w:val="0"/>
            <w:vAlign w:val="center"/>
          </w:tcPr>
          <w:p w14:paraId="5007444F">
            <w:pPr>
              <w:widowControl w:val="0"/>
              <w:spacing w:line="400" w:lineRule="exact"/>
              <w:ind w:firstLine="0" w:firstLineChars="0"/>
              <w:jc w:val="both"/>
              <w:rPr>
                <w:lang w:eastAsia="zh-CN"/>
              </w:rPr>
            </w:pPr>
            <w:r>
              <w:rPr>
                <w:rFonts w:hint="eastAsia"/>
                <w:lang w:eastAsia="zh-CN"/>
              </w:rPr>
              <w:t>统一社会信用代码：</w:t>
            </w:r>
          </w:p>
          <w:p w14:paraId="6D2AAB50">
            <w:pPr>
              <w:widowControl w:val="0"/>
              <w:spacing w:line="400" w:lineRule="exact"/>
              <w:ind w:firstLine="0" w:firstLineChars="0"/>
              <w:jc w:val="both"/>
              <w:rPr>
                <w:rFonts w:cs="Courier New"/>
                <w:lang w:eastAsia="zh-CN"/>
              </w:rPr>
            </w:pPr>
            <w:r>
              <w:rPr>
                <w:rFonts w:hint="eastAsia"/>
                <w:lang w:eastAsia="zh-CN"/>
              </w:rPr>
              <w:t>9144030032637087X6</w:t>
            </w:r>
          </w:p>
        </w:tc>
        <w:tc>
          <w:tcPr>
            <w:tcW w:w="2308" w:type="pct"/>
            <w:noWrap w:val="0"/>
            <w:vAlign w:val="center"/>
          </w:tcPr>
          <w:p w14:paraId="3982F42C">
            <w:pPr>
              <w:widowControl w:val="0"/>
              <w:spacing w:line="400" w:lineRule="exact"/>
              <w:ind w:firstLine="0" w:firstLineChars="0"/>
              <w:jc w:val="both"/>
              <w:rPr>
                <w:lang w:eastAsia="en-US"/>
              </w:rPr>
            </w:pPr>
            <w:r>
              <w:rPr>
                <w:rFonts w:hint="eastAsia"/>
                <w:lang w:eastAsia="en-US"/>
              </w:rPr>
              <w:t>统一社会信用代码：</w:t>
            </w:r>
          </w:p>
          <w:p w14:paraId="2A50B93E">
            <w:pPr>
              <w:widowControl w:val="0"/>
              <w:spacing w:line="400" w:lineRule="exact"/>
              <w:ind w:firstLine="0" w:firstLineChars="0"/>
              <w:jc w:val="both"/>
              <w:rPr>
                <w:lang w:eastAsia="en-US"/>
              </w:rPr>
            </w:pPr>
          </w:p>
        </w:tc>
      </w:tr>
      <w:tr w14:paraId="5354C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2691" w:type="pct"/>
            <w:noWrap w:val="0"/>
            <w:vAlign w:val="center"/>
          </w:tcPr>
          <w:p w14:paraId="5BA1DE8E">
            <w:pPr>
              <w:widowControl w:val="0"/>
              <w:spacing w:line="400" w:lineRule="exact"/>
              <w:ind w:firstLine="0" w:firstLineChars="0"/>
              <w:jc w:val="both"/>
              <w:rPr>
                <w:rFonts w:cs="Courier New"/>
                <w:lang w:eastAsia="zh-CN"/>
              </w:rPr>
            </w:pPr>
            <w:r>
              <w:rPr>
                <w:rFonts w:hint="eastAsia"/>
                <w:lang w:eastAsia="zh-CN"/>
              </w:rPr>
              <w:t>地址：深圳市龙华区观湖街道鹭湖社区观盛三路10号龙馨家园A栋2201</w:t>
            </w:r>
          </w:p>
        </w:tc>
        <w:tc>
          <w:tcPr>
            <w:tcW w:w="2308" w:type="pct"/>
            <w:noWrap w:val="0"/>
            <w:vAlign w:val="center"/>
          </w:tcPr>
          <w:p w14:paraId="5D894947">
            <w:pPr>
              <w:widowControl w:val="0"/>
              <w:spacing w:line="400" w:lineRule="exact"/>
              <w:ind w:firstLine="0" w:firstLineChars="0"/>
              <w:jc w:val="both"/>
              <w:rPr>
                <w:rFonts w:cs="Courier New"/>
                <w:lang w:eastAsia="zh-CN"/>
              </w:rPr>
            </w:pPr>
            <w:r>
              <w:rPr>
                <w:rFonts w:hint="eastAsia"/>
                <w:lang w:eastAsia="zh-CN"/>
              </w:rPr>
              <w:t>地址：</w:t>
            </w:r>
          </w:p>
        </w:tc>
      </w:tr>
      <w:tr w14:paraId="6A3DF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2691" w:type="pct"/>
            <w:noWrap w:val="0"/>
            <w:vAlign w:val="top"/>
          </w:tcPr>
          <w:p w14:paraId="7D55A94D">
            <w:pPr>
              <w:widowControl w:val="0"/>
              <w:spacing w:line="400" w:lineRule="exact"/>
              <w:ind w:firstLine="0" w:firstLineChars="0"/>
              <w:jc w:val="both"/>
              <w:rPr>
                <w:rFonts w:hint="eastAsia"/>
                <w:lang w:eastAsia="zh-CN"/>
              </w:rPr>
            </w:pPr>
            <w:r>
              <w:rPr>
                <w:rFonts w:hint="eastAsia"/>
                <w:lang w:eastAsia="zh-CN"/>
              </w:rPr>
              <w:t>开户银行：</w:t>
            </w:r>
          </w:p>
          <w:p w14:paraId="6F56A456">
            <w:pPr>
              <w:widowControl w:val="0"/>
              <w:spacing w:line="400" w:lineRule="exact"/>
              <w:ind w:firstLine="0" w:firstLineChars="0"/>
              <w:jc w:val="both"/>
              <w:rPr>
                <w:rFonts w:hint="eastAsia"/>
                <w:lang w:eastAsia="en-US"/>
              </w:rPr>
            </w:pPr>
            <w:r>
              <w:rPr>
                <w:rFonts w:hint="eastAsia"/>
                <w:lang w:eastAsia="zh-CN"/>
              </w:rPr>
              <w:t>中国建设银行股份有限公司深圳龙华支行</w:t>
            </w:r>
          </w:p>
        </w:tc>
        <w:tc>
          <w:tcPr>
            <w:tcW w:w="2308" w:type="pct"/>
            <w:noWrap w:val="0"/>
            <w:vAlign w:val="top"/>
          </w:tcPr>
          <w:p w14:paraId="162240A9">
            <w:pPr>
              <w:widowControl w:val="0"/>
              <w:spacing w:line="400" w:lineRule="exact"/>
              <w:ind w:firstLine="0" w:firstLineChars="0"/>
              <w:jc w:val="both"/>
              <w:rPr>
                <w:rFonts w:hint="eastAsia"/>
                <w:highlight w:val="none"/>
                <w:lang w:eastAsia="zh-CN"/>
              </w:rPr>
            </w:pPr>
            <w:r>
              <w:rPr>
                <w:rFonts w:hint="eastAsia"/>
                <w:highlight w:val="none"/>
                <w:lang w:eastAsia="zh-CN"/>
              </w:rPr>
              <w:t>开户银行：</w:t>
            </w:r>
          </w:p>
          <w:p w14:paraId="248014A1">
            <w:pPr>
              <w:widowControl w:val="0"/>
              <w:spacing w:line="400" w:lineRule="exact"/>
              <w:ind w:firstLine="0" w:firstLineChars="0"/>
              <w:jc w:val="both"/>
              <w:rPr>
                <w:rFonts w:hint="eastAsia"/>
                <w:highlight w:val="none"/>
                <w:lang w:eastAsia="zh-CN"/>
              </w:rPr>
            </w:pPr>
          </w:p>
          <w:p w14:paraId="5617EC15">
            <w:pPr>
              <w:widowControl w:val="0"/>
              <w:spacing w:line="400" w:lineRule="exact"/>
              <w:ind w:firstLine="0" w:firstLineChars="0"/>
              <w:jc w:val="both"/>
              <w:rPr>
                <w:rFonts w:hint="eastAsia"/>
                <w:highlight w:val="none"/>
                <w:lang w:eastAsia="en-US"/>
              </w:rPr>
            </w:pPr>
          </w:p>
        </w:tc>
      </w:tr>
      <w:tr w14:paraId="06CAB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2691" w:type="pct"/>
            <w:noWrap w:val="0"/>
            <w:vAlign w:val="top"/>
          </w:tcPr>
          <w:p w14:paraId="2299C386">
            <w:pPr>
              <w:widowControl w:val="0"/>
              <w:spacing w:line="400" w:lineRule="exact"/>
              <w:ind w:firstLine="0" w:firstLineChars="0"/>
              <w:jc w:val="both"/>
              <w:rPr>
                <w:rFonts w:hint="default"/>
                <w:lang w:val="en-US" w:eastAsia="zh-CN"/>
              </w:rPr>
            </w:pPr>
            <w:r>
              <w:rPr>
                <w:rFonts w:hint="eastAsia"/>
                <w:lang w:val="en-US" w:eastAsia="zh-CN"/>
              </w:rPr>
              <w:t>银行</w:t>
            </w:r>
            <w:r>
              <w:rPr>
                <w:rFonts w:hint="eastAsia"/>
                <w:lang w:eastAsia="en-US"/>
              </w:rPr>
              <w:t>账号：44201555400059111888</w:t>
            </w:r>
          </w:p>
        </w:tc>
        <w:tc>
          <w:tcPr>
            <w:tcW w:w="2308" w:type="pct"/>
            <w:noWrap w:val="0"/>
            <w:vAlign w:val="top"/>
          </w:tcPr>
          <w:p w14:paraId="40795709">
            <w:pPr>
              <w:widowControl w:val="0"/>
              <w:spacing w:line="400" w:lineRule="exact"/>
              <w:ind w:firstLine="0" w:firstLineChars="0"/>
              <w:jc w:val="both"/>
              <w:rPr>
                <w:rFonts w:hint="default"/>
                <w:highlight w:val="none"/>
                <w:lang w:val="en-US" w:eastAsia="zh-CN"/>
              </w:rPr>
            </w:pPr>
            <w:r>
              <w:rPr>
                <w:rFonts w:hint="eastAsia"/>
                <w:highlight w:val="none"/>
                <w:lang w:val="en-US" w:eastAsia="zh-CN"/>
              </w:rPr>
              <w:t>银行</w:t>
            </w:r>
            <w:r>
              <w:rPr>
                <w:rFonts w:hint="eastAsia"/>
                <w:highlight w:val="none"/>
                <w:lang w:eastAsia="en-US"/>
              </w:rPr>
              <w:t>账号：</w:t>
            </w:r>
          </w:p>
        </w:tc>
      </w:tr>
      <w:tr w14:paraId="01D0D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2691" w:type="pct"/>
            <w:noWrap w:val="0"/>
            <w:vAlign w:val="center"/>
          </w:tcPr>
          <w:p w14:paraId="3DDF6F51">
            <w:pPr>
              <w:widowControl w:val="0"/>
              <w:spacing w:line="400" w:lineRule="exact"/>
              <w:ind w:firstLine="0" w:firstLineChars="0"/>
              <w:jc w:val="both"/>
              <w:rPr>
                <w:rFonts w:cs="Courier New"/>
                <w:lang w:eastAsia="en-US"/>
              </w:rPr>
            </w:pPr>
            <w:r>
              <w:rPr>
                <w:rFonts w:hint="eastAsia"/>
                <w:lang w:eastAsia="en-US"/>
              </w:rPr>
              <w:t>邮政编码：518110</w:t>
            </w:r>
          </w:p>
        </w:tc>
        <w:tc>
          <w:tcPr>
            <w:tcW w:w="2308" w:type="pct"/>
            <w:noWrap w:val="0"/>
            <w:vAlign w:val="center"/>
          </w:tcPr>
          <w:p w14:paraId="198F455F">
            <w:pPr>
              <w:widowControl w:val="0"/>
              <w:spacing w:line="400" w:lineRule="exact"/>
              <w:ind w:firstLine="0" w:firstLineChars="0"/>
              <w:jc w:val="both"/>
              <w:rPr>
                <w:rFonts w:hint="eastAsia" w:eastAsia="宋体" w:cs="Courier New"/>
                <w:highlight w:val="none"/>
                <w:lang w:eastAsia="zh-CN"/>
              </w:rPr>
            </w:pPr>
            <w:r>
              <w:rPr>
                <w:rFonts w:hint="eastAsia"/>
                <w:highlight w:val="none"/>
                <w:lang w:eastAsia="en-US"/>
              </w:rPr>
              <w:t>邮政编码：</w:t>
            </w:r>
          </w:p>
        </w:tc>
      </w:tr>
      <w:tr w14:paraId="7362F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2691" w:type="pct"/>
            <w:noWrap w:val="0"/>
            <w:vAlign w:val="center"/>
          </w:tcPr>
          <w:p w14:paraId="7F780592">
            <w:pPr>
              <w:widowControl w:val="0"/>
              <w:spacing w:line="400" w:lineRule="exact"/>
              <w:ind w:firstLine="0" w:firstLineChars="0"/>
              <w:jc w:val="both"/>
              <w:rPr>
                <w:rFonts w:hint="default" w:eastAsia="宋体"/>
                <w:lang w:val="en-US" w:eastAsia="zh-CN"/>
              </w:rPr>
            </w:pPr>
            <w:r>
              <w:rPr>
                <w:rFonts w:hint="eastAsia"/>
                <w:lang w:val="en-US" w:eastAsia="zh-CN"/>
              </w:rPr>
              <w:t>电子邮箱：/</w:t>
            </w:r>
          </w:p>
        </w:tc>
        <w:tc>
          <w:tcPr>
            <w:tcW w:w="2308" w:type="pct"/>
            <w:noWrap w:val="0"/>
            <w:vAlign w:val="center"/>
          </w:tcPr>
          <w:p w14:paraId="2410A656">
            <w:pPr>
              <w:widowControl w:val="0"/>
              <w:spacing w:line="400" w:lineRule="exact"/>
              <w:ind w:firstLine="0" w:firstLineChars="0"/>
              <w:jc w:val="both"/>
              <w:rPr>
                <w:rFonts w:hint="eastAsia" w:ascii="宋体" w:hAnsi="宋体" w:eastAsia="宋体" w:cs="宋体"/>
                <w:sz w:val="24"/>
                <w:szCs w:val="24"/>
                <w:highlight w:val="none"/>
                <w:lang w:val="en-US" w:eastAsia="en-US" w:bidi="ar-SA"/>
              </w:rPr>
            </w:pPr>
            <w:r>
              <w:rPr>
                <w:rFonts w:hint="eastAsia"/>
                <w:highlight w:val="none"/>
                <w:lang w:val="en-US" w:eastAsia="zh-CN"/>
              </w:rPr>
              <w:t>电子邮箱：</w:t>
            </w:r>
          </w:p>
        </w:tc>
      </w:tr>
      <w:tr w14:paraId="09BEF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2691" w:type="pct"/>
            <w:noWrap w:val="0"/>
            <w:vAlign w:val="center"/>
          </w:tcPr>
          <w:p w14:paraId="38529A46">
            <w:pPr>
              <w:widowControl w:val="0"/>
              <w:spacing w:line="400" w:lineRule="exact"/>
              <w:ind w:firstLine="0" w:firstLineChars="0"/>
              <w:jc w:val="both"/>
              <w:rPr>
                <w:rFonts w:hint="eastAsia" w:eastAsia="宋体" w:cs="Courier New"/>
                <w:lang w:eastAsia="zh-CN"/>
              </w:rPr>
            </w:pPr>
            <w:r>
              <w:rPr>
                <w:rFonts w:hint="eastAsia"/>
                <w:lang w:val="en-US" w:eastAsia="zh-CN"/>
              </w:rPr>
              <w:t>合同联系人</w:t>
            </w:r>
            <w:r>
              <w:rPr>
                <w:rFonts w:hint="eastAsia"/>
                <w:lang w:eastAsia="en-US"/>
              </w:rPr>
              <w:t>：</w:t>
            </w:r>
          </w:p>
        </w:tc>
        <w:tc>
          <w:tcPr>
            <w:tcW w:w="2308" w:type="pct"/>
            <w:noWrap w:val="0"/>
            <w:vAlign w:val="center"/>
          </w:tcPr>
          <w:p w14:paraId="03A9FBE3">
            <w:pPr>
              <w:widowControl w:val="0"/>
              <w:spacing w:line="400" w:lineRule="exact"/>
              <w:ind w:firstLine="0" w:firstLineChars="0"/>
              <w:jc w:val="both"/>
              <w:rPr>
                <w:rFonts w:hint="default" w:eastAsia="宋体" w:cs="Courier New"/>
                <w:highlight w:val="none"/>
                <w:lang w:val="en-US" w:eastAsia="zh-CN"/>
              </w:rPr>
            </w:pPr>
            <w:r>
              <w:rPr>
                <w:rFonts w:hint="eastAsia"/>
                <w:highlight w:val="none"/>
                <w:lang w:val="en-US" w:eastAsia="zh-CN"/>
              </w:rPr>
              <w:t>合同联系人</w:t>
            </w:r>
            <w:r>
              <w:rPr>
                <w:rFonts w:hint="eastAsia"/>
                <w:highlight w:val="none"/>
                <w:lang w:eastAsia="en-US"/>
              </w:rPr>
              <w:t>：</w:t>
            </w:r>
          </w:p>
        </w:tc>
      </w:tr>
      <w:tr w14:paraId="19CE8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691" w:type="pct"/>
            <w:noWrap w:val="0"/>
            <w:vAlign w:val="center"/>
          </w:tcPr>
          <w:p w14:paraId="2872BA09">
            <w:pPr>
              <w:widowControl w:val="0"/>
              <w:spacing w:line="400" w:lineRule="exact"/>
              <w:ind w:firstLine="0" w:firstLineChars="0"/>
              <w:jc w:val="both"/>
              <w:rPr>
                <w:rFonts w:hint="default"/>
                <w:lang w:val="en-US" w:eastAsia="zh-CN"/>
              </w:rPr>
            </w:pPr>
            <w:r>
              <w:rPr>
                <w:rFonts w:hint="eastAsia"/>
                <w:lang w:val="en-US" w:eastAsia="zh-CN"/>
              </w:rPr>
              <w:t>联系方式：</w:t>
            </w:r>
          </w:p>
        </w:tc>
        <w:tc>
          <w:tcPr>
            <w:tcW w:w="2308" w:type="pct"/>
            <w:noWrap w:val="0"/>
            <w:vAlign w:val="center"/>
          </w:tcPr>
          <w:p w14:paraId="675E30B7">
            <w:pPr>
              <w:widowControl w:val="0"/>
              <w:spacing w:line="400" w:lineRule="exact"/>
              <w:ind w:firstLine="0" w:firstLineChars="0"/>
              <w:jc w:val="both"/>
              <w:rPr>
                <w:rFonts w:hint="default"/>
                <w:highlight w:val="none"/>
                <w:lang w:val="en-US" w:eastAsia="en-US"/>
              </w:rPr>
            </w:pPr>
            <w:r>
              <w:rPr>
                <w:rFonts w:hint="eastAsia"/>
                <w:highlight w:val="none"/>
                <w:lang w:val="en-US" w:eastAsia="zh-CN"/>
              </w:rPr>
              <w:t>联系方式：</w:t>
            </w:r>
          </w:p>
        </w:tc>
      </w:tr>
      <w:tr w14:paraId="2B4A3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2691" w:type="pct"/>
            <w:noWrap w:val="0"/>
            <w:vAlign w:val="center"/>
          </w:tcPr>
          <w:p w14:paraId="177426A3">
            <w:pPr>
              <w:widowControl w:val="0"/>
              <w:spacing w:line="400" w:lineRule="exact"/>
              <w:jc w:val="both"/>
              <w:rPr>
                <w:lang w:eastAsia="zh-CN"/>
              </w:rPr>
            </w:pPr>
          </w:p>
        </w:tc>
        <w:tc>
          <w:tcPr>
            <w:tcW w:w="2308" w:type="pct"/>
            <w:noWrap w:val="0"/>
            <w:vAlign w:val="center"/>
          </w:tcPr>
          <w:p w14:paraId="71625736">
            <w:pPr>
              <w:widowControl w:val="0"/>
              <w:spacing w:line="400" w:lineRule="exact"/>
              <w:jc w:val="both"/>
              <w:rPr>
                <w:lang w:eastAsia="en-US"/>
              </w:rPr>
            </w:pPr>
            <w:r>
              <w:rPr>
                <w:rFonts w:hint="eastAsia"/>
                <w:lang w:eastAsia="en-US"/>
              </w:rPr>
              <w:t></w:t>
            </w:r>
          </w:p>
        </w:tc>
      </w:tr>
      <w:tr w14:paraId="41656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2691" w:type="pct"/>
            <w:noWrap w:val="0"/>
            <w:vAlign w:val="center"/>
          </w:tcPr>
          <w:p w14:paraId="3E0C6527">
            <w:pPr>
              <w:widowControl w:val="0"/>
              <w:spacing w:line="400" w:lineRule="exact"/>
              <w:ind w:left="0" w:leftChars="0" w:firstLine="0" w:firstLineChars="0"/>
              <w:jc w:val="both"/>
              <w:rPr>
                <w:lang w:eastAsia="zh-CN"/>
              </w:rPr>
            </w:pPr>
            <w:r>
              <w:rPr>
                <w:rFonts w:hint="eastAsia"/>
                <w:lang w:eastAsia="zh-CN"/>
              </w:rPr>
              <w:t>合同签订时间：2024年</w:t>
            </w:r>
            <w:r>
              <w:rPr>
                <w:rFonts w:hint="eastAsia"/>
                <w:lang w:val="en-US" w:eastAsia="zh-CN"/>
              </w:rPr>
              <w:t xml:space="preserve">  </w:t>
            </w:r>
            <w:r>
              <w:rPr>
                <w:rFonts w:hint="eastAsia"/>
                <w:lang w:eastAsia="zh-CN"/>
              </w:rPr>
              <w:t>月  日</w:t>
            </w:r>
          </w:p>
        </w:tc>
        <w:tc>
          <w:tcPr>
            <w:tcW w:w="2308" w:type="pct"/>
            <w:noWrap w:val="0"/>
            <w:vAlign w:val="center"/>
          </w:tcPr>
          <w:p w14:paraId="218CD9EC">
            <w:pPr>
              <w:widowControl w:val="0"/>
              <w:spacing w:line="400" w:lineRule="exact"/>
              <w:jc w:val="both"/>
              <w:rPr>
                <w:lang w:eastAsia="zh-CN"/>
              </w:rPr>
            </w:pPr>
          </w:p>
        </w:tc>
      </w:tr>
    </w:tbl>
    <w:p w14:paraId="7772CBBB">
      <w:pPr>
        <w:widowControl w:val="0"/>
        <w:ind w:firstLine="630" w:firstLineChars="0"/>
        <w:rPr>
          <w:rFonts w:asciiTheme="minorEastAsia" w:hAnsiTheme="minorEastAsia" w:eastAsiaTheme="minorEastAsia"/>
          <w:sz w:val="24"/>
        </w:rPr>
      </w:pPr>
    </w:p>
    <w:p w14:paraId="5B63AFF8">
      <w:pPr>
        <w:widowControl w:val="0"/>
        <w:ind w:firstLine="630" w:firstLineChars="0"/>
        <w:rPr>
          <w:rFonts w:asciiTheme="minorEastAsia" w:hAnsiTheme="minorEastAsia" w:eastAsiaTheme="minorEastAsia"/>
          <w:sz w:val="24"/>
        </w:rPr>
      </w:pPr>
    </w:p>
    <w:p w14:paraId="5DFF6314">
      <w:pPr>
        <w:widowControl w:val="0"/>
        <w:tabs>
          <w:tab w:val="left" w:pos="3510"/>
        </w:tabs>
        <w:spacing w:line="240" w:lineRule="auto"/>
        <w:ind w:firstLine="0" w:firstLineChars="0"/>
        <w:rPr>
          <w:rFonts w:asciiTheme="minorEastAsia" w:hAnsiTheme="minorEastAsia" w:eastAsiaTheme="minorEastAsia"/>
          <w:sz w:val="24"/>
        </w:rPr>
      </w:pPr>
      <w:r>
        <w:rPr>
          <w:rFonts w:asciiTheme="minorEastAsia" w:hAnsiTheme="minorEastAsia" w:eastAsiaTheme="minorEastAsia"/>
          <w:b/>
          <w:bCs/>
          <w:sz w:val="24"/>
        </w:rPr>
        <w:br w:type="page"/>
      </w:r>
    </w:p>
    <w:p w14:paraId="7F859430">
      <w:pPr>
        <w:ind w:firstLine="0" w:firstLineChars="0"/>
        <w:rPr>
          <w:rFonts w:hint="default" w:cs="宋体" w:asciiTheme="minorEastAsia" w:hAnsiTheme="minorEastAsia" w:eastAsiaTheme="minorEastAsia"/>
          <w:bCs/>
          <w:sz w:val="24"/>
          <w:lang w:val="en-US" w:eastAsia="zh-CN"/>
        </w:rPr>
      </w:pPr>
      <w:r>
        <w:rPr>
          <w:rFonts w:hint="eastAsia" w:cs="宋体" w:asciiTheme="minorEastAsia" w:hAnsiTheme="minorEastAsia" w:eastAsiaTheme="minorEastAsia"/>
          <w:bCs/>
          <w:sz w:val="24"/>
          <w:lang w:val="en-US" w:eastAsia="zh-CN"/>
        </w:rPr>
        <w:t>附件1：</w:t>
      </w:r>
      <w:r>
        <w:rPr>
          <w:rFonts w:hint="eastAsia" w:asciiTheme="minorEastAsia" w:hAnsiTheme="minorEastAsia" w:eastAsiaTheme="minorEastAsia"/>
          <w:sz w:val="24"/>
          <w:lang w:val="en-US" w:eastAsia="zh-CN"/>
        </w:rPr>
        <w:t>印刷品采购</w:t>
      </w:r>
      <w:r>
        <w:rPr>
          <w:rFonts w:hint="eastAsia" w:asciiTheme="minorEastAsia" w:hAnsiTheme="minorEastAsia" w:eastAsiaTheme="minorEastAsia"/>
          <w:sz w:val="24"/>
        </w:rPr>
        <w:t>清单</w:t>
      </w:r>
    </w:p>
    <w:p w14:paraId="699A5AC8">
      <w:pPr>
        <w:ind w:firstLine="0" w:firstLineChars="0"/>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br w:type="page"/>
      </w:r>
    </w:p>
    <w:p w14:paraId="276E4894">
      <w:pPr>
        <w:ind w:firstLine="0" w:firstLineChars="0"/>
        <w:rPr>
          <w:rFonts w:cs="宋体" w:asciiTheme="minorEastAsia" w:hAnsiTheme="minorEastAsia" w:eastAsiaTheme="minorEastAsia"/>
          <w:bCs/>
          <w:sz w:val="24"/>
        </w:rPr>
      </w:pPr>
      <w:r>
        <w:rPr>
          <w:rFonts w:hint="eastAsia" w:cs="宋体" w:asciiTheme="minorEastAsia" w:hAnsiTheme="minorEastAsia" w:eastAsiaTheme="minorEastAsia"/>
          <w:bCs/>
          <w:sz w:val="24"/>
        </w:rPr>
        <w:t>附件</w:t>
      </w:r>
      <w:r>
        <w:rPr>
          <w:rFonts w:hint="eastAsia" w:cs="宋体" w:asciiTheme="minorEastAsia" w:hAnsiTheme="minorEastAsia" w:eastAsiaTheme="minorEastAsia"/>
          <w:bCs/>
          <w:sz w:val="24"/>
          <w:lang w:val="en-US" w:eastAsia="zh-CN"/>
        </w:rPr>
        <w:t>2</w:t>
      </w:r>
      <w:r>
        <w:rPr>
          <w:rFonts w:hint="eastAsia" w:cs="宋体" w:asciiTheme="minorEastAsia" w:hAnsiTheme="minorEastAsia" w:eastAsiaTheme="minorEastAsia"/>
          <w:bCs/>
          <w:sz w:val="24"/>
        </w:rPr>
        <w:t>：</w:t>
      </w:r>
    </w:p>
    <w:p w14:paraId="51524884">
      <w:pPr>
        <w:ind w:firstLine="482"/>
        <w:rPr>
          <w:rFonts w:cs="宋体" w:asciiTheme="minorEastAsia" w:hAnsiTheme="minorEastAsia" w:eastAsiaTheme="minorEastAsia"/>
          <w:b/>
          <w:sz w:val="24"/>
        </w:rPr>
      </w:pPr>
    </w:p>
    <w:p w14:paraId="2FE3C0B0">
      <w:pPr>
        <w:ind w:firstLine="803"/>
        <w:jc w:val="center"/>
        <w:rPr>
          <w:rFonts w:cs="宋体" w:asciiTheme="minorEastAsia" w:hAnsiTheme="minorEastAsia" w:eastAsiaTheme="minorEastAsia"/>
          <w:b/>
          <w:sz w:val="40"/>
          <w:szCs w:val="40"/>
        </w:rPr>
      </w:pPr>
      <w:r>
        <w:rPr>
          <w:rFonts w:hint="eastAsia" w:cs="宋体" w:asciiTheme="minorEastAsia" w:hAnsiTheme="minorEastAsia" w:eastAsiaTheme="minorEastAsia"/>
          <w:b/>
          <w:sz w:val="40"/>
          <w:szCs w:val="40"/>
        </w:rPr>
        <w:t>廉洁协议承诺书</w:t>
      </w:r>
    </w:p>
    <w:p w14:paraId="7A4D94C8">
      <w:pPr>
        <w:ind w:firstLine="442"/>
        <w:rPr>
          <w:rFonts w:cs="宋体" w:asciiTheme="minorEastAsia" w:hAnsiTheme="minorEastAsia" w:eastAsiaTheme="minorEastAsia"/>
          <w:b/>
          <w:sz w:val="22"/>
          <w:szCs w:val="22"/>
        </w:rPr>
      </w:pPr>
    </w:p>
    <w:p w14:paraId="044D5A3F">
      <w:pPr>
        <w:keepNext w:val="0"/>
        <w:keepLines w:val="0"/>
        <w:pageBreakBefore w:val="0"/>
        <w:widowControl/>
        <w:kinsoku/>
        <w:wordWrap/>
        <w:overflowPunct/>
        <w:topLinePunct w:val="0"/>
        <w:autoSpaceDE/>
        <w:autoSpaceDN/>
        <w:bidi w:val="0"/>
        <w:adjustRightInd/>
        <w:snapToGrid/>
        <w:ind w:firstLine="440"/>
        <w:textAlignment w:val="auto"/>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项目名称：</w:t>
      </w:r>
      <w:r>
        <w:rPr>
          <w:rFonts w:hint="eastAsia" w:cs="宋体" w:asciiTheme="minorEastAsia" w:hAnsiTheme="minorEastAsia" w:eastAsiaTheme="minorEastAsia"/>
          <w:sz w:val="22"/>
          <w:szCs w:val="22"/>
          <w:lang w:eastAsia="zh-CN"/>
        </w:rPr>
        <w:t>深圳时尚小镇美憬阁精选酒店印刷品采购</w:t>
      </w:r>
    </w:p>
    <w:p w14:paraId="4ED87F6F">
      <w:pPr>
        <w:keepNext w:val="0"/>
        <w:keepLines w:val="0"/>
        <w:pageBreakBefore w:val="0"/>
        <w:widowControl/>
        <w:kinsoku/>
        <w:wordWrap/>
        <w:overflowPunct/>
        <w:topLinePunct w:val="0"/>
        <w:autoSpaceDE/>
        <w:autoSpaceDN/>
        <w:bidi w:val="0"/>
        <w:adjustRightInd/>
        <w:snapToGrid/>
        <w:ind w:firstLine="440"/>
        <w:textAlignment w:val="auto"/>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项目地址：深圳市龙华区大浪街道浪逸路与逸尚路交汇处</w:t>
      </w:r>
    </w:p>
    <w:p w14:paraId="16ED3627">
      <w:pPr>
        <w:keepNext w:val="0"/>
        <w:keepLines w:val="0"/>
        <w:pageBreakBefore w:val="0"/>
        <w:widowControl/>
        <w:kinsoku/>
        <w:wordWrap/>
        <w:overflowPunct/>
        <w:topLinePunct w:val="0"/>
        <w:autoSpaceDE/>
        <w:autoSpaceDN/>
        <w:bidi w:val="0"/>
        <w:adjustRightInd/>
        <w:snapToGrid/>
        <w:ind w:firstLine="440"/>
        <w:textAlignment w:val="auto"/>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甲方：深圳市龙华建设发展集团有限公司</w:t>
      </w:r>
    </w:p>
    <w:p w14:paraId="696C22A8">
      <w:pPr>
        <w:keepNext w:val="0"/>
        <w:keepLines w:val="0"/>
        <w:pageBreakBefore w:val="0"/>
        <w:widowControl/>
        <w:kinsoku/>
        <w:wordWrap/>
        <w:overflowPunct/>
        <w:topLinePunct w:val="0"/>
        <w:autoSpaceDE/>
        <w:autoSpaceDN/>
        <w:bidi w:val="0"/>
        <w:adjustRightInd/>
        <w:snapToGrid/>
        <w:ind w:firstLine="440"/>
        <w:textAlignment w:val="auto"/>
        <w:rPr>
          <w:rFonts w:hint="eastAsia" w:cs="宋体" w:asciiTheme="minorEastAsia" w:hAnsiTheme="minorEastAsia" w:eastAsiaTheme="minorEastAsia"/>
          <w:sz w:val="22"/>
          <w:szCs w:val="22"/>
          <w:lang w:eastAsia="zh-CN"/>
        </w:rPr>
      </w:pPr>
      <w:r>
        <w:rPr>
          <w:rFonts w:hint="eastAsia" w:cs="宋体" w:asciiTheme="minorEastAsia" w:hAnsiTheme="minorEastAsia" w:eastAsiaTheme="minorEastAsia"/>
          <w:sz w:val="22"/>
          <w:szCs w:val="22"/>
        </w:rPr>
        <w:t>乙方：</w:t>
      </w:r>
      <w:r>
        <w:rPr>
          <w:rFonts w:hint="eastAsia" w:cs="宋体" w:asciiTheme="minorEastAsia" w:hAnsiTheme="minorEastAsia" w:eastAsiaTheme="minorEastAsia"/>
          <w:sz w:val="22"/>
          <w:szCs w:val="22"/>
          <w:lang w:eastAsia="zh-CN"/>
        </w:rPr>
        <w:t>XXXXXXX公司</w:t>
      </w:r>
    </w:p>
    <w:p w14:paraId="20BFB57B">
      <w:pPr>
        <w:keepNext w:val="0"/>
        <w:keepLines w:val="0"/>
        <w:pageBreakBefore w:val="0"/>
        <w:widowControl/>
        <w:kinsoku/>
        <w:wordWrap/>
        <w:overflowPunct/>
        <w:topLinePunct w:val="0"/>
        <w:autoSpaceDE/>
        <w:autoSpaceDN/>
        <w:bidi w:val="0"/>
        <w:adjustRightInd/>
        <w:snapToGrid/>
        <w:ind w:firstLine="440"/>
        <w:textAlignment w:val="auto"/>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为加强</w:t>
      </w:r>
      <w:r>
        <w:rPr>
          <w:rFonts w:hint="eastAsia" w:cs="宋体" w:asciiTheme="minorEastAsia" w:hAnsiTheme="minorEastAsia" w:eastAsiaTheme="minorEastAsia"/>
          <w:sz w:val="22"/>
          <w:szCs w:val="22"/>
          <w:lang w:eastAsia="zh-CN"/>
        </w:rPr>
        <w:t>印刷品</w:t>
      </w:r>
      <w:r>
        <w:rPr>
          <w:rFonts w:hint="eastAsia" w:cs="宋体" w:asciiTheme="minorEastAsia" w:hAnsiTheme="minorEastAsia" w:eastAsiaTheme="minorEastAsia"/>
          <w:sz w:val="22"/>
          <w:szCs w:val="22"/>
        </w:rPr>
        <w:t>采购及安装服务中的廉政建设，规范甲乙双方的各项活动，防止发生各种谋取不正当利益的违法违纪行为，保护国家、集体和当事人的合法权益，根据国家有关法律法规和上级的规章制度和廉政建设责任制规定，特订立本廉洁协议承诺书（以下简称</w:t>
      </w:r>
      <w:r>
        <w:rPr>
          <w:rFonts w:hint="eastAsia" w:cs="宋体" w:asciiTheme="minorEastAsia" w:hAnsiTheme="minorEastAsia" w:eastAsiaTheme="minorEastAsia"/>
          <w:sz w:val="22"/>
          <w:szCs w:val="22"/>
          <w:lang w:eastAsia="zh-CN"/>
        </w:rPr>
        <w:t>“</w:t>
      </w:r>
      <w:r>
        <w:rPr>
          <w:rFonts w:hint="eastAsia" w:cs="宋体" w:asciiTheme="minorEastAsia" w:hAnsiTheme="minorEastAsia" w:eastAsiaTheme="minorEastAsia"/>
          <w:sz w:val="22"/>
          <w:szCs w:val="22"/>
        </w:rPr>
        <w:t>承诺书</w:t>
      </w:r>
      <w:r>
        <w:rPr>
          <w:rFonts w:hint="eastAsia" w:cs="宋体" w:asciiTheme="minorEastAsia" w:hAnsiTheme="minorEastAsia" w:eastAsiaTheme="minorEastAsia"/>
          <w:sz w:val="22"/>
          <w:szCs w:val="22"/>
          <w:lang w:eastAsia="zh-CN"/>
        </w:rPr>
        <w:t>”</w:t>
      </w:r>
      <w:r>
        <w:rPr>
          <w:rFonts w:hint="eastAsia" w:cs="宋体" w:asciiTheme="minorEastAsia" w:hAnsiTheme="minorEastAsia" w:eastAsiaTheme="minorEastAsia"/>
          <w:sz w:val="22"/>
          <w:szCs w:val="22"/>
        </w:rPr>
        <w:t>）。</w:t>
      </w:r>
    </w:p>
    <w:p w14:paraId="1C030FDC">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第一条</w:t>
      </w:r>
      <w:r>
        <w:rPr>
          <w:rFonts w:hint="eastAsia" w:cs="宋体" w:asciiTheme="minorEastAsia" w:hAnsiTheme="minorEastAsia" w:eastAsiaTheme="minorEastAsia"/>
          <w:sz w:val="22"/>
          <w:szCs w:val="22"/>
          <w:lang w:val="en-US" w:eastAsia="zh-CN"/>
        </w:rPr>
        <w:t xml:space="preserve"> </w:t>
      </w:r>
      <w:r>
        <w:rPr>
          <w:rFonts w:hint="eastAsia" w:cs="宋体" w:asciiTheme="minorEastAsia" w:hAnsiTheme="minorEastAsia" w:eastAsiaTheme="minorEastAsia"/>
          <w:sz w:val="22"/>
          <w:szCs w:val="22"/>
        </w:rPr>
        <w:t>甲乙双方责任</w:t>
      </w:r>
    </w:p>
    <w:p w14:paraId="3E180EB7">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（一）应严格遵守国家关于市场准入、项目招投标、勘察设计、生产打样、施工安装、监理、</w:t>
      </w:r>
      <w:r>
        <w:rPr>
          <w:rFonts w:hint="eastAsia" w:cs="宋体" w:asciiTheme="minorEastAsia" w:hAnsiTheme="minorEastAsia" w:eastAsiaTheme="minorEastAsia"/>
          <w:sz w:val="22"/>
          <w:szCs w:val="22"/>
          <w:lang w:eastAsia="zh-CN"/>
        </w:rPr>
        <w:t>印刷品</w:t>
      </w:r>
      <w:r>
        <w:rPr>
          <w:rFonts w:hint="eastAsia" w:cs="宋体" w:asciiTheme="minorEastAsia" w:hAnsiTheme="minorEastAsia" w:eastAsiaTheme="minorEastAsia"/>
          <w:sz w:val="22"/>
          <w:szCs w:val="22"/>
        </w:rPr>
        <w:t>采购等业务活动有关的法律法规、相关政策以及廉政建设的各项规定。</w:t>
      </w:r>
    </w:p>
    <w:p w14:paraId="2A8DB3BD">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（二）严格执行合同文件，自觉按合同办事。</w:t>
      </w:r>
    </w:p>
    <w:p w14:paraId="163A3248">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（三）业务活动必须坚持公开、公平、公正、诚信、透明的原则（除法律法规另有规定者外），不得为获取不正当的利益，损害国家、集体和对方的利益，不得违反相关的规章制度。</w:t>
      </w:r>
    </w:p>
    <w:p w14:paraId="7F047526">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（四）发现对方在业务活动中有违规、违纪、违法行为的，应及时提醒对方，情节严重的，应向其上级主管部门或纪检监察、司法等有关机关举报。</w:t>
      </w:r>
    </w:p>
    <w:p w14:paraId="72C91E3B">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第二条</w:t>
      </w:r>
      <w:r>
        <w:rPr>
          <w:rFonts w:hint="eastAsia" w:cs="宋体" w:asciiTheme="minorEastAsia" w:hAnsiTheme="minorEastAsia" w:eastAsiaTheme="minorEastAsia"/>
          <w:sz w:val="22"/>
          <w:szCs w:val="22"/>
          <w:lang w:val="en-US" w:eastAsia="zh-CN"/>
        </w:rPr>
        <w:t xml:space="preserve"> </w:t>
      </w:r>
      <w:r>
        <w:rPr>
          <w:rFonts w:hint="eastAsia" w:cs="宋体" w:asciiTheme="minorEastAsia" w:hAnsiTheme="minorEastAsia" w:eastAsiaTheme="minorEastAsia"/>
          <w:sz w:val="22"/>
          <w:szCs w:val="22"/>
        </w:rPr>
        <w:t>甲方的责任</w:t>
      </w:r>
    </w:p>
    <w:p w14:paraId="7DA8263B">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甲方的领导和从事该业务活动的工作人员，在业务活动的事前、事中、事后应遵守以下规定：</w:t>
      </w:r>
    </w:p>
    <w:p w14:paraId="77CA8106">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（一）不准向乙方和相关单位索要或接收回扣、礼金、有价证券、贵重物品和好处费、感谢费等。</w:t>
      </w:r>
    </w:p>
    <w:p w14:paraId="6F346885">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（二）不准在乙方和相关单位报销任何应由甲方或个人支付的费用。</w:t>
      </w:r>
    </w:p>
    <w:p w14:paraId="20226CEE">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（三）不准要求、暗示或接收乙方和相关单位为个人装修房屋、婚丧嫁娶、配偶子女的工作安排以及出国（境）、旅游等提供方便。</w:t>
      </w:r>
    </w:p>
    <w:p w14:paraId="6696D5DE">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（四）不准参加有可能影响公正执行公务的乙方和相关单位的宴请、健身、娱乐等活动。</w:t>
      </w:r>
    </w:p>
    <w:p w14:paraId="2531A424">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五）不准向乙方和相关单位介绍或协助配偶子女、亲属参与同该项目有关的业务活动。不得以任何理由向乙方和相关单位推荐分包单位和要求乙方购买合同规定以外的产品、材料和设备等。不得以任何理由要求乙方和相关单位在业务活动中进行违反廉政规定的行为。</w:t>
      </w:r>
    </w:p>
    <w:p w14:paraId="0BD623DB">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第三条乙方的责任</w:t>
      </w:r>
    </w:p>
    <w:p w14:paraId="7C14E934">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应与甲方保持正常的业务交往，按照有关法律法规和程序开展业务工作，严格执行有关方针、政策，尤其是有关的强制性标准和规范，并遵守以下规定：</w:t>
      </w:r>
    </w:p>
    <w:p w14:paraId="30865D90">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（一）不准以任何理由向甲方及其工作人员索要、接收或赠送礼金、有价证券、贵重物品及回扣、好处费、感谢费等。</w:t>
      </w:r>
    </w:p>
    <w:p w14:paraId="7A634457">
      <w:pPr>
        <w:ind w:firstLine="450" w:firstLineChars="20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（二）不准以任何理由为甲方和相关单位报销应由对方或个人支付的费用。</w:t>
      </w:r>
    </w:p>
    <w:p w14:paraId="54C68522">
      <w:pPr>
        <w:ind w:firstLine="450" w:firstLineChars="20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（三）不准接受和暗示为甲方、相关单位或个人装修住房、婚丧嫁娶、配偶子女的工作安排以及出国（境）、旅游等提供方便。</w:t>
      </w:r>
    </w:p>
    <w:p w14:paraId="64290944">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（四）不准以任何理由为甲方、相关单位或个人组织有可能影响公正执行公务的宴请、健身、娱乐等活动。</w:t>
      </w:r>
    </w:p>
    <w:p w14:paraId="09FB885D">
      <w:pPr>
        <w:ind w:firstLine="450" w:firstLineChars="20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第四条</w:t>
      </w:r>
      <w:r>
        <w:rPr>
          <w:rFonts w:hint="eastAsia" w:cs="宋体" w:asciiTheme="minorEastAsia" w:hAnsiTheme="minorEastAsia" w:eastAsiaTheme="minorEastAsia"/>
          <w:sz w:val="22"/>
          <w:szCs w:val="22"/>
          <w:lang w:val="en-US" w:eastAsia="zh-CN"/>
        </w:rPr>
        <w:t xml:space="preserve"> </w:t>
      </w:r>
      <w:r>
        <w:rPr>
          <w:rFonts w:hint="eastAsia" w:cs="宋体" w:asciiTheme="minorEastAsia" w:hAnsiTheme="minorEastAsia" w:eastAsiaTheme="minorEastAsia"/>
          <w:sz w:val="22"/>
          <w:szCs w:val="22"/>
        </w:rPr>
        <w:t>违约责任</w:t>
      </w:r>
    </w:p>
    <w:p w14:paraId="2D1ECFA6">
      <w:pPr>
        <w:ind w:firstLine="450" w:firstLineChars="20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一）甲方工作人员有违反本承诺书第一、二条责任的，按照管理权限，依据有关法律法规和规定给予党纪、政纪处分或组织处理；涉嫌犯罪的，移交司法机关追究刑事责任；给乙方造成经济损失的，应依法予以赔偿。</w:t>
      </w:r>
    </w:p>
    <w:p w14:paraId="3496B2F9">
      <w:pPr>
        <w:ind w:firstLine="450" w:firstLineChars="20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二）乙方工作人员有违反本承诺书第一、三条责任行为的，甲方将给予乙方五年内不得与甲方及子公司合作的处理；情节严重的，甲方将给予乙方十年内不予合作的处理，给甲方单位造成的损失的，应依法予以赔偿。</w:t>
      </w:r>
    </w:p>
    <w:p w14:paraId="3AEAEB0A">
      <w:pPr>
        <w:ind w:firstLine="450" w:firstLineChars="20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第五条</w:t>
      </w:r>
      <w:r>
        <w:rPr>
          <w:rFonts w:hint="eastAsia" w:cs="宋体" w:asciiTheme="minorEastAsia" w:hAnsiTheme="minorEastAsia" w:eastAsiaTheme="minorEastAsia"/>
          <w:sz w:val="22"/>
          <w:szCs w:val="22"/>
          <w:lang w:val="en-US" w:eastAsia="zh-CN"/>
        </w:rPr>
        <w:t xml:space="preserve"> </w:t>
      </w:r>
      <w:r>
        <w:rPr>
          <w:rFonts w:hint="eastAsia" w:cs="宋体" w:asciiTheme="minorEastAsia" w:hAnsiTheme="minorEastAsia" w:eastAsiaTheme="minorEastAsia"/>
          <w:sz w:val="22"/>
          <w:szCs w:val="22"/>
        </w:rPr>
        <w:t>本承诺书作为合同的附件，与合同具有同等法律效力。经双方签署后立即生效。</w:t>
      </w:r>
    </w:p>
    <w:p w14:paraId="00B2C8A4">
      <w:pPr>
        <w:ind w:firstLine="450" w:firstLineChars="20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第六条</w:t>
      </w:r>
      <w:r>
        <w:rPr>
          <w:rFonts w:hint="eastAsia" w:cs="宋体" w:asciiTheme="minorEastAsia" w:hAnsiTheme="minorEastAsia" w:eastAsiaTheme="minorEastAsia"/>
          <w:sz w:val="22"/>
          <w:szCs w:val="22"/>
          <w:lang w:val="en-US" w:eastAsia="zh-CN"/>
        </w:rPr>
        <w:t xml:space="preserve"> </w:t>
      </w:r>
      <w:r>
        <w:rPr>
          <w:rFonts w:hint="eastAsia" w:cs="宋体" w:asciiTheme="minorEastAsia" w:hAnsiTheme="minorEastAsia" w:eastAsiaTheme="minorEastAsia"/>
          <w:sz w:val="22"/>
          <w:szCs w:val="22"/>
        </w:rPr>
        <w:t>本承诺书的有效期为双方签署之日起至合同执行完毕时止。</w:t>
      </w:r>
    </w:p>
    <w:p w14:paraId="51FAB8F8">
      <w:pPr>
        <w:ind w:firstLine="450" w:firstLineChars="20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第七条</w:t>
      </w:r>
      <w:r>
        <w:rPr>
          <w:rFonts w:hint="eastAsia" w:cs="宋体" w:asciiTheme="minorEastAsia" w:hAnsiTheme="minorEastAsia" w:eastAsiaTheme="minorEastAsia"/>
          <w:sz w:val="22"/>
          <w:szCs w:val="22"/>
          <w:lang w:val="en-US" w:eastAsia="zh-CN"/>
        </w:rPr>
        <w:t xml:space="preserve"> </w:t>
      </w:r>
      <w:r>
        <w:rPr>
          <w:rFonts w:hint="eastAsia" w:cs="宋体" w:asciiTheme="minorEastAsia" w:hAnsiTheme="minorEastAsia" w:eastAsiaTheme="minorEastAsia"/>
          <w:sz w:val="22"/>
          <w:szCs w:val="22"/>
        </w:rPr>
        <w:t>本承诺书份数与合同份数相同，合同签署后应送交甲乙双方的监督单位各一份。</w:t>
      </w:r>
    </w:p>
    <w:p w14:paraId="0AEB58CA">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甲方单位：（盖章）                          乙方单位：（盖章）</w:t>
      </w:r>
    </w:p>
    <w:p w14:paraId="0DCAA7A3">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授权代表：                                  授权代表：</w:t>
      </w:r>
    </w:p>
    <w:p w14:paraId="01B1FBF0">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地址：                                      地址：</w:t>
      </w:r>
    </w:p>
    <w:p w14:paraId="520194A7">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电话：                                      电话：</w:t>
      </w:r>
    </w:p>
    <w:p w14:paraId="696D316E">
      <w:pPr>
        <w:ind w:firstLine="838" w:firstLineChars="381"/>
        <w:rPr>
          <w:rFonts w:hint="eastAsia" w:cs="仿宋" w:asciiTheme="minorEastAsia" w:hAnsiTheme="minorEastAsia" w:eastAsiaTheme="minorEastAsia"/>
          <w:sz w:val="24"/>
          <w:lang w:eastAsia="zh-CN"/>
        </w:rPr>
      </w:pPr>
      <w:r>
        <w:rPr>
          <w:rFonts w:hint="eastAsia" w:cs="宋体" w:asciiTheme="minorEastAsia" w:hAnsiTheme="minorEastAsia" w:eastAsiaTheme="minorEastAsia"/>
          <w:sz w:val="22"/>
          <w:szCs w:val="22"/>
        </w:rPr>
        <w:t>年  月  日</w:t>
      </w:r>
      <w:r>
        <w:rPr>
          <w:rFonts w:hint="eastAsia" w:cs="宋体" w:asciiTheme="minorEastAsia" w:hAnsiTheme="minorEastAsia" w:eastAsiaTheme="minorEastAsia"/>
          <w:sz w:val="22"/>
          <w:szCs w:val="22"/>
          <w:lang w:val="en-US" w:eastAsia="zh-CN"/>
        </w:rPr>
        <w:t xml:space="preserve"> </w:t>
      </w:r>
    </w:p>
    <w:p w14:paraId="45477B08">
      <w:pPr>
        <w:ind w:firstLine="480"/>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14:paraId="5B09B85F">
      <w:pPr>
        <w:tabs>
          <w:tab w:val="left" w:pos="540"/>
          <w:tab w:val="left" w:pos="1440"/>
        </w:tabs>
        <w:ind w:firstLine="0" w:firstLineChars="0"/>
        <w:jc w:val="left"/>
        <w:rPr>
          <w:rFonts w:cs="宋体" w:asciiTheme="minorEastAsia" w:hAnsiTheme="minorEastAsia" w:eastAsiaTheme="minorEastAsia"/>
          <w:bCs/>
          <w:kern w:val="0"/>
          <w:sz w:val="24"/>
          <w:lang w:val="zh-CN"/>
        </w:rPr>
      </w:pPr>
      <w:r>
        <w:rPr>
          <w:rFonts w:hint="eastAsia" w:cs="宋体" w:asciiTheme="minorEastAsia" w:hAnsiTheme="minorEastAsia" w:eastAsiaTheme="minorEastAsia"/>
          <w:bCs/>
          <w:kern w:val="0"/>
          <w:sz w:val="24"/>
          <w:lang w:val="zh-CN"/>
        </w:rPr>
        <w:t>附件</w:t>
      </w:r>
      <w:r>
        <w:rPr>
          <w:rFonts w:hint="eastAsia" w:cs="宋体" w:asciiTheme="minorEastAsia" w:hAnsiTheme="minorEastAsia" w:eastAsiaTheme="minorEastAsia"/>
          <w:bCs/>
          <w:kern w:val="0"/>
          <w:sz w:val="24"/>
          <w:lang w:val="en-US" w:eastAsia="zh-CN"/>
        </w:rPr>
        <w:t>3</w:t>
      </w:r>
      <w:r>
        <w:rPr>
          <w:rFonts w:hint="eastAsia" w:cs="宋体" w:asciiTheme="minorEastAsia" w:hAnsiTheme="minorEastAsia" w:eastAsiaTheme="minorEastAsia"/>
          <w:bCs/>
          <w:kern w:val="0"/>
          <w:sz w:val="24"/>
          <w:lang w:val="zh-CN"/>
        </w:rPr>
        <w:t>：</w:t>
      </w:r>
      <w:r>
        <w:rPr>
          <w:rFonts w:hint="eastAsia" w:cs="宋体" w:asciiTheme="minorEastAsia" w:hAnsiTheme="minorEastAsia" w:eastAsiaTheme="minorEastAsia"/>
          <w:bCs/>
          <w:kern w:val="0"/>
          <w:sz w:val="24"/>
        </w:rPr>
        <w:t>到货确认单</w:t>
      </w:r>
      <w:r>
        <w:rPr>
          <w:rFonts w:hint="eastAsia" w:cs="宋体" w:asciiTheme="minorEastAsia" w:hAnsiTheme="minorEastAsia" w:eastAsiaTheme="minorEastAsia"/>
          <w:bCs/>
          <w:kern w:val="0"/>
          <w:sz w:val="24"/>
          <w:lang w:val="zh-CN"/>
        </w:rPr>
        <w:t>样式</w:t>
      </w:r>
    </w:p>
    <w:p w14:paraId="4FE0267E">
      <w:pPr>
        <w:pStyle w:val="9"/>
        <w:spacing w:after="0"/>
        <w:ind w:left="0" w:leftChars="0" w:firstLine="0" w:firstLineChars="0"/>
        <w:jc w:val="center"/>
        <w:rPr>
          <w:rFonts w:asciiTheme="minorEastAsia" w:hAnsiTheme="minorEastAsia" w:eastAsiaTheme="minorEastAsia"/>
          <w:b/>
          <w:bCs/>
          <w:sz w:val="32"/>
          <w:szCs w:val="40"/>
        </w:rPr>
      </w:pPr>
      <w:r>
        <w:rPr>
          <w:rFonts w:hint="eastAsia" w:asciiTheme="minorEastAsia" w:hAnsiTheme="minorEastAsia" w:eastAsiaTheme="minorEastAsia"/>
          <w:b/>
          <w:bCs/>
          <w:sz w:val="32"/>
          <w:szCs w:val="40"/>
        </w:rPr>
        <w:t>项目到货确认书</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2734"/>
        <w:gridCol w:w="1139"/>
        <w:gridCol w:w="1363"/>
        <w:gridCol w:w="2039"/>
      </w:tblGrid>
      <w:tr w14:paraId="25B2E79D">
        <w:tblPrEx>
          <w:tblCellMar>
            <w:top w:w="0" w:type="dxa"/>
            <w:left w:w="108" w:type="dxa"/>
            <w:bottom w:w="0" w:type="dxa"/>
            <w:right w:w="108" w:type="dxa"/>
          </w:tblCellMar>
        </w:tblPrEx>
        <w:trPr>
          <w:trHeight w:val="850" w:hRule="atLeast"/>
          <w:jc w:val="center"/>
        </w:trPr>
        <w:tc>
          <w:tcPr>
            <w:tcW w:w="1663" w:type="dxa"/>
            <w:tcBorders>
              <w:tl2br w:val="nil"/>
              <w:tr2bl w:val="nil"/>
            </w:tcBorders>
            <w:vAlign w:val="center"/>
          </w:tcPr>
          <w:p w14:paraId="689F2EBC">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项目名称</w:t>
            </w:r>
          </w:p>
        </w:tc>
        <w:tc>
          <w:tcPr>
            <w:tcW w:w="2734" w:type="dxa"/>
            <w:tcBorders>
              <w:tl2br w:val="nil"/>
              <w:tr2bl w:val="nil"/>
            </w:tcBorders>
            <w:vAlign w:val="center"/>
          </w:tcPr>
          <w:p w14:paraId="268A12CD">
            <w:pPr>
              <w:spacing w:line="240" w:lineRule="auto"/>
              <w:ind w:firstLine="0" w:firstLineChars="0"/>
              <w:jc w:val="center"/>
              <w:rPr>
                <w:rFonts w:cs="Arial" w:asciiTheme="minorEastAsia" w:hAnsiTheme="minorEastAsia" w:eastAsiaTheme="minorEastAsia"/>
                <w:szCs w:val="21"/>
              </w:rPr>
            </w:pPr>
          </w:p>
        </w:tc>
        <w:tc>
          <w:tcPr>
            <w:tcW w:w="1139" w:type="dxa"/>
            <w:tcBorders>
              <w:tl2br w:val="nil"/>
              <w:tr2bl w:val="nil"/>
            </w:tcBorders>
            <w:vAlign w:val="center"/>
          </w:tcPr>
          <w:p w14:paraId="7AEFDC27">
            <w:pPr>
              <w:spacing w:line="240" w:lineRule="auto"/>
              <w:ind w:firstLine="0" w:firstLineChars="0"/>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项目地址</w:t>
            </w:r>
          </w:p>
        </w:tc>
        <w:tc>
          <w:tcPr>
            <w:tcW w:w="3402" w:type="dxa"/>
            <w:gridSpan w:val="2"/>
            <w:tcBorders>
              <w:tl2br w:val="nil"/>
              <w:tr2bl w:val="nil"/>
            </w:tcBorders>
            <w:vAlign w:val="center"/>
          </w:tcPr>
          <w:p w14:paraId="65C38397">
            <w:pPr>
              <w:spacing w:line="240" w:lineRule="auto"/>
              <w:ind w:firstLine="0" w:firstLineChars="0"/>
              <w:jc w:val="center"/>
              <w:rPr>
                <w:rFonts w:cs="Arial" w:asciiTheme="minorEastAsia" w:hAnsiTheme="minorEastAsia" w:eastAsiaTheme="minorEastAsia"/>
                <w:szCs w:val="21"/>
              </w:rPr>
            </w:pPr>
          </w:p>
        </w:tc>
      </w:tr>
      <w:tr w14:paraId="59150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63" w:type="dxa"/>
            <w:tcBorders>
              <w:tl2br w:val="nil"/>
              <w:tr2bl w:val="nil"/>
            </w:tcBorders>
            <w:vAlign w:val="center"/>
          </w:tcPr>
          <w:p w14:paraId="14D4CFD0">
            <w:pPr>
              <w:spacing w:line="240" w:lineRule="auto"/>
              <w:ind w:firstLine="0" w:firstLineChars="0"/>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采购</w:t>
            </w:r>
            <w:r>
              <w:rPr>
                <w:rFonts w:cs="Arial" w:asciiTheme="minorEastAsia" w:hAnsiTheme="minorEastAsia" w:eastAsiaTheme="minorEastAsia"/>
                <w:b/>
                <w:szCs w:val="21"/>
              </w:rPr>
              <w:t>单位</w:t>
            </w:r>
          </w:p>
        </w:tc>
        <w:tc>
          <w:tcPr>
            <w:tcW w:w="2734" w:type="dxa"/>
            <w:tcBorders>
              <w:tl2br w:val="nil"/>
              <w:tr2bl w:val="nil"/>
            </w:tcBorders>
            <w:vAlign w:val="center"/>
          </w:tcPr>
          <w:p w14:paraId="4BE9C04A">
            <w:pPr>
              <w:spacing w:line="240" w:lineRule="auto"/>
              <w:ind w:firstLine="0" w:firstLineChars="0"/>
              <w:jc w:val="center"/>
              <w:rPr>
                <w:rFonts w:cs="Arial" w:asciiTheme="minorEastAsia" w:hAnsiTheme="minorEastAsia" w:eastAsiaTheme="minorEastAsia"/>
                <w:szCs w:val="21"/>
              </w:rPr>
            </w:pPr>
          </w:p>
        </w:tc>
        <w:tc>
          <w:tcPr>
            <w:tcW w:w="1139" w:type="dxa"/>
            <w:tcBorders>
              <w:tl2br w:val="nil"/>
              <w:tr2bl w:val="nil"/>
            </w:tcBorders>
            <w:vAlign w:val="center"/>
          </w:tcPr>
          <w:p w14:paraId="6E7227BA">
            <w:pPr>
              <w:spacing w:line="240" w:lineRule="auto"/>
              <w:ind w:firstLine="0" w:firstLineChars="0"/>
              <w:jc w:val="center"/>
              <w:rPr>
                <w:rFonts w:cs="Arial" w:asciiTheme="minorEastAsia" w:hAnsiTheme="minorEastAsia" w:eastAsiaTheme="minorEastAsia"/>
                <w:szCs w:val="21"/>
              </w:rPr>
            </w:pPr>
            <w:r>
              <w:rPr>
                <w:rFonts w:hint="eastAsia" w:cs="Arial" w:asciiTheme="minorEastAsia" w:hAnsiTheme="minorEastAsia" w:eastAsiaTheme="minorEastAsia"/>
                <w:b/>
                <w:szCs w:val="21"/>
              </w:rPr>
              <w:t>供货单位</w:t>
            </w:r>
          </w:p>
        </w:tc>
        <w:tc>
          <w:tcPr>
            <w:tcW w:w="3402" w:type="dxa"/>
            <w:gridSpan w:val="2"/>
            <w:tcBorders>
              <w:tl2br w:val="nil"/>
              <w:tr2bl w:val="nil"/>
            </w:tcBorders>
            <w:vAlign w:val="center"/>
          </w:tcPr>
          <w:p w14:paraId="41731D13">
            <w:pPr>
              <w:spacing w:line="240" w:lineRule="auto"/>
              <w:ind w:firstLine="0" w:firstLineChars="0"/>
              <w:jc w:val="center"/>
              <w:rPr>
                <w:rFonts w:cs="Arial" w:asciiTheme="minorEastAsia" w:hAnsiTheme="minorEastAsia" w:eastAsiaTheme="minorEastAsia"/>
                <w:szCs w:val="21"/>
              </w:rPr>
            </w:pPr>
          </w:p>
        </w:tc>
      </w:tr>
      <w:tr w14:paraId="6E4F3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63" w:type="dxa"/>
            <w:tcBorders>
              <w:tl2br w:val="nil"/>
              <w:tr2bl w:val="nil"/>
            </w:tcBorders>
            <w:vAlign w:val="center"/>
          </w:tcPr>
          <w:p w14:paraId="2F1AB08D">
            <w:pPr>
              <w:spacing w:line="240" w:lineRule="auto"/>
              <w:ind w:firstLine="0" w:firstLineChars="0"/>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到货情况</w:t>
            </w:r>
          </w:p>
        </w:tc>
        <w:tc>
          <w:tcPr>
            <w:tcW w:w="7275" w:type="dxa"/>
            <w:gridSpan w:val="4"/>
            <w:tcBorders>
              <w:tl2br w:val="nil"/>
              <w:tr2bl w:val="nil"/>
            </w:tcBorders>
            <w:vAlign w:val="center"/>
          </w:tcPr>
          <w:p w14:paraId="2F831820">
            <w:pPr>
              <w:spacing w:after="120" w:afterLines="50" w:line="240" w:lineRule="auto"/>
              <w:ind w:firstLine="0" w:firstLineChars="0"/>
              <w:rPr>
                <w:rFonts w:cs="Arial" w:asciiTheme="minorEastAsia" w:hAnsiTheme="minorEastAsia" w:eastAsiaTheme="minorEastAsia"/>
                <w:szCs w:val="21"/>
              </w:rPr>
            </w:pPr>
          </w:p>
        </w:tc>
      </w:tr>
      <w:tr w14:paraId="561B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663" w:type="dxa"/>
            <w:tcBorders>
              <w:tl2br w:val="nil"/>
              <w:tr2bl w:val="nil"/>
            </w:tcBorders>
            <w:vAlign w:val="center"/>
          </w:tcPr>
          <w:p w14:paraId="13B0D6AE">
            <w:pPr>
              <w:spacing w:line="240" w:lineRule="auto"/>
              <w:ind w:firstLine="0" w:firstLineChars="0"/>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到货确认</w:t>
            </w:r>
            <w:r>
              <w:rPr>
                <w:rFonts w:cs="Arial" w:asciiTheme="minorEastAsia" w:hAnsiTheme="minorEastAsia" w:eastAsiaTheme="minorEastAsia"/>
                <w:b/>
                <w:szCs w:val="21"/>
              </w:rPr>
              <w:t>结论</w:t>
            </w:r>
          </w:p>
        </w:tc>
        <w:tc>
          <w:tcPr>
            <w:tcW w:w="7275" w:type="dxa"/>
            <w:gridSpan w:val="4"/>
            <w:tcBorders>
              <w:tl2br w:val="nil"/>
              <w:tr2bl w:val="nil"/>
            </w:tcBorders>
            <w:vAlign w:val="center"/>
          </w:tcPr>
          <w:p w14:paraId="0C701DEF">
            <w:pPr>
              <w:spacing w:after="240" w:afterLines="100" w:line="240" w:lineRule="auto"/>
              <w:ind w:firstLine="0" w:firstLineChars="0"/>
              <w:rPr>
                <w:rFonts w:cs="Arial" w:asciiTheme="minorEastAsia" w:hAnsiTheme="minorEastAsia" w:eastAsiaTheme="minorEastAsia"/>
                <w:szCs w:val="21"/>
              </w:rPr>
            </w:pPr>
          </w:p>
        </w:tc>
      </w:tr>
      <w:tr w14:paraId="1EB4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663" w:type="dxa"/>
            <w:tcBorders>
              <w:tl2br w:val="nil"/>
              <w:tr2bl w:val="nil"/>
            </w:tcBorders>
            <w:vAlign w:val="center"/>
          </w:tcPr>
          <w:p w14:paraId="01257B2A">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相关附件</w:t>
            </w:r>
          </w:p>
        </w:tc>
        <w:tc>
          <w:tcPr>
            <w:tcW w:w="7275" w:type="dxa"/>
            <w:gridSpan w:val="4"/>
            <w:tcBorders>
              <w:tl2br w:val="nil"/>
              <w:tr2bl w:val="nil"/>
            </w:tcBorders>
            <w:vAlign w:val="center"/>
          </w:tcPr>
          <w:p w14:paraId="458B194D">
            <w:pPr>
              <w:spacing w:line="240" w:lineRule="auto"/>
              <w:ind w:firstLine="0" w:firstLineChars="0"/>
              <w:jc w:val="left"/>
              <w:rPr>
                <w:rFonts w:cs="Arial" w:asciiTheme="minorEastAsia" w:hAnsiTheme="minorEastAsia" w:eastAsiaTheme="minorEastAsia"/>
                <w:szCs w:val="21"/>
              </w:rPr>
            </w:pPr>
          </w:p>
        </w:tc>
      </w:tr>
      <w:tr w14:paraId="45CC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663" w:type="dxa"/>
            <w:vMerge w:val="restart"/>
            <w:tcBorders>
              <w:tl2br w:val="nil"/>
              <w:tr2bl w:val="nil"/>
            </w:tcBorders>
            <w:vAlign w:val="center"/>
          </w:tcPr>
          <w:p w14:paraId="6F898D51">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确认签字</w:t>
            </w:r>
          </w:p>
        </w:tc>
        <w:tc>
          <w:tcPr>
            <w:tcW w:w="5236" w:type="dxa"/>
            <w:gridSpan w:val="3"/>
            <w:tcBorders>
              <w:tl2br w:val="nil"/>
              <w:tr2bl w:val="nil"/>
            </w:tcBorders>
          </w:tcPr>
          <w:p w14:paraId="43DD1799">
            <w:pPr>
              <w:spacing w:line="240" w:lineRule="auto"/>
              <w:ind w:firstLine="0" w:firstLineChars="0"/>
              <w:rPr>
                <w:rFonts w:cs="Arial" w:asciiTheme="minorEastAsia" w:hAnsiTheme="minorEastAsia" w:eastAsiaTheme="minorEastAsia"/>
                <w:b/>
                <w:szCs w:val="21"/>
              </w:rPr>
            </w:pPr>
            <w:r>
              <w:rPr>
                <w:rFonts w:hint="eastAsia" w:cs="Arial" w:asciiTheme="minorEastAsia" w:hAnsiTheme="minorEastAsia" w:eastAsiaTheme="minorEastAsia"/>
                <w:b/>
                <w:szCs w:val="21"/>
              </w:rPr>
              <w:t>供货单位意见：</w:t>
            </w:r>
          </w:p>
          <w:p w14:paraId="459D5E97">
            <w:pPr>
              <w:spacing w:line="240" w:lineRule="auto"/>
              <w:ind w:firstLine="0" w:firstLineChars="0"/>
              <w:rPr>
                <w:rFonts w:cs="Arial" w:asciiTheme="minorEastAsia" w:hAnsiTheme="minorEastAsia" w:eastAsiaTheme="minorEastAsia"/>
                <w:b/>
                <w:szCs w:val="21"/>
              </w:rPr>
            </w:pPr>
          </w:p>
        </w:tc>
        <w:tc>
          <w:tcPr>
            <w:tcW w:w="2039" w:type="dxa"/>
            <w:tcBorders>
              <w:tl2br w:val="nil"/>
              <w:tr2bl w:val="nil"/>
            </w:tcBorders>
          </w:tcPr>
          <w:p w14:paraId="32FBC9B4">
            <w:pPr>
              <w:spacing w:line="240" w:lineRule="auto"/>
              <w:ind w:firstLine="0" w:firstLineChars="0"/>
              <w:rPr>
                <w:rFonts w:cs="Arial" w:asciiTheme="minorEastAsia" w:hAnsiTheme="minorEastAsia" w:eastAsiaTheme="minorEastAsia"/>
                <w:b/>
                <w:szCs w:val="21"/>
              </w:rPr>
            </w:pPr>
            <w:r>
              <w:rPr>
                <w:rFonts w:cs="Arial" w:asciiTheme="minorEastAsia" w:hAnsiTheme="minorEastAsia" w:eastAsiaTheme="minorEastAsia"/>
                <w:b/>
                <w:szCs w:val="21"/>
              </w:rPr>
              <w:t>签</w:t>
            </w:r>
            <w:r>
              <w:rPr>
                <w:rFonts w:hint="eastAsia" w:cs="Arial" w:asciiTheme="minorEastAsia" w:hAnsiTheme="minorEastAsia" w:eastAsiaTheme="minorEastAsia"/>
                <w:b/>
                <w:szCs w:val="21"/>
              </w:rPr>
              <w:t>章</w:t>
            </w:r>
            <w:r>
              <w:rPr>
                <w:rFonts w:cs="Arial" w:asciiTheme="minorEastAsia" w:hAnsiTheme="minorEastAsia" w:eastAsiaTheme="minorEastAsia"/>
                <w:b/>
                <w:szCs w:val="21"/>
              </w:rPr>
              <w:t>：</w:t>
            </w:r>
          </w:p>
        </w:tc>
      </w:tr>
      <w:tr w14:paraId="50BB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1663" w:type="dxa"/>
            <w:vMerge w:val="continue"/>
            <w:tcBorders>
              <w:tl2br w:val="nil"/>
              <w:tr2bl w:val="nil"/>
            </w:tcBorders>
            <w:vAlign w:val="center"/>
          </w:tcPr>
          <w:p w14:paraId="050C1470">
            <w:pPr>
              <w:spacing w:line="240" w:lineRule="auto"/>
              <w:ind w:firstLine="0" w:firstLineChars="0"/>
              <w:jc w:val="center"/>
              <w:rPr>
                <w:rFonts w:cs="Arial" w:asciiTheme="minorEastAsia" w:hAnsiTheme="minorEastAsia" w:eastAsiaTheme="minorEastAsia"/>
                <w:szCs w:val="21"/>
              </w:rPr>
            </w:pPr>
          </w:p>
        </w:tc>
        <w:tc>
          <w:tcPr>
            <w:tcW w:w="5236" w:type="dxa"/>
            <w:gridSpan w:val="3"/>
            <w:tcBorders>
              <w:tl2br w:val="nil"/>
              <w:tr2bl w:val="nil"/>
            </w:tcBorders>
          </w:tcPr>
          <w:p w14:paraId="00A53B3F">
            <w:pPr>
              <w:spacing w:line="240" w:lineRule="auto"/>
              <w:ind w:firstLine="0" w:firstLineChars="0"/>
              <w:rPr>
                <w:rFonts w:cs="Arial" w:asciiTheme="minorEastAsia" w:hAnsiTheme="minorEastAsia" w:eastAsiaTheme="minorEastAsia"/>
                <w:b/>
                <w:szCs w:val="21"/>
              </w:rPr>
            </w:pPr>
            <w:r>
              <w:rPr>
                <w:rFonts w:cs="Arial" w:asciiTheme="minorEastAsia" w:hAnsiTheme="minorEastAsia" w:eastAsiaTheme="minorEastAsia"/>
                <w:b/>
                <w:szCs w:val="21"/>
              </w:rPr>
              <w:t>采购单位</w:t>
            </w:r>
            <w:r>
              <w:rPr>
                <w:rFonts w:hint="eastAsia" w:cs="Arial" w:asciiTheme="minorEastAsia" w:hAnsiTheme="minorEastAsia" w:eastAsiaTheme="minorEastAsia"/>
                <w:b/>
                <w:szCs w:val="21"/>
              </w:rPr>
              <w:t>意见：</w:t>
            </w:r>
          </w:p>
        </w:tc>
        <w:tc>
          <w:tcPr>
            <w:tcW w:w="2039" w:type="dxa"/>
            <w:tcBorders>
              <w:tl2br w:val="nil"/>
              <w:tr2bl w:val="nil"/>
            </w:tcBorders>
          </w:tcPr>
          <w:p w14:paraId="358D6C5C">
            <w:pPr>
              <w:spacing w:line="240" w:lineRule="auto"/>
              <w:ind w:firstLine="0" w:firstLineChars="0"/>
              <w:rPr>
                <w:rFonts w:cs="Arial" w:asciiTheme="minorEastAsia" w:hAnsiTheme="minorEastAsia" w:eastAsiaTheme="minorEastAsia"/>
                <w:b/>
                <w:szCs w:val="21"/>
              </w:rPr>
            </w:pPr>
            <w:r>
              <w:rPr>
                <w:rFonts w:hint="eastAsia" w:cs="Arial" w:asciiTheme="minorEastAsia" w:hAnsiTheme="minorEastAsia" w:eastAsiaTheme="minorEastAsia"/>
                <w:b/>
                <w:szCs w:val="21"/>
              </w:rPr>
              <w:t>签章：</w:t>
            </w:r>
          </w:p>
        </w:tc>
      </w:tr>
    </w:tbl>
    <w:p w14:paraId="7DD88DC0">
      <w:pPr>
        <w:pStyle w:val="9"/>
        <w:rPr>
          <w:rFonts w:asciiTheme="minorEastAsia" w:hAnsiTheme="minorEastAsia" w:eastAsiaTheme="minorEastAsia"/>
        </w:rPr>
      </w:pPr>
    </w:p>
    <w:p w14:paraId="37301B2A">
      <w:pPr>
        <w:pStyle w:val="9"/>
        <w:rPr>
          <w:rFonts w:asciiTheme="minorEastAsia" w:hAnsiTheme="minorEastAsia" w:eastAsiaTheme="minorEastAsia"/>
        </w:rPr>
      </w:pPr>
    </w:p>
    <w:p w14:paraId="036A0360">
      <w:pPr>
        <w:ind w:firstLine="480"/>
        <w:rPr>
          <w:rFonts w:cs="宋体" w:asciiTheme="minorEastAsia" w:hAnsiTheme="minorEastAsia" w:eastAsiaTheme="minorEastAsia"/>
          <w:bCs/>
          <w:kern w:val="0"/>
          <w:sz w:val="24"/>
          <w:lang w:val="zh-CN"/>
        </w:rPr>
      </w:pPr>
      <w:r>
        <w:rPr>
          <w:rFonts w:hint="eastAsia" w:cs="宋体" w:asciiTheme="minorEastAsia" w:hAnsiTheme="minorEastAsia" w:eastAsiaTheme="minorEastAsia"/>
          <w:bCs/>
          <w:kern w:val="0"/>
          <w:sz w:val="24"/>
          <w:lang w:val="zh-CN"/>
        </w:rPr>
        <w:br w:type="page"/>
      </w:r>
    </w:p>
    <w:p w14:paraId="1C4E71EE">
      <w:pPr>
        <w:tabs>
          <w:tab w:val="left" w:pos="540"/>
          <w:tab w:val="left" w:pos="1440"/>
        </w:tabs>
        <w:ind w:firstLine="0" w:firstLineChars="0"/>
        <w:jc w:val="left"/>
        <w:rPr>
          <w:rFonts w:cs="宋体" w:asciiTheme="minorEastAsia" w:hAnsiTheme="minorEastAsia" w:eastAsiaTheme="minorEastAsia"/>
          <w:bCs/>
          <w:kern w:val="0"/>
          <w:sz w:val="24"/>
          <w:lang w:val="zh-CN"/>
        </w:rPr>
      </w:pPr>
      <w:r>
        <w:rPr>
          <w:rFonts w:hint="eastAsia" w:cs="宋体" w:asciiTheme="minorEastAsia" w:hAnsiTheme="minorEastAsia" w:eastAsiaTheme="minorEastAsia"/>
          <w:bCs/>
          <w:kern w:val="0"/>
          <w:sz w:val="24"/>
          <w:lang w:val="zh-CN"/>
        </w:rPr>
        <w:t>附件</w:t>
      </w:r>
      <w:r>
        <w:rPr>
          <w:rFonts w:hint="eastAsia" w:cs="宋体" w:asciiTheme="minorEastAsia" w:hAnsiTheme="minorEastAsia" w:eastAsiaTheme="minorEastAsia"/>
          <w:bCs/>
          <w:kern w:val="0"/>
          <w:sz w:val="24"/>
          <w:lang w:val="en-US" w:eastAsia="zh-CN"/>
        </w:rPr>
        <w:t>4</w:t>
      </w:r>
      <w:r>
        <w:rPr>
          <w:rFonts w:hint="eastAsia" w:cs="宋体" w:asciiTheme="minorEastAsia" w:hAnsiTheme="minorEastAsia" w:eastAsiaTheme="minorEastAsia"/>
          <w:bCs/>
          <w:kern w:val="0"/>
          <w:sz w:val="24"/>
          <w:lang w:val="zh-CN"/>
        </w:rPr>
        <w:t>：</w:t>
      </w:r>
      <w:r>
        <w:rPr>
          <w:rFonts w:hint="eastAsia" w:cs="宋体" w:asciiTheme="minorEastAsia" w:hAnsiTheme="minorEastAsia" w:eastAsiaTheme="minorEastAsia"/>
          <w:bCs/>
          <w:kern w:val="0"/>
          <w:sz w:val="24"/>
        </w:rPr>
        <w:t>项目</w:t>
      </w:r>
      <w:r>
        <w:rPr>
          <w:rFonts w:hint="eastAsia" w:cs="宋体" w:asciiTheme="minorEastAsia" w:hAnsiTheme="minorEastAsia" w:eastAsiaTheme="minorEastAsia"/>
          <w:bCs/>
          <w:kern w:val="0"/>
          <w:sz w:val="24"/>
          <w:lang w:val="zh-CN"/>
        </w:rPr>
        <w:t>验收</w:t>
      </w:r>
      <w:r>
        <w:rPr>
          <w:rFonts w:hint="eastAsia" w:cs="宋体" w:asciiTheme="minorEastAsia" w:hAnsiTheme="minorEastAsia" w:eastAsiaTheme="minorEastAsia"/>
          <w:bCs/>
          <w:kern w:val="0"/>
          <w:sz w:val="24"/>
        </w:rPr>
        <w:t>单</w:t>
      </w:r>
      <w:r>
        <w:rPr>
          <w:rFonts w:hint="eastAsia" w:cs="宋体" w:asciiTheme="minorEastAsia" w:hAnsiTheme="minorEastAsia" w:eastAsiaTheme="minorEastAsia"/>
          <w:bCs/>
          <w:kern w:val="0"/>
          <w:sz w:val="24"/>
          <w:lang w:val="zh-CN"/>
        </w:rPr>
        <w:t>样式</w:t>
      </w:r>
    </w:p>
    <w:p w14:paraId="30F17909">
      <w:pPr>
        <w:pStyle w:val="9"/>
        <w:spacing w:after="0"/>
        <w:ind w:left="0" w:leftChars="0" w:firstLine="0" w:firstLineChars="0"/>
        <w:jc w:val="center"/>
        <w:rPr>
          <w:rFonts w:asciiTheme="minorEastAsia" w:hAnsiTheme="minorEastAsia" w:eastAsiaTheme="minorEastAsia"/>
          <w:b/>
          <w:bCs/>
          <w:sz w:val="32"/>
          <w:szCs w:val="40"/>
        </w:rPr>
      </w:pPr>
      <w:r>
        <w:rPr>
          <w:rFonts w:hint="eastAsia" w:asciiTheme="minorEastAsia" w:hAnsiTheme="minorEastAsia" w:eastAsiaTheme="minorEastAsia"/>
          <w:b/>
          <w:bCs/>
          <w:sz w:val="32"/>
          <w:szCs w:val="40"/>
        </w:rPr>
        <w:t>项目验收合格书</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2734"/>
        <w:gridCol w:w="1139"/>
        <w:gridCol w:w="1362"/>
        <w:gridCol w:w="2040"/>
      </w:tblGrid>
      <w:tr w14:paraId="4B66F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30" w:type="pct"/>
            <w:tcBorders>
              <w:tl2br w:val="nil"/>
              <w:tr2bl w:val="nil"/>
            </w:tcBorders>
            <w:vAlign w:val="center"/>
          </w:tcPr>
          <w:p w14:paraId="70DB7BAE">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项目名称</w:t>
            </w:r>
          </w:p>
        </w:tc>
        <w:tc>
          <w:tcPr>
            <w:tcW w:w="1529" w:type="pct"/>
            <w:tcBorders>
              <w:tl2br w:val="nil"/>
              <w:tr2bl w:val="nil"/>
            </w:tcBorders>
            <w:vAlign w:val="center"/>
          </w:tcPr>
          <w:p w14:paraId="747EE04E">
            <w:pPr>
              <w:spacing w:line="240" w:lineRule="auto"/>
              <w:ind w:firstLine="0" w:firstLineChars="0"/>
              <w:jc w:val="center"/>
              <w:rPr>
                <w:rFonts w:cs="Arial" w:asciiTheme="minorEastAsia" w:hAnsiTheme="minorEastAsia" w:eastAsiaTheme="minorEastAsia"/>
                <w:szCs w:val="21"/>
              </w:rPr>
            </w:pPr>
          </w:p>
        </w:tc>
        <w:tc>
          <w:tcPr>
            <w:tcW w:w="637" w:type="pct"/>
            <w:tcBorders>
              <w:tl2br w:val="nil"/>
              <w:tr2bl w:val="nil"/>
            </w:tcBorders>
            <w:vAlign w:val="center"/>
          </w:tcPr>
          <w:p w14:paraId="2752F610">
            <w:pPr>
              <w:spacing w:line="240" w:lineRule="auto"/>
              <w:ind w:firstLine="0" w:firstLineChars="0"/>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项目地址</w:t>
            </w:r>
          </w:p>
        </w:tc>
        <w:tc>
          <w:tcPr>
            <w:tcW w:w="1903" w:type="pct"/>
            <w:gridSpan w:val="2"/>
            <w:tcBorders>
              <w:tl2br w:val="nil"/>
              <w:tr2bl w:val="nil"/>
            </w:tcBorders>
            <w:vAlign w:val="center"/>
          </w:tcPr>
          <w:p w14:paraId="19778C8B">
            <w:pPr>
              <w:spacing w:line="240" w:lineRule="auto"/>
              <w:ind w:firstLine="0" w:firstLineChars="0"/>
              <w:jc w:val="center"/>
              <w:rPr>
                <w:rFonts w:cs="Arial" w:asciiTheme="minorEastAsia" w:hAnsiTheme="minorEastAsia" w:eastAsiaTheme="minorEastAsia"/>
                <w:szCs w:val="21"/>
              </w:rPr>
            </w:pPr>
          </w:p>
        </w:tc>
      </w:tr>
      <w:tr w14:paraId="57B4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30" w:type="pct"/>
            <w:tcBorders>
              <w:tl2br w:val="nil"/>
              <w:tr2bl w:val="nil"/>
            </w:tcBorders>
            <w:vAlign w:val="center"/>
          </w:tcPr>
          <w:p w14:paraId="68818880">
            <w:pPr>
              <w:spacing w:line="240" w:lineRule="auto"/>
              <w:ind w:firstLine="0" w:firstLineChars="0"/>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采购</w:t>
            </w:r>
            <w:r>
              <w:rPr>
                <w:rFonts w:cs="Arial" w:asciiTheme="minorEastAsia" w:hAnsiTheme="minorEastAsia" w:eastAsiaTheme="minorEastAsia"/>
                <w:b/>
                <w:szCs w:val="21"/>
              </w:rPr>
              <w:t>单位</w:t>
            </w:r>
          </w:p>
        </w:tc>
        <w:tc>
          <w:tcPr>
            <w:tcW w:w="1529" w:type="pct"/>
            <w:tcBorders>
              <w:tl2br w:val="nil"/>
              <w:tr2bl w:val="nil"/>
            </w:tcBorders>
            <w:vAlign w:val="center"/>
          </w:tcPr>
          <w:p w14:paraId="63A2AAE3">
            <w:pPr>
              <w:spacing w:line="240" w:lineRule="auto"/>
              <w:ind w:firstLine="0" w:firstLineChars="0"/>
              <w:jc w:val="center"/>
              <w:rPr>
                <w:rFonts w:cs="Arial" w:asciiTheme="minorEastAsia" w:hAnsiTheme="minorEastAsia" w:eastAsiaTheme="minorEastAsia"/>
                <w:szCs w:val="21"/>
              </w:rPr>
            </w:pPr>
          </w:p>
        </w:tc>
        <w:tc>
          <w:tcPr>
            <w:tcW w:w="637" w:type="pct"/>
            <w:tcBorders>
              <w:tl2br w:val="nil"/>
              <w:tr2bl w:val="nil"/>
            </w:tcBorders>
            <w:vAlign w:val="center"/>
          </w:tcPr>
          <w:p w14:paraId="49AF61F8">
            <w:pPr>
              <w:spacing w:line="240" w:lineRule="auto"/>
              <w:ind w:firstLine="0" w:firstLineChars="0"/>
              <w:jc w:val="center"/>
              <w:rPr>
                <w:rFonts w:cs="Arial" w:asciiTheme="minorEastAsia" w:hAnsiTheme="minorEastAsia" w:eastAsiaTheme="minorEastAsia"/>
                <w:szCs w:val="21"/>
              </w:rPr>
            </w:pPr>
            <w:r>
              <w:rPr>
                <w:rFonts w:hint="eastAsia" w:cs="Arial" w:asciiTheme="minorEastAsia" w:hAnsiTheme="minorEastAsia" w:eastAsiaTheme="minorEastAsia"/>
                <w:b/>
                <w:szCs w:val="21"/>
              </w:rPr>
              <w:t>供货单位</w:t>
            </w:r>
          </w:p>
        </w:tc>
        <w:tc>
          <w:tcPr>
            <w:tcW w:w="1903" w:type="pct"/>
            <w:gridSpan w:val="2"/>
            <w:tcBorders>
              <w:tl2br w:val="nil"/>
              <w:tr2bl w:val="nil"/>
            </w:tcBorders>
            <w:vAlign w:val="center"/>
          </w:tcPr>
          <w:p w14:paraId="51425338">
            <w:pPr>
              <w:spacing w:line="240" w:lineRule="auto"/>
              <w:ind w:firstLine="0" w:firstLineChars="0"/>
              <w:jc w:val="center"/>
              <w:rPr>
                <w:rFonts w:cs="Arial" w:asciiTheme="minorEastAsia" w:hAnsiTheme="minorEastAsia" w:eastAsiaTheme="minorEastAsia"/>
                <w:szCs w:val="21"/>
              </w:rPr>
            </w:pPr>
          </w:p>
        </w:tc>
      </w:tr>
      <w:tr w14:paraId="1698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930" w:type="pct"/>
            <w:tcBorders>
              <w:tl2br w:val="nil"/>
              <w:tr2bl w:val="nil"/>
            </w:tcBorders>
            <w:vAlign w:val="center"/>
          </w:tcPr>
          <w:p w14:paraId="52C34129">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质量监理</w:t>
            </w:r>
          </w:p>
          <w:p w14:paraId="0D583D01">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抽检依据</w:t>
            </w:r>
          </w:p>
        </w:tc>
        <w:tc>
          <w:tcPr>
            <w:tcW w:w="4069" w:type="pct"/>
            <w:gridSpan w:val="4"/>
            <w:tcBorders>
              <w:tl2br w:val="nil"/>
              <w:tr2bl w:val="nil"/>
            </w:tcBorders>
            <w:vAlign w:val="center"/>
          </w:tcPr>
          <w:p w14:paraId="021ED65F">
            <w:pPr>
              <w:spacing w:line="240" w:lineRule="auto"/>
              <w:ind w:firstLine="0" w:firstLineChars="0"/>
              <w:rPr>
                <w:rFonts w:cs="Arial" w:asciiTheme="minorEastAsia" w:hAnsiTheme="minorEastAsia" w:eastAsiaTheme="minorEastAsia"/>
                <w:szCs w:val="21"/>
              </w:rPr>
            </w:pPr>
          </w:p>
        </w:tc>
      </w:tr>
      <w:tr w14:paraId="5A787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30" w:type="pct"/>
            <w:tcBorders>
              <w:tl2br w:val="nil"/>
              <w:tr2bl w:val="nil"/>
            </w:tcBorders>
            <w:vAlign w:val="center"/>
          </w:tcPr>
          <w:p w14:paraId="1266FDF3">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质量验收</w:t>
            </w:r>
          </w:p>
          <w:p w14:paraId="03B0F3EB">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评定依据</w:t>
            </w:r>
          </w:p>
        </w:tc>
        <w:tc>
          <w:tcPr>
            <w:tcW w:w="4069" w:type="pct"/>
            <w:gridSpan w:val="4"/>
            <w:tcBorders>
              <w:tl2br w:val="nil"/>
              <w:tr2bl w:val="nil"/>
            </w:tcBorders>
            <w:vAlign w:val="center"/>
          </w:tcPr>
          <w:p w14:paraId="1BFFD1C5">
            <w:pPr>
              <w:spacing w:after="120" w:afterLines="50" w:line="240" w:lineRule="auto"/>
              <w:ind w:firstLine="0" w:firstLineChars="0"/>
              <w:rPr>
                <w:rFonts w:cs="Arial" w:asciiTheme="minorEastAsia" w:hAnsiTheme="minorEastAsia" w:eastAsiaTheme="minorEastAsia"/>
                <w:szCs w:val="21"/>
              </w:rPr>
            </w:pPr>
          </w:p>
        </w:tc>
      </w:tr>
      <w:tr w14:paraId="338B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930" w:type="pct"/>
            <w:tcBorders>
              <w:tl2br w:val="nil"/>
              <w:tr2bl w:val="nil"/>
            </w:tcBorders>
            <w:vAlign w:val="center"/>
          </w:tcPr>
          <w:p w14:paraId="692BCE16">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质量监理概述</w:t>
            </w:r>
          </w:p>
        </w:tc>
        <w:tc>
          <w:tcPr>
            <w:tcW w:w="4069" w:type="pct"/>
            <w:gridSpan w:val="4"/>
            <w:tcBorders>
              <w:tl2br w:val="nil"/>
              <w:tr2bl w:val="nil"/>
            </w:tcBorders>
            <w:vAlign w:val="center"/>
          </w:tcPr>
          <w:p w14:paraId="4D964396">
            <w:pPr>
              <w:spacing w:after="240" w:afterLines="100" w:line="240" w:lineRule="auto"/>
              <w:ind w:firstLine="0" w:firstLineChars="0"/>
              <w:rPr>
                <w:rFonts w:cs="Arial" w:asciiTheme="minorEastAsia" w:hAnsiTheme="minorEastAsia" w:eastAsiaTheme="minorEastAsia"/>
              </w:rPr>
            </w:pPr>
          </w:p>
        </w:tc>
      </w:tr>
      <w:tr w14:paraId="4836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930" w:type="pct"/>
            <w:tcBorders>
              <w:tl2br w:val="nil"/>
              <w:tr2bl w:val="nil"/>
            </w:tcBorders>
            <w:vAlign w:val="center"/>
          </w:tcPr>
          <w:p w14:paraId="46C30D14">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质量验收结论</w:t>
            </w:r>
          </w:p>
        </w:tc>
        <w:tc>
          <w:tcPr>
            <w:tcW w:w="4069" w:type="pct"/>
            <w:gridSpan w:val="4"/>
            <w:tcBorders>
              <w:tl2br w:val="nil"/>
              <w:tr2bl w:val="nil"/>
            </w:tcBorders>
            <w:vAlign w:val="center"/>
          </w:tcPr>
          <w:p w14:paraId="2BD44B8F">
            <w:pPr>
              <w:spacing w:after="240" w:afterLines="100" w:line="240" w:lineRule="auto"/>
              <w:ind w:firstLine="0" w:firstLineChars="0"/>
              <w:rPr>
                <w:rFonts w:cs="Arial" w:asciiTheme="minorEastAsia" w:hAnsiTheme="minorEastAsia" w:eastAsiaTheme="minorEastAsia"/>
                <w:szCs w:val="21"/>
              </w:rPr>
            </w:pPr>
          </w:p>
        </w:tc>
      </w:tr>
      <w:tr w14:paraId="60C0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930" w:type="pct"/>
            <w:tcBorders>
              <w:tl2br w:val="nil"/>
              <w:tr2bl w:val="nil"/>
            </w:tcBorders>
            <w:vAlign w:val="center"/>
          </w:tcPr>
          <w:p w14:paraId="73D36E3E">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相关附件</w:t>
            </w:r>
          </w:p>
        </w:tc>
        <w:tc>
          <w:tcPr>
            <w:tcW w:w="4069" w:type="pct"/>
            <w:gridSpan w:val="4"/>
            <w:tcBorders>
              <w:tl2br w:val="nil"/>
              <w:tr2bl w:val="nil"/>
            </w:tcBorders>
            <w:vAlign w:val="center"/>
          </w:tcPr>
          <w:p w14:paraId="41E80FAB">
            <w:pPr>
              <w:spacing w:line="240" w:lineRule="auto"/>
              <w:ind w:firstLine="0" w:firstLineChars="0"/>
              <w:jc w:val="left"/>
              <w:rPr>
                <w:rFonts w:cs="Arial" w:asciiTheme="minorEastAsia" w:hAnsiTheme="minorEastAsia" w:eastAsiaTheme="minorEastAsia"/>
                <w:szCs w:val="21"/>
              </w:rPr>
            </w:pPr>
          </w:p>
        </w:tc>
      </w:tr>
      <w:tr w14:paraId="3A5C9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30" w:type="pct"/>
            <w:vMerge w:val="restart"/>
            <w:tcBorders>
              <w:tl2br w:val="nil"/>
              <w:tr2bl w:val="nil"/>
            </w:tcBorders>
            <w:vAlign w:val="center"/>
          </w:tcPr>
          <w:p w14:paraId="0B1FE664">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确认签字</w:t>
            </w:r>
          </w:p>
        </w:tc>
        <w:tc>
          <w:tcPr>
            <w:tcW w:w="2928" w:type="pct"/>
            <w:gridSpan w:val="3"/>
            <w:tcBorders>
              <w:tl2br w:val="nil"/>
              <w:tr2bl w:val="nil"/>
            </w:tcBorders>
          </w:tcPr>
          <w:p w14:paraId="339F2725">
            <w:pPr>
              <w:spacing w:line="240" w:lineRule="auto"/>
              <w:ind w:firstLine="0" w:firstLineChars="0"/>
              <w:rPr>
                <w:rFonts w:cs="Arial" w:asciiTheme="minorEastAsia" w:hAnsiTheme="minorEastAsia" w:eastAsiaTheme="minorEastAsia"/>
                <w:b/>
                <w:szCs w:val="21"/>
              </w:rPr>
            </w:pPr>
            <w:r>
              <w:rPr>
                <w:rFonts w:hint="eastAsia" w:cs="Arial" w:asciiTheme="minorEastAsia" w:hAnsiTheme="minorEastAsia" w:eastAsiaTheme="minorEastAsia"/>
                <w:b/>
                <w:szCs w:val="21"/>
              </w:rPr>
              <w:t>供货单位意见：</w:t>
            </w:r>
          </w:p>
          <w:p w14:paraId="1CBF9996">
            <w:pPr>
              <w:spacing w:line="240" w:lineRule="auto"/>
              <w:ind w:firstLine="0" w:firstLineChars="0"/>
              <w:rPr>
                <w:rFonts w:cs="Arial" w:asciiTheme="minorEastAsia" w:hAnsiTheme="minorEastAsia" w:eastAsiaTheme="minorEastAsia"/>
                <w:b/>
                <w:szCs w:val="21"/>
              </w:rPr>
            </w:pPr>
          </w:p>
        </w:tc>
        <w:tc>
          <w:tcPr>
            <w:tcW w:w="1141" w:type="pct"/>
            <w:tcBorders>
              <w:tl2br w:val="nil"/>
              <w:tr2bl w:val="nil"/>
            </w:tcBorders>
          </w:tcPr>
          <w:p w14:paraId="594288AA">
            <w:pPr>
              <w:spacing w:line="240" w:lineRule="auto"/>
              <w:ind w:firstLine="0" w:firstLineChars="0"/>
              <w:rPr>
                <w:rFonts w:cs="Arial" w:asciiTheme="minorEastAsia" w:hAnsiTheme="minorEastAsia" w:eastAsiaTheme="minorEastAsia"/>
                <w:b/>
                <w:szCs w:val="21"/>
              </w:rPr>
            </w:pPr>
            <w:r>
              <w:rPr>
                <w:rFonts w:cs="Arial" w:asciiTheme="minorEastAsia" w:hAnsiTheme="minorEastAsia" w:eastAsiaTheme="minorEastAsia"/>
                <w:b/>
                <w:szCs w:val="21"/>
              </w:rPr>
              <w:t>签</w:t>
            </w:r>
            <w:r>
              <w:rPr>
                <w:rFonts w:hint="eastAsia" w:cs="Arial" w:asciiTheme="minorEastAsia" w:hAnsiTheme="minorEastAsia" w:eastAsiaTheme="minorEastAsia"/>
                <w:b/>
                <w:szCs w:val="21"/>
              </w:rPr>
              <w:t>章</w:t>
            </w:r>
            <w:r>
              <w:rPr>
                <w:rFonts w:cs="Arial" w:asciiTheme="minorEastAsia" w:hAnsiTheme="minorEastAsia" w:eastAsiaTheme="minorEastAsia"/>
                <w:b/>
                <w:szCs w:val="21"/>
              </w:rPr>
              <w:t>：</w:t>
            </w:r>
          </w:p>
        </w:tc>
      </w:tr>
      <w:tr w14:paraId="21FE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930" w:type="pct"/>
            <w:vMerge w:val="continue"/>
            <w:tcBorders>
              <w:tl2br w:val="nil"/>
              <w:tr2bl w:val="nil"/>
            </w:tcBorders>
            <w:vAlign w:val="center"/>
          </w:tcPr>
          <w:p w14:paraId="5A933FAF">
            <w:pPr>
              <w:spacing w:line="240" w:lineRule="auto"/>
              <w:ind w:firstLine="0" w:firstLineChars="0"/>
              <w:jc w:val="center"/>
              <w:rPr>
                <w:rFonts w:cs="Arial" w:asciiTheme="minorEastAsia" w:hAnsiTheme="minorEastAsia" w:eastAsiaTheme="minorEastAsia"/>
                <w:szCs w:val="21"/>
              </w:rPr>
            </w:pPr>
          </w:p>
        </w:tc>
        <w:tc>
          <w:tcPr>
            <w:tcW w:w="2928" w:type="pct"/>
            <w:gridSpan w:val="3"/>
            <w:tcBorders>
              <w:tl2br w:val="nil"/>
              <w:tr2bl w:val="nil"/>
            </w:tcBorders>
          </w:tcPr>
          <w:p w14:paraId="7BB825A4">
            <w:pPr>
              <w:spacing w:line="240" w:lineRule="auto"/>
              <w:ind w:firstLine="0" w:firstLineChars="0"/>
              <w:rPr>
                <w:rFonts w:cs="Arial" w:asciiTheme="minorEastAsia" w:hAnsiTheme="minorEastAsia" w:eastAsiaTheme="minorEastAsia"/>
                <w:b/>
                <w:szCs w:val="21"/>
              </w:rPr>
            </w:pPr>
            <w:r>
              <w:rPr>
                <w:rFonts w:cs="Arial" w:asciiTheme="minorEastAsia" w:hAnsiTheme="minorEastAsia" w:eastAsiaTheme="minorEastAsia"/>
                <w:b/>
                <w:szCs w:val="21"/>
              </w:rPr>
              <w:t>采购单位</w:t>
            </w:r>
            <w:r>
              <w:rPr>
                <w:rFonts w:hint="eastAsia" w:cs="Arial" w:asciiTheme="minorEastAsia" w:hAnsiTheme="minorEastAsia" w:eastAsiaTheme="minorEastAsia"/>
                <w:b/>
                <w:szCs w:val="21"/>
              </w:rPr>
              <w:t>意见：</w:t>
            </w:r>
          </w:p>
        </w:tc>
        <w:tc>
          <w:tcPr>
            <w:tcW w:w="1141" w:type="pct"/>
            <w:tcBorders>
              <w:tl2br w:val="nil"/>
              <w:tr2bl w:val="nil"/>
            </w:tcBorders>
          </w:tcPr>
          <w:p w14:paraId="75705B1F">
            <w:pPr>
              <w:spacing w:line="240" w:lineRule="auto"/>
              <w:ind w:firstLine="0" w:firstLineChars="0"/>
              <w:rPr>
                <w:rFonts w:cs="Arial" w:asciiTheme="minorEastAsia" w:hAnsiTheme="minorEastAsia" w:eastAsiaTheme="minorEastAsia"/>
                <w:b/>
                <w:szCs w:val="21"/>
              </w:rPr>
            </w:pPr>
            <w:r>
              <w:rPr>
                <w:rFonts w:hint="eastAsia" w:cs="Arial" w:asciiTheme="minorEastAsia" w:hAnsiTheme="minorEastAsia" w:eastAsiaTheme="minorEastAsia"/>
                <w:b/>
                <w:szCs w:val="21"/>
              </w:rPr>
              <w:t>签章：</w:t>
            </w:r>
          </w:p>
        </w:tc>
      </w:tr>
    </w:tbl>
    <w:p w14:paraId="130F93AE"/>
    <w:sectPr>
      <w:footerReference r:id="rId5" w:type="default"/>
      <w:pgSz w:w="11906" w:h="16838"/>
      <w:pgMar w:top="1440" w:right="1800" w:bottom="1440" w:left="138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1720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70345">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E170345">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00172A27"/>
    <w:rsid w:val="02F54FC6"/>
    <w:rsid w:val="02F71E36"/>
    <w:rsid w:val="07345501"/>
    <w:rsid w:val="07934D6C"/>
    <w:rsid w:val="08347F02"/>
    <w:rsid w:val="08B8413B"/>
    <w:rsid w:val="0A44523C"/>
    <w:rsid w:val="0CEA38AA"/>
    <w:rsid w:val="14BA22FB"/>
    <w:rsid w:val="150E167F"/>
    <w:rsid w:val="1C85654C"/>
    <w:rsid w:val="1E6005EA"/>
    <w:rsid w:val="1EC04283"/>
    <w:rsid w:val="1F850DD6"/>
    <w:rsid w:val="20A420AE"/>
    <w:rsid w:val="21AA74C6"/>
    <w:rsid w:val="22D87481"/>
    <w:rsid w:val="28EF1CB6"/>
    <w:rsid w:val="29525164"/>
    <w:rsid w:val="2D8E3F1C"/>
    <w:rsid w:val="32BC7FFB"/>
    <w:rsid w:val="34A01B34"/>
    <w:rsid w:val="34C75604"/>
    <w:rsid w:val="3DED3985"/>
    <w:rsid w:val="3FF84334"/>
    <w:rsid w:val="4308108D"/>
    <w:rsid w:val="43AA1743"/>
    <w:rsid w:val="45195625"/>
    <w:rsid w:val="4C0D2006"/>
    <w:rsid w:val="4E8130FA"/>
    <w:rsid w:val="5058642E"/>
    <w:rsid w:val="582F2E39"/>
    <w:rsid w:val="5C37313B"/>
    <w:rsid w:val="61D82E56"/>
    <w:rsid w:val="629D18D8"/>
    <w:rsid w:val="635C1C18"/>
    <w:rsid w:val="6A6572F6"/>
    <w:rsid w:val="6C100FCA"/>
    <w:rsid w:val="6C9327E5"/>
    <w:rsid w:val="702F0EAB"/>
    <w:rsid w:val="704A1508"/>
    <w:rsid w:val="705209B4"/>
    <w:rsid w:val="71616436"/>
    <w:rsid w:val="73405192"/>
    <w:rsid w:val="744C3764"/>
    <w:rsid w:val="77462541"/>
    <w:rsid w:val="78AC1FE2"/>
    <w:rsid w:val="79020121"/>
    <w:rsid w:val="7E4D4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qFormat/>
    <w:uiPriority w:val="1"/>
    <w:pPr>
      <w:ind w:left="779" w:firstLine="641"/>
      <w:jc w:val="left"/>
    </w:pPr>
    <w:rPr>
      <w:rFonts w:ascii="宋体" w:hAnsi="宋体"/>
      <w:kern w:val="0"/>
      <w:sz w:val="32"/>
      <w:szCs w:val="32"/>
      <w:lang w:eastAsia="en-US"/>
    </w:rPr>
  </w:style>
  <w:style w:type="paragraph" w:styleId="5">
    <w:name w:val="Body Text Indent"/>
    <w:basedOn w:val="1"/>
    <w:next w:val="6"/>
    <w:autoRedefine/>
    <w:qFormat/>
    <w:uiPriority w:val="99"/>
    <w:pPr>
      <w:spacing w:after="120"/>
      <w:ind w:left="420" w:leftChars="200"/>
    </w:pPr>
  </w:style>
  <w:style w:type="paragraph" w:styleId="6">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Plain Text"/>
    <w:basedOn w:val="1"/>
    <w:autoRedefine/>
    <w:qFormat/>
    <w:uiPriority w:val="0"/>
    <w:rPr>
      <w:rFonts w:ascii="宋体" w:hAnsi="Courier New"/>
      <w:szCs w:val="21"/>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Body Text First Indent 2"/>
    <w:basedOn w:val="5"/>
    <w:next w:val="1"/>
    <w:autoRedefine/>
    <w:qFormat/>
    <w:uiPriority w:val="0"/>
    <w:pPr>
      <w:adjustRightInd w:val="0"/>
      <w:spacing w:line="312" w:lineRule="atLeast"/>
      <w:ind w:firstLine="420"/>
      <w:textAlignment w:val="baseline"/>
    </w:pPr>
  </w:style>
  <w:style w:type="table" w:styleId="11">
    <w:name w:val="Table Grid"/>
    <w:basedOn w:val="10"/>
    <w:autoRedefine/>
    <w:qFormat/>
    <w:uiPriority w:val="0"/>
    <w:pPr>
      <w:ind w:left="840" w:hanging="420"/>
      <w:jc w:val="both"/>
    </w:pPr>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autoRedefine/>
    <w:qFormat/>
    <w:uiPriority w:val="99"/>
    <w:rPr>
      <w:sz w:val="21"/>
      <w:szCs w:val="21"/>
    </w:rPr>
  </w:style>
  <w:style w:type="paragraph" w:customStyle="1" w:styleId="14">
    <w:name w:val="非政府正文"/>
    <w:autoRedefine/>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15">
    <w:name w:val="font61"/>
    <w:basedOn w:val="12"/>
    <w:autoRedefine/>
    <w:qFormat/>
    <w:uiPriority w:val="0"/>
    <w:rPr>
      <w:rFonts w:hint="eastAsia" w:ascii="宋体" w:hAnsi="宋体" w:eastAsia="宋体" w:cs="宋体"/>
      <w:color w:val="000000"/>
      <w:sz w:val="24"/>
      <w:szCs w:val="24"/>
      <w:u w:val="none"/>
    </w:rPr>
  </w:style>
  <w:style w:type="character" w:customStyle="1" w:styleId="16">
    <w:name w:val="font81"/>
    <w:basedOn w:val="12"/>
    <w:autoRedefine/>
    <w:qFormat/>
    <w:uiPriority w:val="0"/>
    <w:rPr>
      <w:rFonts w:hint="eastAsia" w:ascii="宋体" w:hAnsi="宋体" w:eastAsia="宋体" w:cs="宋体"/>
      <w:color w:val="FF0000"/>
      <w:sz w:val="24"/>
      <w:szCs w:val="24"/>
      <w:u w:val="none"/>
    </w:rPr>
  </w:style>
  <w:style w:type="character" w:customStyle="1" w:styleId="17">
    <w:name w:val="font41"/>
    <w:basedOn w:val="12"/>
    <w:autoRedefine/>
    <w:qFormat/>
    <w:uiPriority w:val="0"/>
    <w:rPr>
      <w:rFonts w:hint="eastAsia" w:ascii="宋体" w:hAnsi="宋体" w:eastAsia="宋体" w:cs="宋体"/>
      <w:color w:val="000000"/>
      <w:sz w:val="21"/>
      <w:szCs w:val="21"/>
      <w:u w:val="none"/>
    </w:rPr>
  </w:style>
  <w:style w:type="character" w:customStyle="1" w:styleId="18">
    <w:name w:val="font51"/>
    <w:basedOn w:val="12"/>
    <w:autoRedefine/>
    <w:qFormat/>
    <w:uiPriority w:val="0"/>
    <w:rPr>
      <w:rFonts w:hint="eastAsia" w:ascii="宋体" w:hAnsi="宋体" w:eastAsia="宋体" w:cs="宋体"/>
      <w:color w:val="FF0000"/>
      <w:sz w:val="21"/>
      <w:szCs w:val="21"/>
      <w:u w:val="none"/>
    </w:rPr>
  </w:style>
  <w:style w:type="table" w:customStyle="1" w:styleId="19">
    <w:name w:val="Table Grid_11"/>
    <w:basedOn w:val="10"/>
    <w:autoRedefine/>
    <w:qFormat/>
    <w:uiPriority w:val="0"/>
    <w:pPr>
      <w:widowControl w:val="0"/>
      <w:jc w:val="both"/>
    </w:pPr>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14091</Words>
  <Characters>14352</Characters>
  <Lines>0</Lines>
  <Paragraphs>0</Paragraphs>
  <TotalTime>28</TotalTime>
  <ScaleCrop>false</ScaleCrop>
  <LinksUpToDate>false</LinksUpToDate>
  <CharactersWithSpaces>14728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2024-04-02T01:39:00Z</dcterms:created>
  <dc:creator>高于堡</dc:creator>
  <cp:lastModifiedBy>高于堡</cp:lastModifiedBy>
  <cp:lastPrinted>2024-04-02T06:32:00Z</cp:lastPrinted>
  <dcterms:modified xsi:type="dcterms:W3CDTF">2024-07-26T09:08:40Z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1334EAD0B6C0464A8C05E60B719679C5_13</vt:lpwstr>
  </property>
</Properties>
</file>