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CB4E">
      <w:pPr>
        <w:autoSpaceDE/>
        <w:autoSpaceDN/>
        <w:adjustRightInd/>
        <w:snapToGrid/>
        <w:rPr>
          <w:rFonts w:hint="eastAsia"/>
          <w:b/>
          <w:bCs w:val="0"/>
          <w:sz w:val="28"/>
          <w:szCs w:val="28"/>
        </w:rPr>
      </w:pPr>
      <w:bookmarkStart w:id="0" w:name="_Toc14347"/>
      <w:r>
        <w:rPr>
          <w:rFonts w:hint="eastAsia"/>
          <w:b/>
          <w:bCs w:val="0"/>
          <w:sz w:val="28"/>
          <w:szCs w:val="28"/>
        </w:rPr>
        <w:t>附件2</w:t>
      </w:r>
    </w:p>
    <w:p w14:paraId="6FA45C12">
      <w:pPr>
        <w:autoSpaceDE/>
        <w:autoSpaceDN/>
        <w:spacing w:line="360" w:lineRule="auto"/>
        <w:jc w:val="center"/>
        <w:rPr>
          <w:rFonts w:hint="eastAsia"/>
          <w:b/>
          <w:bCs w:val="0"/>
          <w:sz w:val="28"/>
          <w:szCs w:val="28"/>
        </w:rPr>
      </w:pPr>
      <w:r>
        <w:rPr>
          <w:rFonts w:hint="eastAsia"/>
          <w:b/>
          <w:bCs w:val="0"/>
          <w:sz w:val="28"/>
          <w:szCs w:val="28"/>
        </w:rPr>
        <w:t>投标报价一览表</w:t>
      </w:r>
    </w:p>
    <w:p w14:paraId="0AC3E502">
      <w:pPr>
        <w:pStyle w:val="10"/>
        <w:spacing w:line="560" w:lineRule="exact"/>
        <w:rPr>
          <w:u w:val="single"/>
        </w:rPr>
      </w:pPr>
      <w:r>
        <w:rPr>
          <w:rFonts w:hint="eastAsia"/>
        </w:rPr>
        <w:t>致招标人:</w:t>
      </w:r>
      <w:r>
        <w:rPr>
          <w:rFonts w:hint="eastAsia"/>
          <w:u w:val="single"/>
        </w:rPr>
        <w:t>深圳市龙祺商业运营管理有限公司美憬阁酒店分公司</w:t>
      </w:r>
    </w:p>
    <w:p w14:paraId="0A8CB208">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深</w:t>
      </w:r>
      <w:r>
        <w:rPr>
          <w:rFonts w:hint="eastAsia"/>
          <w:u w:val="single"/>
        </w:rPr>
        <w:t>圳时尚小镇美憬阁精选酒店2025年度布草外洗服务</w:t>
      </w:r>
      <w:r>
        <w:rPr>
          <w:rFonts w:hint="eastAsia"/>
        </w:rPr>
        <w:t>的报价见下表所列：</w:t>
      </w:r>
    </w:p>
    <w:tbl>
      <w:tblPr>
        <w:tblStyle w:val="13"/>
        <w:tblW w:w="11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123"/>
        <w:gridCol w:w="1850"/>
        <w:gridCol w:w="3842"/>
      </w:tblGrid>
      <w:tr w14:paraId="258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8" w:type="dxa"/>
            <w:shd w:val="clear" w:color="auto" w:fill="auto"/>
            <w:vAlign w:val="center"/>
          </w:tcPr>
          <w:p w14:paraId="25ACAA70">
            <w:pPr>
              <w:jc w:val="center"/>
              <w:rPr>
                <w:rFonts w:hint="eastAsia"/>
              </w:rPr>
            </w:pPr>
            <w:r>
              <w:rPr>
                <w:rFonts w:hint="eastAsia"/>
              </w:rPr>
              <w:t>序号</w:t>
            </w:r>
          </w:p>
        </w:tc>
        <w:tc>
          <w:tcPr>
            <w:tcW w:w="2104" w:type="dxa"/>
            <w:shd w:val="clear" w:color="auto" w:fill="auto"/>
            <w:vAlign w:val="center"/>
          </w:tcPr>
          <w:p w14:paraId="47077AC2">
            <w:pPr>
              <w:jc w:val="center"/>
              <w:rPr>
                <w:rFonts w:hint="eastAsia"/>
              </w:rPr>
            </w:pPr>
            <w:r>
              <w:rPr>
                <w:rFonts w:hint="eastAsia"/>
              </w:rPr>
              <w:t>项目</w:t>
            </w:r>
          </w:p>
          <w:p w14:paraId="3E6DA128">
            <w:pPr>
              <w:jc w:val="center"/>
              <w:rPr>
                <w:rFonts w:hint="eastAsia"/>
              </w:rPr>
            </w:pPr>
            <w:r>
              <w:rPr>
                <w:rFonts w:hint="eastAsia"/>
              </w:rPr>
              <w:t>名称</w:t>
            </w:r>
          </w:p>
        </w:tc>
        <w:tc>
          <w:tcPr>
            <w:tcW w:w="1673" w:type="dxa"/>
            <w:shd w:val="clear" w:color="auto" w:fill="auto"/>
            <w:vAlign w:val="center"/>
          </w:tcPr>
          <w:p w14:paraId="2D6BBDB1">
            <w:pPr>
              <w:jc w:val="center"/>
              <w:rPr>
                <w:rFonts w:hint="eastAsia"/>
              </w:rPr>
            </w:pPr>
            <w:r>
              <w:rPr>
                <w:rFonts w:hint="eastAsia"/>
                <w:lang w:val="en-US" w:eastAsia="zh-CN"/>
              </w:rPr>
              <w:t>投标上限含税总</w:t>
            </w:r>
            <w:r>
              <w:rPr>
                <w:rFonts w:hint="eastAsia"/>
              </w:rPr>
              <w:t>价</w:t>
            </w:r>
          </w:p>
          <w:p w14:paraId="2C720A10">
            <w:pPr>
              <w:jc w:val="center"/>
              <w:rPr>
                <w:rFonts w:hint="eastAsia"/>
              </w:rPr>
            </w:pPr>
            <w:r>
              <w:rPr>
                <w:rFonts w:hint="eastAsia"/>
              </w:rPr>
              <w:t>（人民币/元）</w:t>
            </w:r>
          </w:p>
        </w:tc>
        <w:tc>
          <w:tcPr>
            <w:tcW w:w="1123" w:type="dxa"/>
            <w:shd w:val="clear" w:color="auto" w:fill="auto"/>
            <w:vAlign w:val="center"/>
          </w:tcPr>
          <w:p w14:paraId="72761BEE">
            <w:pPr>
              <w:jc w:val="center"/>
              <w:rPr>
                <w:rFonts w:hint="eastAsia"/>
                <w:lang w:val="en-US" w:eastAsia="zh-CN"/>
              </w:rPr>
            </w:pPr>
            <w:r>
              <w:rPr>
                <w:rFonts w:hint="eastAsia"/>
                <w:lang w:val="en-US" w:eastAsia="zh-CN"/>
              </w:rPr>
              <w:t>投标下浮率</w:t>
            </w:r>
          </w:p>
          <w:p w14:paraId="22B3F356">
            <w:pPr>
              <w:jc w:val="center"/>
              <w:rPr>
                <w:rFonts w:hint="default" w:eastAsia="仿宋"/>
                <w:lang w:val="en-US" w:eastAsia="zh-CN"/>
              </w:rPr>
            </w:pPr>
            <w:r>
              <w:rPr>
                <w:rFonts w:hint="eastAsia"/>
                <w:lang w:val="en-US" w:eastAsia="zh-CN"/>
              </w:rPr>
              <w:t>（%）</w:t>
            </w:r>
          </w:p>
        </w:tc>
        <w:tc>
          <w:tcPr>
            <w:tcW w:w="1850" w:type="dxa"/>
            <w:shd w:val="clear" w:color="auto" w:fill="auto"/>
            <w:vAlign w:val="center"/>
          </w:tcPr>
          <w:p w14:paraId="2C706932">
            <w:pPr>
              <w:jc w:val="center"/>
              <w:rPr>
                <w:rFonts w:hint="default" w:eastAsia="仿宋"/>
                <w:lang w:val="en-US" w:eastAsia="zh-CN"/>
              </w:rPr>
            </w:pPr>
            <w:r>
              <w:rPr>
                <w:rFonts w:hint="eastAsia"/>
              </w:rPr>
              <w:t>投标报价</w:t>
            </w:r>
            <w:r>
              <w:rPr>
                <w:rFonts w:hint="eastAsia"/>
                <w:lang w:val="en-US" w:eastAsia="zh-CN"/>
              </w:rPr>
              <w:t>含税总价</w:t>
            </w:r>
          </w:p>
          <w:p w14:paraId="2C96306E">
            <w:pPr>
              <w:jc w:val="center"/>
              <w:rPr>
                <w:rFonts w:hint="eastAsia"/>
              </w:rPr>
            </w:pPr>
            <w:r>
              <w:rPr>
                <w:rFonts w:hint="eastAsia"/>
              </w:rPr>
              <w:t>（人民币/元）</w:t>
            </w:r>
          </w:p>
        </w:tc>
        <w:tc>
          <w:tcPr>
            <w:tcW w:w="3842" w:type="dxa"/>
            <w:shd w:val="clear" w:color="auto" w:fill="auto"/>
            <w:vAlign w:val="center"/>
          </w:tcPr>
          <w:p w14:paraId="3FF8F74F">
            <w:pPr>
              <w:jc w:val="center"/>
              <w:rPr>
                <w:rFonts w:hint="eastAsia"/>
              </w:rPr>
            </w:pPr>
            <w:r>
              <w:rPr>
                <w:rFonts w:hint="eastAsia"/>
              </w:rPr>
              <w:t>备注</w:t>
            </w:r>
          </w:p>
        </w:tc>
      </w:tr>
      <w:tr w14:paraId="0D9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518" w:type="dxa"/>
            <w:vAlign w:val="center"/>
          </w:tcPr>
          <w:p w14:paraId="7042A738">
            <w:pPr>
              <w:jc w:val="center"/>
              <w:rPr>
                <w:rFonts w:hint="eastAsia"/>
              </w:rPr>
            </w:pPr>
            <w:r>
              <w:rPr>
                <w:rFonts w:hint="eastAsia"/>
              </w:rPr>
              <w:t>1</w:t>
            </w:r>
          </w:p>
        </w:tc>
        <w:tc>
          <w:tcPr>
            <w:tcW w:w="2104" w:type="dxa"/>
            <w:vAlign w:val="center"/>
          </w:tcPr>
          <w:p w14:paraId="1AB5376A">
            <w:pPr>
              <w:jc w:val="center"/>
              <w:rPr>
                <w:rFonts w:hint="eastAsia"/>
                <w:kern w:val="0"/>
              </w:rPr>
            </w:pPr>
            <w:r>
              <w:rPr>
                <w:rFonts w:hint="eastAsia"/>
              </w:rPr>
              <w:t>深圳时尚小镇美憬阁精选酒店2025年度布草外洗服务</w:t>
            </w:r>
          </w:p>
        </w:tc>
        <w:tc>
          <w:tcPr>
            <w:tcW w:w="1673" w:type="dxa"/>
            <w:vAlign w:val="center"/>
          </w:tcPr>
          <w:p w14:paraId="190470B4">
            <w:pPr>
              <w:jc w:val="center"/>
              <w:rPr>
                <w:rFonts w:hint="default" w:eastAsia="仿宋"/>
                <w:lang w:val="en-US" w:eastAsia="zh-CN"/>
              </w:rPr>
            </w:pPr>
            <w:r>
              <w:rPr>
                <w:rFonts w:hint="default" w:eastAsia="仿宋"/>
                <w:lang w:val="en-US" w:eastAsia="zh-CN"/>
              </w:rPr>
              <w:t>579</w:t>
            </w:r>
            <w:r>
              <w:rPr>
                <w:rFonts w:hint="eastAsia"/>
                <w:lang w:val="en-US" w:eastAsia="zh-CN"/>
              </w:rPr>
              <w:t>,</w:t>
            </w:r>
            <w:r>
              <w:rPr>
                <w:rFonts w:hint="default" w:eastAsia="仿宋"/>
                <w:lang w:val="en-US" w:eastAsia="zh-CN"/>
              </w:rPr>
              <w:t>818.26</w:t>
            </w:r>
          </w:p>
        </w:tc>
        <w:tc>
          <w:tcPr>
            <w:tcW w:w="1123" w:type="dxa"/>
            <w:vMerge w:val="restart"/>
            <w:vAlign w:val="center"/>
          </w:tcPr>
          <w:p w14:paraId="4181EFD1">
            <w:pPr>
              <w:jc w:val="center"/>
              <w:rPr>
                <w:rFonts w:hint="eastAsia"/>
              </w:rPr>
            </w:pPr>
          </w:p>
        </w:tc>
        <w:tc>
          <w:tcPr>
            <w:tcW w:w="1850" w:type="dxa"/>
            <w:vAlign w:val="center"/>
          </w:tcPr>
          <w:p w14:paraId="13305689">
            <w:pPr>
              <w:jc w:val="center"/>
              <w:rPr>
                <w:rFonts w:hint="eastAsia"/>
              </w:rPr>
            </w:pPr>
          </w:p>
        </w:tc>
        <w:tc>
          <w:tcPr>
            <w:tcW w:w="3842" w:type="dxa"/>
            <w:vMerge w:val="restart"/>
            <w:vAlign w:val="center"/>
          </w:tcPr>
          <w:p w14:paraId="3D8AAC7A">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15478B8B">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投标报价总价=投标上限含税总价*（1-投标下浮率）；</w:t>
            </w:r>
          </w:p>
          <w:p w14:paraId="397BC2F6">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报价方式：投标人统一填报下浮率，各项清单投标单价=对应清单投标上限单价*(1-投标下浮率)，且不能超过各清单对应的单价投标上限价，同时填报的投标报价总价不得超过投标报价上限，否则均按无效标处理。</w:t>
            </w:r>
          </w:p>
          <w:p w14:paraId="004A75D4">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说明：</w:t>
            </w:r>
          </w:p>
          <w:p w14:paraId="726C064B">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投标报价包含布草保护费、税金、运费等投标方自行认为有可能发生的一切费用。</w:t>
            </w:r>
          </w:p>
        </w:tc>
      </w:tr>
      <w:tr w14:paraId="74B7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2" w:hRule="atLeast"/>
          <w:jc w:val="center"/>
        </w:trPr>
        <w:tc>
          <w:tcPr>
            <w:tcW w:w="518" w:type="dxa"/>
            <w:vAlign w:val="center"/>
          </w:tcPr>
          <w:p w14:paraId="28368283">
            <w:pPr>
              <w:jc w:val="center"/>
              <w:rPr>
                <w:rFonts w:hint="eastAsia"/>
              </w:rPr>
            </w:pPr>
            <w:r>
              <w:rPr>
                <w:rFonts w:hint="eastAsia"/>
              </w:rPr>
              <w:t>2</w:t>
            </w:r>
          </w:p>
        </w:tc>
        <w:tc>
          <w:tcPr>
            <w:tcW w:w="2104" w:type="dxa"/>
            <w:vAlign w:val="center"/>
          </w:tcPr>
          <w:p w14:paraId="41869D28">
            <w:pPr>
              <w:jc w:val="center"/>
              <w:rPr>
                <w:rFonts w:hint="eastAsia"/>
              </w:rPr>
            </w:pPr>
            <w:r>
              <w:rPr>
                <w:rFonts w:hint="eastAsia"/>
              </w:rPr>
              <w:t>金额（大写）</w:t>
            </w:r>
          </w:p>
        </w:tc>
        <w:tc>
          <w:tcPr>
            <w:tcW w:w="1673" w:type="dxa"/>
            <w:vAlign w:val="center"/>
          </w:tcPr>
          <w:p w14:paraId="591FF1C7">
            <w:pPr>
              <w:jc w:val="center"/>
              <w:rPr>
                <w:rFonts w:hint="default" w:eastAsia="仿宋"/>
                <w:lang w:val="en-US" w:eastAsia="zh-CN"/>
              </w:rPr>
            </w:pPr>
            <w:r>
              <w:rPr>
                <w:rFonts w:hint="eastAsia"/>
                <w:lang w:val="en-US" w:eastAsia="zh-CN"/>
              </w:rPr>
              <w:t>伍拾柒万玖仟捌佰壹拾捌元贰角陆分</w:t>
            </w:r>
          </w:p>
        </w:tc>
        <w:tc>
          <w:tcPr>
            <w:tcW w:w="1123" w:type="dxa"/>
            <w:vMerge w:val="continue"/>
            <w:tcBorders/>
            <w:vAlign w:val="center"/>
          </w:tcPr>
          <w:p w14:paraId="67526708">
            <w:pPr>
              <w:jc w:val="center"/>
              <w:rPr>
                <w:rFonts w:hint="eastAsia"/>
              </w:rPr>
            </w:pPr>
          </w:p>
        </w:tc>
        <w:tc>
          <w:tcPr>
            <w:tcW w:w="1850" w:type="dxa"/>
            <w:vAlign w:val="center"/>
          </w:tcPr>
          <w:p w14:paraId="1EA8A93B">
            <w:pPr>
              <w:jc w:val="center"/>
              <w:rPr>
                <w:rFonts w:hint="eastAsia"/>
              </w:rPr>
            </w:pPr>
          </w:p>
        </w:tc>
        <w:tc>
          <w:tcPr>
            <w:tcW w:w="3842" w:type="dxa"/>
            <w:vMerge w:val="continue"/>
            <w:vAlign w:val="center"/>
          </w:tcPr>
          <w:p w14:paraId="0A6BD504">
            <w:pPr>
              <w:rPr>
                <w:rFonts w:hint="eastAsia"/>
              </w:rPr>
            </w:pPr>
          </w:p>
        </w:tc>
      </w:tr>
    </w:tbl>
    <w:p w14:paraId="3DF27B7B">
      <w:pPr>
        <w:widowControl/>
        <w:autoSpaceDE/>
        <w:autoSpaceDN/>
        <w:spacing w:line="400" w:lineRule="exact"/>
        <w:jc w:val="both"/>
        <w:rPr>
          <w:rFonts w:hint="eastAsia"/>
        </w:rPr>
      </w:pPr>
      <w:r>
        <w:rPr>
          <w:rFonts w:hint="eastAsia"/>
        </w:rPr>
        <w:t>备注：</w:t>
      </w:r>
    </w:p>
    <w:p w14:paraId="7EDA71C3">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w:t>
      </w:r>
      <w:r>
        <w:rPr>
          <w:rFonts w:hint="eastAsia"/>
          <w:lang w:val="en-US" w:eastAsia="zh-CN"/>
        </w:rPr>
        <w:t>需</w:t>
      </w:r>
      <w:r>
        <w:rPr>
          <w:rFonts w:hint="eastAsia" w:ascii="仿宋" w:hAnsi="仿宋" w:eastAsia="仿宋" w:cs="仿宋"/>
          <w:bCs/>
          <w:kern w:val="2"/>
          <w:sz w:val="24"/>
          <w:szCs w:val="24"/>
          <w:lang w:val="en-US" w:eastAsia="zh-CN" w:bidi="ar-SA"/>
        </w:rPr>
        <w:t>统一填报下浮率</w:t>
      </w:r>
      <w:r>
        <w:rPr>
          <w:rFonts w:hint="eastAsia"/>
        </w:rPr>
        <w:t>，并将汇总的投标总价填入上表，</w:t>
      </w:r>
      <w:r>
        <w:rPr>
          <w:rFonts w:hint="eastAsia" w:ascii="仿宋" w:hAnsi="仿宋" w:eastAsia="仿宋" w:cs="仿宋"/>
          <w:bCs/>
          <w:kern w:val="2"/>
          <w:sz w:val="24"/>
          <w:szCs w:val="24"/>
          <w:lang w:val="en-US" w:eastAsia="zh-CN" w:bidi="ar-SA"/>
        </w:rPr>
        <w:t>各项清单投标单价=对应清单投标上限单价*(1-投标下浮率)，且不能超过各清单对应的单价投标上限价，</w:t>
      </w:r>
      <w:r>
        <w:rPr>
          <w:rFonts w:hint="eastAsia" w:cs="仿宋"/>
          <w:bCs/>
          <w:kern w:val="2"/>
          <w:sz w:val="24"/>
          <w:szCs w:val="24"/>
          <w:lang w:val="en-US" w:eastAsia="zh-CN" w:bidi="ar-SA"/>
        </w:rPr>
        <w:t>同时</w:t>
      </w:r>
      <w:r>
        <w:rPr>
          <w:rFonts w:hint="eastAsia"/>
        </w:rPr>
        <w:t>填报的投标报价总价不得超过</w:t>
      </w:r>
      <w:bookmarkStart w:id="1" w:name="_GoBack"/>
      <w:bookmarkEnd w:id="1"/>
      <w:r>
        <w:rPr>
          <w:rFonts w:hint="eastAsia"/>
        </w:rPr>
        <w:t>投标报价上限，否则按无效标处理。</w:t>
      </w:r>
    </w:p>
    <w:p w14:paraId="3961DD4E">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1D92DC58">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613E5EB5">
      <w:pPr>
        <w:autoSpaceDE/>
        <w:autoSpaceDN/>
        <w:spacing w:before="156" w:beforeLines="50" w:line="360" w:lineRule="auto"/>
        <w:ind w:firstLine="2520" w:firstLineChars="1050"/>
        <w:jc w:val="both"/>
        <w:rPr>
          <w:rFonts w:hint="eastAsia"/>
        </w:rPr>
      </w:pPr>
      <w:r>
        <w:rPr>
          <w:rFonts w:hint="eastAsia"/>
        </w:rPr>
        <w:t>投标人（公章）：</w:t>
      </w:r>
    </w:p>
    <w:p w14:paraId="468D29A5">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515447A4">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6A4DF3C1">
      <w:pPr>
        <w:autoSpaceDE/>
        <w:autoSpaceDN/>
        <w:adjustRightInd/>
        <w:snapToGrid/>
        <w:jc w:val="center"/>
        <w:rPr>
          <w:rFonts w:hint="eastAsia"/>
          <w:b/>
          <w:bCs w:val="0"/>
          <w:sz w:val="28"/>
          <w:szCs w:val="28"/>
        </w:rPr>
      </w:pPr>
      <w:r>
        <w:rPr>
          <w:rFonts w:hint="eastAsia"/>
          <w:b/>
          <w:bCs w:val="0"/>
          <w:sz w:val="28"/>
          <w:szCs w:val="28"/>
        </w:rPr>
        <w:t>投标分项报价表</w:t>
      </w:r>
    </w:p>
    <w:p w14:paraId="690CC99D">
      <w:pPr>
        <w:autoSpaceDE/>
        <w:autoSpaceDN/>
        <w:adjustRightInd/>
        <w:snapToGrid/>
        <w:jc w:val="both"/>
        <w:rPr>
          <w:rFonts w:hint="eastAsia"/>
          <w:sz w:val="28"/>
          <w:szCs w:val="28"/>
        </w:rPr>
      </w:pPr>
      <w:r>
        <w:rPr>
          <w:rFonts w:hint="eastAsia"/>
          <w:sz w:val="28"/>
          <w:szCs w:val="28"/>
        </w:rPr>
        <w:t>投标人按招标文件附件《深圳时尚小镇美憬阁精选酒店2025年度布草外洗服务招标清单》进行报价，并将报价清单粘贴在此处。</w:t>
      </w:r>
    </w:p>
    <w:bookmarkEnd w:id="0"/>
    <w:p w14:paraId="666ED352">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E894879"/>
    <w:rsid w:val="135678EB"/>
    <w:rsid w:val="137E32EB"/>
    <w:rsid w:val="143B4971"/>
    <w:rsid w:val="14700CB1"/>
    <w:rsid w:val="1491762A"/>
    <w:rsid w:val="16B42882"/>
    <w:rsid w:val="16DD2B93"/>
    <w:rsid w:val="171056A3"/>
    <w:rsid w:val="18893450"/>
    <w:rsid w:val="1F8E7E31"/>
    <w:rsid w:val="1FA15110"/>
    <w:rsid w:val="21F433CC"/>
    <w:rsid w:val="22067DBD"/>
    <w:rsid w:val="24B70CBB"/>
    <w:rsid w:val="25CD7E3F"/>
    <w:rsid w:val="27BD652A"/>
    <w:rsid w:val="2847702A"/>
    <w:rsid w:val="285069A9"/>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43513C"/>
    <w:rsid w:val="4E563093"/>
    <w:rsid w:val="4F7F7C2D"/>
    <w:rsid w:val="4FEC5144"/>
    <w:rsid w:val="50317CDC"/>
    <w:rsid w:val="56CB2B66"/>
    <w:rsid w:val="5AF83711"/>
    <w:rsid w:val="5BB04C2C"/>
    <w:rsid w:val="5BF14D74"/>
    <w:rsid w:val="608B101A"/>
    <w:rsid w:val="6140578B"/>
    <w:rsid w:val="62141106"/>
    <w:rsid w:val="640B1FF4"/>
    <w:rsid w:val="669A12B7"/>
    <w:rsid w:val="684E0792"/>
    <w:rsid w:val="68610DE6"/>
    <w:rsid w:val="6A7177BA"/>
    <w:rsid w:val="6B5477F9"/>
    <w:rsid w:val="6B971973"/>
    <w:rsid w:val="6CB23A23"/>
    <w:rsid w:val="6D095C70"/>
    <w:rsid w:val="6E2E2151"/>
    <w:rsid w:val="75D37152"/>
    <w:rsid w:val="76FF32C8"/>
    <w:rsid w:val="777D7FD8"/>
    <w:rsid w:val="79A1496E"/>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603</Words>
  <Characters>621</Characters>
  <Lines>4</Lines>
  <Paragraphs>1</Paragraphs>
  <TotalTime>14</TotalTime>
  <ScaleCrop>false</ScaleCrop>
  <LinksUpToDate>false</LinksUpToDate>
  <CharactersWithSpaces>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2025-03-28T09:19:35Z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CF834F5FA2B9441EA2356E7AD013DE0A_13</vt:lpwstr>
  </property>
  <property fmtid="{D5CDD505-2E9C-101B-9397-08002B2CF9AE}" pid="4" name="KSOTemplateDocerSaveRecord">
    <vt:lpwstr>eyJoZGlkIjoiMzI4YTRkMmJkNjhjMDA5YmM1NmYzZjE5M2I1NThjOTYiLCJ1c2VySWQiOiIxMDIxMjI4MDEzIn0=</vt:lpwstr>
  </property>
</Properties>
</file>