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30F3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6D43B4F7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11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443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FCA8AB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136B85A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BDD4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 w14:paraId="7B82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494F7D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1865D6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40C9DD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C38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5972DD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8CB11D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A6034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7651D8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6571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65FE36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BCDDE23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9812B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B55064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7A95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C6CE023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54F0371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BC76C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F184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E54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53151C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BBC1E4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722FA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 w14:paraId="280716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138C6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7E3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630EA2E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6463F19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F2E24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2F75D58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6BE4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DB93A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Align w:val="center"/>
          </w:tcPr>
          <w:p w14:paraId="382A44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12D2E3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ED66BC2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2D0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241FBB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0417B84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AD2EA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B2C570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2284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ADFD5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ED247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FB25A4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企业同类</w:t>
            </w:r>
          </w:p>
          <w:p w14:paraId="09608F68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项目业绩</w:t>
            </w:r>
          </w:p>
          <w:p w14:paraId="1BF05FD2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14:paraId="7A5D6608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企业业绩：按符合下列要求的情况进行评分。</w:t>
            </w:r>
          </w:p>
          <w:p w14:paraId="1FCCF3CB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提供近5年（从截标之日倒算，以合同签订时间为准）自认为最具代表性同类工程业绩（同类工程业绩指：房建类装修工程），有效业绩合同金额需超过本项目招标控制价1/2以上；业绩不超过5项，超过5项只取列表前5项。格式详见“附件1.4”。</w:t>
            </w:r>
          </w:p>
          <w:p w14:paraId="035CE5F6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合同关键页，需能体现项目名称、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项目性质、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内容、签订时间等主要信息；</w:t>
            </w:r>
          </w:p>
          <w:p w14:paraId="17A4235C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51F1740E"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证明材料中未按要求体现主要信息的，则不予统计该业绩。</w:t>
            </w:r>
          </w:p>
        </w:tc>
      </w:tr>
      <w:tr w14:paraId="7D8F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C632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DFDF4D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1C833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项目负责人实力（仅限1人）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D94E1D7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原件盖公章，格式详见“附件1.5”。</w:t>
            </w:r>
          </w:p>
          <w:p w14:paraId="7530DC3C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 w14:paraId="5457843B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①资格材料（职称证书、学历证书等复印件盖公章等）；</w:t>
            </w:r>
          </w:p>
          <w:p w14:paraId="4CF4FEEA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②近五年内以项目负责人（项目经理）身份承担过同类房建类装修工程业绩经验（证明材料参考“企业同类项目业绩”，业绩不超过2项，超过2项只取列表前2项）；</w:t>
            </w:r>
          </w:p>
          <w:p w14:paraId="5F08773C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6853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37F357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 w14:paraId="71F25FC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3B46CD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12F1943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提供技术标（格式自拟）：包括含施工总体部署及现场管理机构；施工总进度计划及工期保证措施；施工管理重点、难点分析及应对措施；质量保证体系及控制要点；安全保证体系及安全文明施工措施要点；合理化建议。</w:t>
            </w:r>
          </w:p>
        </w:tc>
      </w:tr>
    </w:tbl>
    <w:p w14:paraId="37577AF7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 w14:paraId="09608CC3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11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34AD4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DF9B7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FB8564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D8A4C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04B97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F5E6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99600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ABB54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2218F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A0F6D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1E69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764C7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DAE30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0F70A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6543E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3CF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9D5B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BE3A8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9387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2322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29C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BD3C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 w14:paraId="5D9CFE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49C57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AB51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C4E68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 w14:paraId="482D435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67B21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9665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B5892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 w14:paraId="6BC2D6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107926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B85E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04139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 w14:paraId="3BDE2C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BFFD7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719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12CF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903DF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6DA589B"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 w14:paraId="5B613DBB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 w14:paraId="219C3F42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 w14:paraId="4D73CA2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 w14:paraId="0D5BB09E">
      <w:pPr>
        <w:pStyle w:val="7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深圳市龙清工业园投资发展有限公司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 w14:paraId="09C23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1.经分析研究招标人提供的本次公告内容，本投标人就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下围地块土地整备利益统筹项目指挥部装修工程施工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的报价见下表所列： </w:t>
      </w:r>
      <w:bookmarkStart w:id="2" w:name="_GoBack"/>
      <w:bookmarkEnd w:id="2"/>
    </w:p>
    <w:tbl>
      <w:tblPr>
        <w:tblStyle w:val="11"/>
        <w:tblW w:w="9072" w:type="dxa"/>
        <w:tblInd w:w="-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75"/>
        <w:gridCol w:w="1750"/>
        <w:gridCol w:w="1326"/>
        <w:gridCol w:w="2121"/>
      </w:tblGrid>
      <w:tr w14:paraId="5280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净下浮率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5A9F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建筑安装工程费</w:t>
            </w:r>
          </w:p>
          <w:p w14:paraId="6862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(不含不可竞争费）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1,050,272.35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2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8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  <w:p w14:paraId="5CE5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（保险费、弃置费）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3,902.84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D9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4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8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不可竞争费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（安全文明措施费、暂列金）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76,292.19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B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76,292.19</w:t>
            </w:r>
          </w:p>
        </w:tc>
      </w:tr>
      <w:tr w14:paraId="5F02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1,130,467.38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B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A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总金额（大写）</w:t>
            </w:r>
          </w:p>
        </w:tc>
        <w:tc>
          <w:tcPr>
            <w:tcW w:w="5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6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D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1F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1.上述数据小数位保留2位；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2.净下浮率=[1-投标报价(扣除不可竞争费)/招标控制价（扣除不可竞争费）]。</w:t>
            </w:r>
          </w:p>
        </w:tc>
      </w:tr>
    </w:tbl>
    <w:p w14:paraId="02605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2.以上所报价格价为含税价，本项目投标净下浮率≥13%，投标上限价为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993,424.61元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。</w:t>
      </w:r>
    </w:p>
    <w:p w14:paraId="1091B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3.本项目采用固定单价合同，结算时以招标人确认的工程量为准，最终结算价不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超过投标上限价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。</w:t>
      </w:r>
    </w:p>
    <w:p w14:paraId="7637D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3.如招标人接受本投标人的投标，本投标人将保证遵循国家和省、市相关法法规的要求和公告要求完成相关工作。</w:t>
      </w:r>
    </w:p>
    <w:p w14:paraId="0D2DF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4.在正式的合同协议制定和签署前，本报价连同招标人的中标通知书应为约束贵司、我司双方的合同文件。</w:t>
      </w:r>
    </w:p>
    <w:p w14:paraId="10228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5.本投标人理解，招标人不一定接受最低标价的投标或招标人可能接受其他任何投标。</w:t>
      </w:r>
    </w:p>
    <w:p w14:paraId="53AD24B1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投标人</w:t>
      </w:r>
      <w:r>
        <w:rPr>
          <w:rFonts w:hint="eastAsia" w:ascii="仿宋" w:hAnsi="仿宋" w:eastAsia="仿宋" w:cs="仿宋"/>
          <w:bCs/>
          <w:sz w:val="24"/>
          <w:szCs w:val="24"/>
        </w:rPr>
        <w:t>（盖章）：</w:t>
      </w:r>
    </w:p>
    <w:p w14:paraId="7F9804B0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法定代表人或授权委托人（签字或盖私章）：</w:t>
      </w:r>
    </w:p>
    <w:p w14:paraId="6C212C8C">
      <w:pPr>
        <w:spacing w:line="600" w:lineRule="exact"/>
        <w:ind w:firstLine="3600" w:firstLineChars="15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签署日期：    年    月    日</w:t>
      </w:r>
    </w:p>
    <w:p w14:paraId="6DB68548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FAEC14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 w14:paraId="0C37AE63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 w14:paraId="3594036A">
      <w:pPr>
        <w:pStyle w:val="7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深圳市龙清工业园投资发展有限公司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 w14:paraId="24BB37CC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下围地块土地整备利益统筹项目指挥部装修工程施工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43570D0C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 w14:paraId="6BA7F606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69A3391D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04558B3C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 w14:paraId="417B4373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48F03631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6066F685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316A5BFF">
      <w:pPr>
        <w:pStyle w:val="7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571C4874"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687638E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0D1A4420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4875F4C2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6ABD2A9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7D6EA223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 w14:paraId="1C184137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11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4BD38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F87D0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C0E11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8AE59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2E4EA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AA6B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C511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6F4F6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300B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E14CF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26599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D8369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1FB172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78D50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C63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CC49F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30681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6722E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E9173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3D0E5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81DA3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26E8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F066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5BB73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8C0AD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521F0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42745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C402B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CBF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09A0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54B3D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F4528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175EE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30042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D6CC1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526B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1BF04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56284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BD587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52577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15CAC7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6165E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FB8C925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1A154C0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C339263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 w14:paraId="0A89156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13D6869D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p w14:paraId="126BFE96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683B6CF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5B1714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11"/>
        <w:tblW w:w="890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 w14:paraId="21A6F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ABEB05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633831FB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08F07C5C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4D90B5A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80DB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5C032A2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2CB36E4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28D74E5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7752BFD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618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98AA0A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4EC49FA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E262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4EC3583F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163AB5A7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4369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1C66236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3959DFD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CF9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7A588FB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446FA9B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A1BF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50C8D5B"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739AF33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9EF7A70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bookmarkEnd w:id="0"/>
    <w:bookmarkEnd w:id="1"/>
    <w:p w14:paraId="4C3B0C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88A1C8A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项目负责人同类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11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35B11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64A9F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18F61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4B00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8ACE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16463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6841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4C5F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6BF09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E1DEE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467D5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19830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1DC88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EDEC0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0BA7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F3AEF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A74F5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C947C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81EF2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6F9EC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0655C1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6F25215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5E32866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 w14:paraId="02BB279B">
      <w:pP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1A41A98"/>
    <w:rsid w:val="042D158D"/>
    <w:rsid w:val="056B1AA9"/>
    <w:rsid w:val="089B6E95"/>
    <w:rsid w:val="0A5E5F21"/>
    <w:rsid w:val="0B2B2741"/>
    <w:rsid w:val="0B9662F9"/>
    <w:rsid w:val="0E811A30"/>
    <w:rsid w:val="10672D3B"/>
    <w:rsid w:val="134A436D"/>
    <w:rsid w:val="137E32EB"/>
    <w:rsid w:val="138D060F"/>
    <w:rsid w:val="16B42882"/>
    <w:rsid w:val="16DB7F0F"/>
    <w:rsid w:val="18893450"/>
    <w:rsid w:val="1F8E7E31"/>
    <w:rsid w:val="20514FDC"/>
    <w:rsid w:val="21F433CC"/>
    <w:rsid w:val="22490522"/>
    <w:rsid w:val="24B70CBB"/>
    <w:rsid w:val="25C46C96"/>
    <w:rsid w:val="2847702A"/>
    <w:rsid w:val="294544BB"/>
    <w:rsid w:val="2B460FFB"/>
    <w:rsid w:val="2DC90D6E"/>
    <w:rsid w:val="2F9C3726"/>
    <w:rsid w:val="30366B5A"/>
    <w:rsid w:val="306A4EEC"/>
    <w:rsid w:val="32B00E4D"/>
    <w:rsid w:val="33BF02E8"/>
    <w:rsid w:val="3444618C"/>
    <w:rsid w:val="372F29AE"/>
    <w:rsid w:val="37AD41AE"/>
    <w:rsid w:val="38251900"/>
    <w:rsid w:val="398B45F9"/>
    <w:rsid w:val="3A3E4582"/>
    <w:rsid w:val="3D3171E8"/>
    <w:rsid w:val="417B2D74"/>
    <w:rsid w:val="42E53259"/>
    <w:rsid w:val="498E7188"/>
    <w:rsid w:val="49AB55A6"/>
    <w:rsid w:val="4B646EED"/>
    <w:rsid w:val="4D9B08B1"/>
    <w:rsid w:val="4E9F015A"/>
    <w:rsid w:val="501C04EC"/>
    <w:rsid w:val="50317CDC"/>
    <w:rsid w:val="5092345C"/>
    <w:rsid w:val="55970EDC"/>
    <w:rsid w:val="56CB2B66"/>
    <w:rsid w:val="5AF83711"/>
    <w:rsid w:val="5BF14D74"/>
    <w:rsid w:val="5ED2408A"/>
    <w:rsid w:val="5EFD2C35"/>
    <w:rsid w:val="6140578B"/>
    <w:rsid w:val="61882F09"/>
    <w:rsid w:val="684E0792"/>
    <w:rsid w:val="68610DE6"/>
    <w:rsid w:val="6CAD3F5D"/>
    <w:rsid w:val="6E2E2151"/>
    <w:rsid w:val="6E94687D"/>
    <w:rsid w:val="777D7FD8"/>
    <w:rsid w:val="7A0A79F9"/>
    <w:rsid w:val="7B7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Plain Text"/>
    <w:basedOn w:val="1"/>
    <w:qFormat/>
    <w:uiPriority w:val="0"/>
    <w:rPr>
      <w:rFonts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unhideWhenUsed/>
    <w:qFormat/>
    <w:uiPriority w:val="99"/>
    <w:pPr>
      <w:spacing w:after="120"/>
      <w:ind w:left="420" w:leftChars="200"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6">
    <w:name w:val="font21"/>
    <w:basedOn w:val="13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2250</Words>
  <Characters>2322</Characters>
  <Lines>1</Lines>
  <Paragraphs>1</Paragraphs>
  <TotalTime>5</TotalTime>
  <ScaleCrop>false</ScaleCrop>
  <LinksUpToDate>false</LinksUpToDate>
  <CharactersWithSpaces>2366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高于堡</cp:lastModifiedBy>
  <dcterms:modified xsi:type="dcterms:W3CDTF">2025-04-28T10:00:28Z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