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  <w:lang w:eastAsia="zh-CN"/>
        </w:rPr>
        <w:t>投标</w:t>
      </w: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</w:rPr>
        <w:t>文件要求一览表</w:t>
      </w:r>
    </w:p>
    <w:tbl>
      <w:tblPr>
        <w:tblStyle w:val="13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123"/>
        <w:gridCol w:w="2549"/>
        <w:gridCol w:w="5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672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文件名称</w:t>
            </w:r>
          </w:p>
        </w:tc>
        <w:tc>
          <w:tcPr>
            <w:tcW w:w="5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一</w:t>
            </w:r>
          </w:p>
        </w:tc>
        <w:tc>
          <w:tcPr>
            <w:tcW w:w="3672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封面</w:t>
            </w:r>
          </w:p>
        </w:tc>
        <w:tc>
          <w:tcPr>
            <w:tcW w:w="5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0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二</w:t>
            </w:r>
          </w:p>
        </w:tc>
        <w:tc>
          <w:tcPr>
            <w:tcW w:w="1123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资格审查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企业基本情况一览表</w:t>
            </w:r>
          </w:p>
        </w:tc>
        <w:tc>
          <w:tcPr>
            <w:tcW w:w="5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企业营业执照</w:t>
            </w:r>
          </w:p>
        </w:tc>
        <w:tc>
          <w:tcPr>
            <w:tcW w:w="5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法定代表人证明书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及法人身份证</w:t>
            </w:r>
          </w:p>
        </w:tc>
        <w:tc>
          <w:tcPr>
            <w:tcW w:w="5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授权委托书及投标负责人身份证</w:t>
            </w:r>
          </w:p>
        </w:tc>
        <w:tc>
          <w:tcPr>
            <w:tcW w:w="5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三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商务标</w:t>
            </w: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投标报价书</w:t>
            </w:r>
          </w:p>
        </w:tc>
        <w:tc>
          <w:tcPr>
            <w:tcW w:w="5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0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四</w:t>
            </w:r>
          </w:p>
        </w:tc>
        <w:tc>
          <w:tcPr>
            <w:tcW w:w="1123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资信标</w:t>
            </w: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  <w:t>投标承诺函</w:t>
            </w:r>
          </w:p>
        </w:tc>
        <w:tc>
          <w:tcPr>
            <w:tcW w:w="5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  <w:t>3”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企业同类业绩</w:t>
            </w:r>
          </w:p>
        </w:tc>
        <w:tc>
          <w:tcPr>
            <w:tcW w:w="5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提供近5年（从截标之日倒算，以合同签订时间为准）自认为最具代表性5项同类业绩（区级以上(含区级)政府平台或国企战略规划、管理咨询、改革转型、产业研究类项目服务业绩），且金额大于本项目招标控制价1/2为有效业绩。业绩不超过5项，超过5项只取列表前5项。格式详见“附件1.4”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证明材料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（附表格后）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合同关键页，需能体现项目名称、合同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双方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及签章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、合同金额、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内容、签订时间等主要信息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如上述证明材料未能体现主要信息的，则可另行补充由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甲方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单位出具的证明材料进行辅证，投标人自行出具的证明材料无效。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证明材料中未按要求体现主要信息的，不予统计该业绩。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8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拟派项目负责人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实力</w:t>
            </w:r>
          </w:p>
        </w:tc>
        <w:tc>
          <w:tcPr>
            <w:tcW w:w="5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提供项目负责人以下材料，格式详见“附件1.5”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证明材料附表格后。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1.任职资格材料，需提供执业资格证、职称证书、学历证书等相关材料，复印件盖公章。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2.在本单位连续缴纳的投标截止日前3个月的社保证明文件。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3.提供拟派项目负责人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  <w:t>近5年以项目负责人身份主导完成过的同类业绩（区级以上(含区级)政府平台或国企战略规划、管理咨询、改革转型、产业研究类项目服务业绩）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，业绩不超过5项，超过5项只取列表前5项。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证明材料：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①合同关键页，需能体现项目负责人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任职情况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、项目名称、合同双方单位名称及签章、合同金额、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内容、签订时间等主要信息。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②如上述证明材料未能体现主要信息的，则可另行补充由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甲方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单位出具的证明材料进行辅证，投标人自行出具的证明材料无效。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证明材料中未按要求体现主要信息的，不予统计该业绩。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拟派项目团队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能力</w:t>
            </w:r>
          </w:p>
        </w:tc>
        <w:tc>
          <w:tcPr>
            <w:tcW w:w="5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除项目负责人外，拟派项目组员不少于5名，提供项目组员以下材料，格式详见“附件1.6”，证明材料附表格后。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1.任职资格材料，需提供执业资格证、职称证书、学历证书等相关材料，复印件盖公章。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2.所有项目组员在本单位缴纳的投标截止日期前3个月的社保证明文件。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提供每位组员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  <w:t>以项目主要成员身份完成的同类业绩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shd w:val="clear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  <w:t>区级以上(含区级)政府平台或国企战略规划、管理咨询、改革转型、产业研究类项目服务业绩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shd w:val="clear"/>
              </w:rPr>
              <w:t>）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，业绩不超过1项，超过1项只取列表第1项。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①合同关键页，需能体现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项目组员任职情况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、项目名称、合同双方单位名称及签章、合同金额、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内容、签订时间等主要信息。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②如上述证明材料未能体现主要信息的，则可另行补充由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甲方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单位出具的证明材料进行辅证，投标人自行出具的证明材料无效。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证明材料中未按要求体现主要信息的，不予统计该业绩。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五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技术标</w:t>
            </w: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部分</w:t>
            </w:r>
          </w:p>
        </w:tc>
        <w:tc>
          <w:tcPr>
            <w:tcW w:w="52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编制服务工作方案：包括对本项目的整体理解与认识；项目实施思路、重难点分析及对应合理化建议；总体部署及团队资源配置、工作机制；服务质量和保证措施；服务进度计划及管控体系；应急响应方案。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原件扫描件盖公章，格式自拟。</w:t>
            </w:r>
          </w:p>
        </w:tc>
      </w:tr>
    </w:tbl>
    <w:p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bCs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</w:p>
    <w:p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企业简介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拟派项目负责人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投标联系人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pacing w:before="157" w:beforeLines="50" w:line="360" w:lineRule="auto"/>
        <w:ind w:firstLine="0" w:firstLineChars="0"/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  <w:lang w:val="en-US" w:eastAsia="zh-CN"/>
        </w:rPr>
        <w:t>相关证书扫描件应后附，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2"/>
        <w:rPr>
          <w:rFonts w:ascii="华文细黑"/>
          <w:b/>
          <w:color w:val="auto"/>
          <w:sz w:val="72"/>
          <w:highlight w:val="none"/>
        </w:rPr>
        <w:sectPr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ascii="华文细黑"/>
          <w:b/>
          <w:color w:val="auto"/>
          <w:sz w:val="72"/>
          <w:highlight w:val="none"/>
        </w:rPr>
        <w:br w:type="page"/>
      </w:r>
    </w:p>
    <w:p>
      <w:pPr>
        <w:adjustRightInd w:val="0"/>
        <w:snapToGrid w:val="0"/>
        <w:spacing w:line="400" w:lineRule="exac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</w:p>
    <w:p>
      <w:pPr>
        <w:adjustRightInd w:val="0"/>
        <w:snapToGrid w:val="0"/>
        <w:spacing w:line="400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/>
        </w:rPr>
        <w:t>书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致招标人: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u w:val="single"/>
          <w:lang w:eastAsia="zh-CN"/>
        </w:rPr>
        <w:t>深圳市龙华建设发展集团有限公司</w:t>
      </w:r>
    </w:p>
    <w:p>
      <w:pPr>
        <w:pStyle w:val="10"/>
        <w:widowControl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u w:val="single"/>
          <w:lang w:eastAsia="zh-CN"/>
        </w:rPr>
        <w:t>深圳市龙华建设发展集团有限公司“十五五”规划编制服务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的报价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如下表（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以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下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所报价格为含税价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保留两位小数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）：</w:t>
      </w:r>
    </w:p>
    <w:tbl>
      <w:tblPr>
        <w:tblStyle w:val="14"/>
        <w:tblW w:w="99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312"/>
        <w:gridCol w:w="3040"/>
        <w:gridCol w:w="21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43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工作内容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投标上限价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投标报价（元）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3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深圳市龙华建设发展集团有限公司“十五五”规划编制服务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757,266.67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投标报价（大写）</w:t>
            </w:r>
          </w:p>
        </w:tc>
        <w:tc>
          <w:tcPr>
            <w:tcW w:w="51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3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投标下浮率=（1-投标报价/投标上限价）*100%</w:t>
            </w:r>
          </w:p>
          <w:p>
            <w:pPr>
              <w:pStyle w:val="2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（保留百分号前两位小数）</w:t>
            </w:r>
          </w:p>
        </w:tc>
        <w:tc>
          <w:tcPr>
            <w:tcW w:w="51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以上报价为本投标人在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合同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要求期限内完成约定的全部工作的总费用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。本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项目为固定总价合同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合同价款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包括技术服务费、知识产权使用费、资料档案费、需求调研、方案规划；培训费用；后续服务等费用，以及服务过程中产生的政策咨询、技术支持等费用；以及服务人员的食宿、交通、办公、成果印刷、邮寄、税费等所有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如招标人接受本投标人的投标，本投标人将保证遵循国家和省、市相关法律、法规的要求和公告要求完成相关工作。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在正式的合同协议制定和签署前，本报价连同招标人的中标通知书应为约束贵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、我双方的合同文件。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本投标人理解，招标人不一定接受最低标价的投标或招标人可能接受其他任何投标。</w:t>
      </w:r>
    </w:p>
    <w:p>
      <w:pPr>
        <w:keepNext w:val="0"/>
        <w:keepLines w:val="0"/>
        <w:adjustRightInd w:val="0"/>
        <w:snapToGrid w:val="0"/>
        <w:spacing w:line="400" w:lineRule="exact"/>
        <w:ind w:firstLine="560" w:firstLineChars="200"/>
        <w:rPr>
          <w:rFonts w:hint="default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以下无正文。</w:t>
      </w:r>
    </w:p>
    <w:p>
      <w:pPr>
        <w:keepNext w:val="0"/>
        <w:keepLines w:val="0"/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bookmarkStart w:id="2" w:name="_GoBack"/>
      <w:bookmarkEnd w:id="2"/>
    </w:p>
    <w:p>
      <w:pPr>
        <w:keepNext w:val="0"/>
        <w:keepLines w:val="0"/>
        <w:adjustRightInd w:val="0"/>
        <w:snapToGrid w:val="0"/>
        <w:spacing w:line="400" w:lineRule="exact"/>
        <w:ind w:firstLine="2520" w:firstLineChars="900"/>
        <w:jc w:val="both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投标人（公章）：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 w:firstLine="560" w:firstLineChars="200"/>
        <w:jc w:val="center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法人代表人或其授权委托代理人（签章）：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 w:firstLine="560" w:firstLineChars="200"/>
        <w:jc w:val="center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日期：    年    月    日</w:t>
      </w:r>
    </w:p>
    <w:p>
      <w:pPr>
        <w:adjustRightInd w:val="0"/>
        <w:snapToGrid w:val="0"/>
        <w:spacing w:line="500" w:lineRule="exact"/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sectPr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3</w:t>
      </w:r>
    </w:p>
    <w:p>
      <w:pPr>
        <w:adjustRightInd w:val="0"/>
        <w:snapToGrid w:val="0"/>
        <w:spacing w:line="500" w:lineRule="exact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投标承诺函</w:t>
      </w:r>
    </w:p>
    <w:p>
      <w:pPr>
        <w:pStyle w:val="10"/>
        <w:snapToGrid w:val="0"/>
        <w:spacing w:line="500" w:lineRule="exac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eastAsia="zh-CN"/>
        </w:rPr>
        <w:t>深圳市龙华建设发展集团有限公司</w:t>
      </w:r>
    </w:p>
    <w:p>
      <w:pPr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 xml:space="preserve">为了确保本项目工作顺利进行，我方将严格执行招标投标管理的法律法规，并完全接受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深圳市龙华建设发展集团有限公司“十五五”规划编制服务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遴选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公告的所有内容及要求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含公告附件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，为此作出如下承诺：</w:t>
      </w:r>
    </w:p>
    <w:p>
      <w:pPr>
        <w:pStyle w:val="10"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我方接受《遴选公告》中确定的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计价方式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，根据企业自身情况，理性报价，不会以低于成本的报价竞争。</w:t>
      </w:r>
    </w:p>
    <w:p>
      <w:pPr>
        <w:pStyle w:val="10"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一旦我方中选，将保证在收到中标通知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之日起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30日内，与贵方按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遴选公告及附件、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投标文件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承诺内容签订合同，否则，视为我方自愿放弃中标资格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pStyle w:val="10"/>
        <w:adjustRightInd w:val="0"/>
        <w:snapToGrid w:val="0"/>
        <w:spacing w:line="500" w:lineRule="exact"/>
        <w:ind w:firstLine="560" w:firstLineChars="200"/>
        <w:rPr>
          <w:rFonts w:hint="default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一旦我方中选，将与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贵方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友好合作，依约履行委托合同，自觉接受委托单位的日常监管和履约评价，为委托单位提供优质、高效服务。</w:t>
      </w:r>
    </w:p>
    <w:p>
      <w:pPr>
        <w:pStyle w:val="10"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我方承诺履行项目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团队人员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配备义务，不擅自更换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文件所报的项目配备人员，如不能继续履行职责确需更换的，所更换人员为我单位职工，其从业资格不低于遴选时承诺条件。</w:t>
      </w:r>
    </w:p>
    <w:p>
      <w:pPr>
        <w:pStyle w:val="10"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如果违反本承诺书中任何条款，我方愿意接受：</w:t>
      </w:r>
    </w:p>
    <w:p>
      <w:pPr>
        <w:pStyle w:val="10"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（1）视作我方单方面违约，并按照合同规定向贵方支付违约金或解除合同；</w:t>
      </w:r>
    </w:p>
    <w:p>
      <w:pPr>
        <w:pStyle w:val="10"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（2）履约评价评定为合格及以下；</w:t>
      </w:r>
    </w:p>
    <w:p>
      <w:pPr>
        <w:pStyle w:val="10"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（3）贵方今后可拒绝我方参与投标；</w:t>
      </w:r>
    </w:p>
    <w:p>
      <w:pPr>
        <w:pStyle w:val="1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（4）相关主管部门的不良行为记录、行政处罚。</w:t>
      </w:r>
    </w:p>
    <w:p>
      <w:pPr>
        <w:snapToGrid w:val="0"/>
        <w:spacing w:line="500" w:lineRule="exac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</w:p>
    <w:p>
      <w:pPr>
        <w:snapToGrid w:val="0"/>
        <w:spacing w:line="500" w:lineRule="exact"/>
        <w:ind w:firstLine="4200" w:firstLineChars="15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承诺单位（盖章）：</w:t>
      </w:r>
    </w:p>
    <w:p>
      <w:pPr>
        <w:snapToGrid w:val="0"/>
        <w:spacing w:line="500" w:lineRule="exact"/>
        <w:ind w:firstLine="4200" w:firstLineChars="15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法定代表人或授权委托人（签字或盖私章）：</w:t>
      </w:r>
    </w:p>
    <w:p>
      <w:pPr>
        <w:snapToGrid w:val="0"/>
        <w:spacing w:line="500" w:lineRule="exact"/>
        <w:ind w:right="480" w:firstLine="4200" w:firstLineChars="15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签署日期：    年    月    日</w:t>
      </w:r>
    </w:p>
    <w:p>
      <w:pPr>
        <w:spacing w:line="5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4</w:t>
      </w:r>
    </w:p>
    <w:p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业绩一览表</w:t>
      </w:r>
    </w:p>
    <w:tbl>
      <w:tblPr>
        <w:tblStyle w:val="14"/>
        <w:tblW w:w="8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00" w:type="dxa"/>
          </w:tcPr>
          <w:p>
            <w:pPr>
              <w:adjustRightInd w:val="0"/>
              <w:snapToGrid/>
              <w:spacing w:before="157" w:beforeLines="50" w:after="0"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1.合同名称：</w:t>
            </w:r>
          </w:p>
          <w:p>
            <w:pPr>
              <w:adjustRightInd w:val="0"/>
              <w:snapToGrid/>
              <w:spacing w:before="157" w:beforeLines="50" w:after="0"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adjustRightInd w:val="0"/>
              <w:snapToGrid/>
              <w:spacing w:before="157" w:beforeLines="50" w:after="0"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2.合同名称：</w:t>
            </w:r>
          </w:p>
          <w:p>
            <w:pPr>
              <w:adjustRightInd w:val="0"/>
              <w:snapToGrid/>
              <w:spacing w:before="157" w:beforeLines="50" w:after="0"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adjustRightInd w:val="0"/>
              <w:snapToGrid/>
              <w:spacing w:before="157" w:beforeLines="50" w:after="0"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3.合同名称：</w:t>
            </w:r>
          </w:p>
          <w:p>
            <w:pPr>
              <w:adjustRightInd w:val="0"/>
              <w:snapToGrid/>
              <w:spacing w:before="157" w:beforeLines="50" w:after="0"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adjustRightInd w:val="0"/>
              <w:snapToGrid/>
              <w:spacing w:before="157" w:beforeLines="50" w:after="0"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4.合同名称：</w:t>
            </w:r>
          </w:p>
          <w:p>
            <w:pPr>
              <w:adjustRightInd w:val="0"/>
              <w:snapToGrid/>
              <w:spacing w:before="157" w:beforeLines="50" w:after="0"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adjustRightInd w:val="0"/>
              <w:snapToGrid/>
              <w:spacing w:before="157" w:beforeLines="50" w:after="0"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5.合同名称：</w:t>
            </w:r>
          </w:p>
          <w:p>
            <w:pPr>
              <w:adjustRightInd w:val="0"/>
              <w:snapToGrid/>
              <w:spacing w:before="157" w:beforeLines="50" w:after="0"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</w:tc>
      </w:tr>
    </w:tbl>
    <w:p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投标人将合同名称、对应的合同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内容、签订时间等主要信息进行标记，以便招标人审核。</w:t>
      </w: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5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项目负责人情况一览表</w:t>
      </w:r>
    </w:p>
    <w:tbl>
      <w:tblPr>
        <w:tblStyle w:val="13"/>
        <w:tblW w:w="890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2445"/>
        <w:gridCol w:w="2143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相关执业资格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业绩经验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1.合同名称：</w:t>
            </w:r>
          </w:p>
          <w:p>
            <w:pPr>
              <w:ind w:left="57" w:right="57" w:firstLine="5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ind w:left="57" w:right="57" w:firstLine="5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2.合同名称：</w:t>
            </w:r>
          </w:p>
          <w:p>
            <w:pPr>
              <w:ind w:left="57" w:right="57" w:firstLine="5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ind w:left="57" w:right="57" w:firstLine="5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3.合同名称：</w:t>
            </w:r>
          </w:p>
          <w:p>
            <w:pPr>
              <w:ind w:left="57" w:right="57" w:firstLine="5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ind w:left="57" w:right="57" w:firstLine="5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4.合同名称：</w:t>
            </w:r>
          </w:p>
          <w:p>
            <w:pPr>
              <w:ind w:left="57" w:right="57" w:firstLine="5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ind w:left="57" w:right="57" w:firstLine="5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5.合同名称：</w:t>
            </w:r>
          </w:p>
          <w:p>
            <w:pPr>
              <w:ind w:left="57" w:right="57" w:firstLine="57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</w:tc>
      </w:tr>
    </w:tbl>
    <w:p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执业证书、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业绩文件应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将合同名称、对应的合同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项目负责人任职情况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等主要信息进行标记，以便招标人审核。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page"/>
      </w:r>
    </w:p>
    <w:p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1.6</w:t>
      </w:r>
    </w:p>
    <w:bookmarkEnd w:id="0"/>
    <w:bookmarkEnd w:id="1"/>
    <w:p>
      <w:pPr>
        <w:adjustRightInd/>
        <w:snapToGrid/>
        <w:spacing w:beforeLines="-2147483648" w:after="0" w:line="24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after="16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拟派项目团队人员一览表</w:t>
      </w:r>
    </w:p>
    <w:tbl>
      <w:tblPr>
        <w:tblStyle w:val="13"/>
        <w:tblW w:w="93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129"/>
        <w:gridCol w:w="1253"/>
        <w:gridCol w:w="988"/>
        <w:gridCol w:w="900"/>
        <w:gridCol w:w="1059"/>
        <w:gridCol w:w="32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最高学历毕业时间</w:t>
            </w:r>
          </w:p>
        </w:tc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业绩经验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合同名称：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（合同签订日期：XX.XX.XX；合同金额：XX万元）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......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注：项目团队人员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应执业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证书、职称证书、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个月的社保证明文件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业绩文件应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将合同名称、对应的合同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项目负责人任职情况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等主要信息进行标记，以便招标人审核。</w:t>
      </w:r>
    </w:p>
    <w:p>
      <w:pPr>
        <w:adjustRightInd/>
        <w:snapToGrid/>
        <w:spacing w:beforeLines="-2147483648" w:after="0" w:line="240" w:lineRule="auto"/>
        <w:ind w:firstLine="0" w:firstLineChars="0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trackRevisions w:val="1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MDk3YTY1MmVlMDEyMDA0NTk1MWNhOWFlNjhkMzgifQ=="/>
  </w:docVars>
  <w:rsids>
    <w:rsidRoot w:val="6140578B"/>
    <w:rsid w:val="01A41A98"/>
    <w:rsid w:val="039C2053"/>
    <w:rsid w:val="042D158D"/>
    <w:rsid w:val="047317EE"/>
    <w:rsid w:val="04E06965"/>
    <w:rsid w:val="051F7770"/>
    <w:rsid w:val="07441D5E"/>
    <w:rsid w:val="0B2B2741"/>
    <w:rsid w:val="108F2DCF"/>
    <w:rsid w:val="120D798A"/>
    <w:rsid w:val="126210BF"/>
    <w:rsid w:val="135678EB"/>
    <w:rsid w:val="137E32EB"/>
    <w:rsid w:val="16B42882"/>
    <w:rsid w:val="179603D8"/>
    <w:rsid w:val="18893450"/>
    <w:rsid w:val="1B6A278E"/>
    <w:rsid w:val="1B86457B"/>
    <w:rsid w:val="1B9E0A7D"/>
    <w:rsid w:val="1C6442A2"/>
    <w:rsid w:val="1F8E7E31"/>
    <w:rsid w:val="21B238E9"/>
    <w:rsid w:val="21F433CC"/>
    <w:rsid w:val="24B70CBB"/>
    <w:rsid w:val="2842411B"/>
    <w:rsid w:val="2847702A"/>
    <w:rsid w:val="29304E64"/>
    <w:rsid w:val="294544BB"/>
    <w:rsid w:val="29726A0C"/>
    <w:rsid w:val="29EA7527"/>
    <w:rsid w:val="2F9C3726"/>
    <w:rsid w:val="306A4EEC"/>
    <w:rsid w:val="32B00E4D"/>
    <w:rsid w:val="32C133EC"/>
    <w:rsid w:val="33BF02E8"/>
    <w:rsid w:val="3444618C"/>
    <w:rsid w:val="359E0728"/>
    <w:rsid w:val="39082B68"/>
    <w:rsid w:val="3A3E4582"/>
    <w:rsid w:val="3A4F7256"/>
    <w:rsid w:val="3D3171E8"/>
    <w:rsid w:val="3D8B49A9"/>
    <w:rsid w:val="42E53259"/>
    <w:rsid w:val="42F0276C"/>
    <w:rsid w:val="473F0B08"/>
    <w:rsid w:val="498E7188"/>
    <w:rsid w:val="49AB55A6"/>
    <w:rsid w:val="4B646EED"/>
    <w:rsid w:val="4D8214A8"/>
    <w:rsid w:val="50317CDC"/>
    <w:rsid w:val="53061DFB"/>
    <w:rsid w:val="56CB2B66"/>
    <w:rsid w:val="5AF83711"/>
    <w:rsid w:val="5BBF0C66"/>
    <w:rsid w:val="5BF14D74"/>
    <w:rsid w:val="5CA7000F"/>
    <w:rsid w:val="5E5F3423"/>
    <w:rsid w:val="6140578B"/>
    <w:rsid w:val="62141106"/>
    <w:rsid w:val="684E0792"/>
    <w:rsid w:val="68610DE6"/>
    <w:rsid w:val="6933141A"/>
    <w:rsid w:val="698156F5"/>
    <w:rsid w:val="6A4F45AD"/>
    <w:rsid w:val="6A5845D1"/>
    <w:rsid w:val="6B6F4633"/>
    <w:rsid w:val="6E2E2151"/>
    <w:rsid w:val="6E6635B0"/>
    <w:rsid w:val="6F4D7631"/>
    <w:rsid w:val="71703B38"/>
    <w:rsid w:val="75D37152"/>
    <w:rsid w:val="77530139"/>
    <w:rsid w:val="777D7FD8"/>
    <w:rsid w:val="793014E0"/>
    <w:rsid w:val="7A0A79F9"/>
    <w:rsid w:val="7B746AC1"/>
    <w:rsid w:val="7C325F67"/>
    <w:rsid w:val="7C64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7">
    <w:name w:val="Normal Indent"/>
    <w:basedOn w:val="1"/>
    <w:next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Body Text 2"/>
    <w:basedOn w:val="1"/>
    <w:qFormat/>
    <w:uiPriority w:val="0"/>
    <w:pPr>
      <w:ind w:firstLine="643"/>
      <w:jc w:val="center"/>
    </w:pPr>
    <w:rPr>
      <w:rFonts w:ascii="楷体_GB2312" w:hAnsi="宋体" w:eastAsia="楷体_GB2312"/>
      <w:color w:val="000000"/>
      <w:kern w:val="0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9">
    <w:name w:val="Table Normal"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YQ</cp:lastModifiedBy>
  <dcterms:modified xsi:type="dcterms:W3CDTF">2025-04-30T09:31:01Z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CBE6DDEB2DB34E528BEAC89447D6FBD1</vt:lpwstr>
  </property>
</Properties>
</file>