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DDBB8C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同类项目融资</w:t>
            </w:r>
            <w:r>
              <w:rPr>
                <w:rFonts w:hint="eastAsia"/>
              </w:rPr>
              <w:t>业绩</w:t>
            </w: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：</w:t>
            </w:r>
          </w:p>
          <w:p w14:paraId="2D441C31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</w:t>
            </w:r>
            <w:r>
              <w:rPr>
                <w:rFonts w:hint="eastAsia"/>
                <w:lang w:val="en-US" w:eastAsia="zh-CN"/>
              </w:rPr>
              <w:t>10亿元</w:t>
            </w:r>
            <w:r>
              <w:rPr>
                <w:rFonts w:hint="eastAsia"/>
              </w:rPr>
              <w:t>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 w14:paraId="37738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215E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总资产规模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149B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投标人提供保险资管公司所属集团2024年末境内总资产规模资料：</w:t>
            </w:r>
          </w:p>
          <w:p w14:paraId="08D3BE1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证明材料：投标单位</w:t>
            </w:r>
            <w:r>
              <w:rPr>
                <w:rFonts w:hint="default"/>
                <w:lang w:val="en-US" w:eastAsia="zh-CN"/>
              </w:rPr>
              <w:t>出具</w:t>
            </w:r>
            <w:r>
              <w:rPr>
                <w:rFonts w:hint="eastAsia"/>
                <w:lang w:val="en-US" w:eastAsia="zh-CN"/>
              </w:rPr>
              <w:t>能证明其资产规模的财务报表并</w:t>
            </w:r>
            <w:r>
              <w:rPr>
                <w:rFonts w:hint="default"/>
                <w:lang w:val="en-US" w:eastAsia="zh-CN"/>
              </w:rPr>
              <w:t>出具盖章版证明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6D36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募资能力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D20E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投标人提供根据本项目实际情况制定的对本项目可内配资金的额度。</w:t>
            </w:r>
          </w:p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</w:t>
            </w:r>
            <w:r>
              <w:rPr>
                <w:rFonts w:hint="default"/>
                <w:lang w:val="en-US" w:eastAsia="zh-CN"/>
              </w:rPr>
              <w:t>出具盖章版证明，并提供内配资金相关审批记录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A5F8CF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16042660">
      <w:pPr>
        <w:pStyle w:val="12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7DAC0C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集团财务保险债权投资计划融资服务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6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54"/>
        <w:gridCol w:w="2110"/>
        <w:gridCol w:w="2585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不超过五年期LPR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集团财务保险债权投资计划融资服务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3.5%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</w:tbl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费率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合同。</w:t>
      </w:r>
    </w:p>
    <w:p w14:paraId="48DE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.如招标人接受本投标人的投标，本投标人将保证遵循国家和省、市相关法律、法规的要求和公告要求完成相关工作。</w:t>
      </w:r>
    </w:p>
    <w:p w14:paraId="11833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5C43A5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9EF3AD5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4CE8D2EF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集团财务保险债权投资计划融资服务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2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2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2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2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bookmarkStart w:id="2" w:name="_GoBack"/>
      <w:bookmarkEnd w:id="2"/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6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01758170">
      <w:pPr>
        <w:rPr>
          <w:rFonts w:hint="eastAsia"/>
        </w:rPr>
      </w:pPr>
      <w:r>
        <w:rPr>
          <w:rFonts w:hint="eastAsia"/>
          <w:lang w:val="en-US" w:eastAsia="zh-CN"/>
        </w:rPr>
        <w:t>总资产规模</w:t>
      </w:r>
      <w:r>
        <w:rPr>
          <w:rFonts w:hint="eastAsia"/>
        </w:rPr>
        <w:t>（格式自拟）。</w:t>
      </w:r>
    </w:p>
    <w:p w14:paraId="3345B822">
      <w:pPr>
        <w:rPr>
          <w:rFonts w:hint="eastAsia"/>
        </w:rPr>
      </w:pPr>
      <w:r>
        <w:rPr>
          <w:rFonts w:hint="eastAsia"/>
        </w:rPr>
        <w:br w:type="page"/>
      </w:r>
    </w:p>
    <w:p w14:paraId="207E25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42EFD7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募资能力</w:t>
      </w:r>
      <w:r>
        <w:rPr>
          <w:rFonts w:hint="eastAsia"/>
        </w:rPr>
        <w:t>（格式自拟）。</w:t>
      </w:r>
    </w:p>
    <w:p w14:paraId="67A7F2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8D8C9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FEB81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95FD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D4E71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B4680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6791B7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4212BE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827F3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18682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256CB4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B1653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052A5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E6CC6E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66AA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BA5D0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A75581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E0188D">
      <w:pPr>
        <w:pStyle w:val="15"/>
        <w:ind w:left="0" w:leftChars="0" w:firstLine="0" w:firstLineChars="0"/>
        <w:rPr>
          <w:rFonts w:hint="eastAsia"/>
        </w:rPr>
      </w:pPr>
    </w:p>
    <w:p w14:paraId="403E687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A864229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BD26D8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A443FBA"/>
    <w:rsid w:val="2BD8555E"/>
    <w:rsid w:val="2D046D3E"/>
    <w:rsid w:val="2D0B53A1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A7177BA"/>
    <w:rsid w:val="6B5477F9"/>
    <w:rsid w:val="6B971973"/>
    <w:rsid w:val="6C472EBA"/>
    <w:rsid w:val="6CDB2BA3"/>
    <w:rsid w:val="6E2E2151"/>
    <w:rsid w:val="70460641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next w:val="11"/>
    <w:qFormat/>
    <w:uiPriority w:val="0"/>
    <w:pPr>
      <w:ind w:firstLine="600" w:firstLineChars="200"/>
    </w:pPr>
    <w:rPr>
      <w:sz w:val="30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Plain Text"/>
    <w:basedOn w:val="1"/>
    <w:qFormat/>
    <w:uiPriority w:val="0"/>
    <w:rPr>
      <w:rFonts w:hAnsi="Courier New" w:cs="Courier New"/>
      <w:szCs w:val="21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1576</Words>
  <Characters>1609</Characters>
  <Lines>14</Lines>
  <Paragraphs>4</Paragraphs>
  <TotalTime>1</TotalTime>
  <ScaleCrop>false</ScaleCrop>
  <LinksUpToDate>false</LinksUpToDate>
  <CharactersWithSpaces>1638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2025-05-30T07:22:06Z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