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14347"/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文件要求一览表</w:t>
      </w:r>
    </w:p>
    <w:tbl>
      <w:tblPr>
        <w:tblStyle w:val="39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65"/>
        <w:gridCol w:w="1937"/>
        <w:gridCol w:w="5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文件名称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一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封面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原件签字盖公章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二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资审文件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企业基本情况一览表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企业营业执照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企业资质证书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项目负责人资质证书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及社保证明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①提供注册测绘师证书。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②拟派项目负责人在本单位连续缴纳的投标截止日前3个月的社保证明文件。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法定代表人证明书及法人身份证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授权委托书及投标负责人身份证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三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商务标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投标报价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函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四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资信标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投标承诺函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企业同类业绩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提供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近5年（从截标之日倒算，以合同签订时间为准）自认为最具代表性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同类业绩（房屋建筑工程类竣工测绘验收服务业绩），至多提供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项，超过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项则按列表前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项计取。有效业绩认定：合同金额大于等于1/2投标上限价。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证明材料：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①合同关键页，需能体现</w:t>
            </w:r>
            <w:bookmarkStart w:id="2" w:name="_GoBack"/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项目名称、合同双方单位名称及签章、合同金额、项目内容、签订时间</w:t>
            </w:r>
            <w:bookmarkEnd w:id="2"/>
            <w:r>
              <w:rPr>
                <w:rFonts w:hint="eastAsia" w:ascii="仿宋" w:hAnsi="仿宋" w:eastAsia="仿宋" w:cs="仿宋"/>
                <w:color w:val="000000"/>
                <w:szCs w:val="21"/>
              </w:rPr>
              <w:t>等主要信息。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②如上述证明材料未能体现主要信息的，则可另行补充由项目建设单位出具的证明材料进行辅证，投标人自行出具的证明材料无效。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③证明材料中未按要求体现主要信息的，则不予统计该业绩。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原件盖公章，格式详见 “附件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拟派项目负责人实力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1.提供拟派项目负责人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任职资格材料（需提供执业资格证、职称证书、学历证书等相关材料，复印件盖公章）。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2.提供拟派项目负责人近5年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（从截标之日倒算，以合同签订时间为准）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以项目负责人身份主导完成的同类业绩（房屋建筑工程类竣工测绘验收服务业绩），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至多提供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项，超过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项则按列表前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项计取。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证明材料：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①合同关键页，需能体现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项目名称、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  <w:t>项目负责人任职情况、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合同双方单位名称及签章、合同金额、项目内容、签订时间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等主要信息。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②如上述证明材料未能体现主要信息的，则可另行补充由项目建设单位出具的证明材料进行辅证，投标人自行出具的证明材料无效。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③证明材料中未按要求体现主要信息的，则不予统计该业绩。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原件盖公章，格式详见 “附件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五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技术标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技术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部分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编制服务工作方案：包括对项目实施思路、重难点分析及对应合理化建议；总体部署及团队资源配置、工作机制；服务质量和保证措施；服务进度计划及管控体系；应急响应方案。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自拟格式。</w:t>
            </w:r>
          </w:p>
        </w:tc>
      </w:tr>
    </w:tbl>
    <w:p>
      <w:pPr>
        <w:adjustRightInd w:val="0"/>
        <w:snapToGrid w:val="0"/>
        <w:spacing w:after="200" w:line="360" w:lineRule="auto"/>
        <w:outlineLvl w:val="2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</w:p>
    <w:p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企业基本情况一览表</w:t>
      </w:r>
    </w:p>
    <w:tbl>
      <w:tblPr>
        <w:tblStyle w:val="39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企业现有资质类别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企业简介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拟派项目负责人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投标联系人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pacing w:before="157" w:beforeLines="50" w:line="360" w:lineRule="auto"/>
        <w:ind w:firstLine="0" w:firstLineChars="0"/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  <w:lang w:val="en-US" w:eastAsia="zh-CN"/>
        </w:rPr>
        <w:t>相关证书扫描件应后附，</w:t>
      </w: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  <w:t>如果表中填写的内容与招标人在相关网站查询结果不一致，将视为投标人存在弄虚作假的情形。</w:t>
      </w:r>
    </w:p>
    <w:p>
      <w:pPr>
        <w:adjustRightInd w:val="0"/>
        <w:snapToGrid w:val="0"/>
        <w:spacing w:after="200" w:line="360" w:lineRule="auto"/>
        <w:outlineLvl w:val="9"/>
        <w:rPr>
          <w:rFonts w:eastAsia="仿宋_GB2312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华文细黑"/>
          <w:b/>
          <w:color w:val="000000" w:themeColor="text1"/>
          <w:sz w:val="72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报价函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致招标人: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深圳市新龙观投资发展有限公司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1.经分析研究招标人提供的本次公告内容，并经考察工程现场以后，本投标人就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观湖北产业片区项目竣工测绘验收服务（18-23宗地、16-13-1宗地）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报价，见下表所列：</w:t>
      </w:r>
    </w:p>
    <w:tbl>
      <w:tblPr>
        <w:tblStyle w:val="40"/>
        <w:tblW w:w="89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662"/>
        <w:gridCol w:w="1350"/>
        <w:gridCol w:w="1233"/>
        <w:gridCol w:w="15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地块名称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工作内容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投标上限价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（元）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投标下浮率（%）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16-13-1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规划建筑面积施工图测算、GPS测量（E级）、1：500现状地形图测绘、规划建筑面积竣工测量、规划监督测量(验测平面位置)、规划监督测量(验测高程、高度)、房角点坐标测量、车位坐标测量、车位范围及出入口位置测量、绿化面积、绿化位置坐标测量、人防面积、人防坐标测量；具体以施工图为准。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241,448.65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投标人填写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投标人填写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18-23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规划建筑面积施工图测算、GPS测量（E级）、1：500现状地形图测绘、规划建筑面积竣工测量、规划监督测量(验测平面位置)、规划监督测量(验测高程、高度)、房角点坐标测量、车位坐标测量、车位范围及出入口位置测量、绿化面积、绿化位置坐标测量；具体以施工图为准。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234,912.46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投标人填写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234,912.46</w:t>
            </w:r>
          </w:p>
        </w:tc>
        <w:tc>
          <w:tcPr>
            <w:tcW w:w="12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投标人填写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8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总金额（大写）</w:t>
            </w:r>
          </w:p>
        </w:tc>
        <w:tc>
          <w:tcPr>
            <w:tcW w:w="41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投标人填写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</w:tbl>
    <w:p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2.以上所报价格为含税价。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投标人自主报</w:t>
      </w: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val="en-US" w:eastAsia="zh-CN"/>
        </w:rPr>
        <w:t>下浮率，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投标总价=投标上限价*（1-投标净下浮率）。（计算结果保留两位小数）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3.本项目总价包干，包括但不限于为完成本项目所发生的人工费、材料费、交通费、管理费、专家评审费、加班费、会务费、驻场服务费、利润、税金等全部费用；若因政策因素等导致项目被取消，则服务费按照投标人实际完成的工作量计算。风险提示：投标人在报价时，应考虑工程量增加的风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4.如招标人接受本投标人的投标，本投标人将保证遵循国家和省、市相关法律、法规的要求和公告要求完成相关工作。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5.在正式的合同协议制定和签署前，本报价连同招标人的中标通知书应为约束贵司、我双方的合同文件。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6.本投标人理解，招标人不一定接受最低标价的投标或招标人可能接受其他任何投标。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投标人（公章）： 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法人代表人或其授权委托代理人（签章）：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日期：    年    月    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投标承诺函</w:t>
      </w:r>
    </w:p>
    <w:p>
      <w:pPr>
        <w:pStyle w:val="20"/>
        <w:spacing w:line="5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深圳市新龙观投资发展有限公司</w:t>
      </w:r>
    </w:p>
    <w:p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为了确保本项目工作顺利进行，我方将严格执行招标投标管理的法律法规，并完全接受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观湖北产业片区项目竣工测绘验收服务（18-23宗地、16-13-1宗地）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遴选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>
      <w:pPr>
        <w:pStyle w:val="20"/>
        <w:adjustRightInd w:val="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我方接受《遴选公告》中确定的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计价方式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，根据企业自身情况，理性报价，不会以低于成本的报价竞争。</w:t>
      </w:r>
    </w:p>
    <w:p>
      <w:pPr>
        <w:pStyle w:val="20"/>
        <w:adjustRightInd w:val="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一旦我方中选，将保证在收到中标通知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之日起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30日内，与贵方按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遴选公告及附件、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投标文件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承诺内容签订合同，否则，视为我方自愿放弃中标资格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20"/>
        <w:adjustRightInd w:val="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一旦我方中选，将与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贵方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友好合作，依约履行委托合同，自觉接受委托单位的日常监管和履约评价，为委托单位提供优质、高效服务。</w:t>
      </w:r>
    </w:p>
    <w:p>
      <w:pPr>
        <w:pStyle w:val="20"/>
        <w:adjustRightInd w:val="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我方承诺履行项目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团队人员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配备义务，不擅自更换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>
      <w:pPr>
        <w:pStyle w:val="20"/>
        <w:adjustRightInd w:val="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如果违反本承诺书中任何条款，我方愿意接受：</w:t>
      </w:r>
    </w:p>
    <w:p>
      <w:pPr>
        <w:pStyle w:val="20"/>
        <w:adjustRightInd w:val="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>
      <w:pPr>
        <w:pStyle w:val="20"/>
        <w:adjustRightInd w:val="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（2）履约评价评定为合格及以下；</w:t>
      </w:r>
    </w:p>
    <w:p>
      <w:pPr>
        <w:pStyle w:val="20"/>
        <w:adjustRightInd w:val="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（3）贵方今后可拒绝我方参与投标；</w:t>
      </w:r>
    </w:p>
    <w:p>
      <w:pPr>
        <w:pStyle w:val="2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（4）相关主管部门的不良行为记录、行政处罚。</w:t>
      </w:r>
    </w:p>
    <w:p>
      <w:pPr>
        <w:spacing w:line="6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签署日期：    年    月    日</w:t>
      </w:r>
    </w:p>
    <w:p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4</w:t>
      </w:r>
    </w:p>
    <w:bookmarkEnd w:id="0"/>
    <w:p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同类工程业绩一览表</w:t>
      </w:r>
    </w:p>
    <w:tbl>
      <w:tblPr>
        <w:tblStyle w:val="40"/>
        <w:tblW w:w="8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</w:tcPr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1.工程名称：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2.工程名称：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3.工程名称：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4.工程名称：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5.工程名称：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</w:tc>
      </w:tr>
    </w:tbl>
    <w:p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投标人将合同中项目名称、同类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内容、签订时间等主要信息进行标记，以便招标人审核。</w:t>
      </w:r>
    </w:p>
    <w:p>
      <w:pPr>
        <w:spacing w:after="160" w:line="259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定性评审法"/>
      <w:r>
        <w:rPr>
          <w:rFonts w:hint="eastAsia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5</w:t>
      </w:r>
    </w:p>
    <w:bookmarkEnd w:id="1"/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项目负责人情况一览表</w:t>
      </w:r>
    </w:p>
    <w:tbl>
      <w:tblPr>
        <w:tblStyle w:val="39"/>
        <w:tblW w:w="890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6"/>
        <w:gridCol w:w="2445"/>
        <w:gridCol w:w="2143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项目负责人姓名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相关执业资格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相关职称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ind w:left="57" w:right="57" w:firstLine="5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6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ind w:left="57" w:right="57" w:firstLine="57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业绩经验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57" w:right="57" w:firstLine="5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1.合同名称：</w:t>
            </w:r>
          </w:p>
          <w:p>
            <w:pPr>
              <w:ind w:left="57" w:right="57" w:firstLine="5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ind w:left="57" w:right="57" w:firstLine="5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2.合同名称：</w:t>
            </w:r>
          </w:p>
          <w:p>
            <w:pPr>
              <w:ind w:left="57" w:right="57" w:firstLine="57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</w:tc>
      </w:tr>
    </w:tbl>
    <w:p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项目负责人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执业证书、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职称证书、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业绩文件应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将合同名称、对应的合同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项目负责人任职情况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等主要信息进行标记，以便招标人审核。</w:t>
      </w:r>
    </w:p>
    <w:p>
      <w:pPr>
        <w:pStyle w:val="20"/>
      </w:pPr>
    </w:p>
    <w:sectPr>
      <w:footerReference r:id="rId3" w:type="default"/>
      <w:pgSz w:w="11906" w:h="16838"/>
      <w:pgMar w:top="1440" w:right="1800" w:bottom="1440" w:left="1800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MmMxODNkOWI2ZDZlNmY1NTBjOWQzODQ1YmU2ODIifQ=="/>
    <w:docVar w:name="KSO_WPS_MARK_KEY" w:val="38cbeaa0-6fdc-4731-a5d8-831a38054697"/>
  </w:docVars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E074E"/>
    <w:rsid w:val="001E183F"/>
    <w:rsid w:val="001E2017"/>
    <w:rsid w:val="001E5A68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422F2"/>
    <w:rsid w:val="002439D2"/>
    <w:rsid w:val="00250F63"/>
    <w:rsid w:val="00252E8E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3159"/>
    <w:rsid w:val="00693E0A"/>
    <w:rsid w:val="00695C3D"/>
    <w:rsid w:val="006976F6"/>
    <w:rsid w:val="00697C59"/>
    <w:rsid w:val="006A084F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E0F"/>
    <w:rsid w:val="007711A6"/>
    <w:rsid w:val="00772F8F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526AE"/>
    <w:rsid w:val="00A54DC4"/>
    <w:rsid w:val="00A56832"/>
    <w:rsid w:val="00A627B8"/>
    <w:rsid w:val="00A65D93"/>
    <w:rsid w:val="00A66F0C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80AF2"/>
    <w:rsid w:val="00C81298"/>
    <w:rsid w:val="00C815B4"/>
    <w:rsid w:val="00C838C8"/>
    <w:rsid w:val="00C84065"/>
    <w:rsid w:val="00C85B14"/>
    <w:rsid w:val="00C8665B"/>
    <w:rsid w:val="00C86FAF"/>
    <w:rsid w:val="00C873D1"/>
    <w:rsid w:val="00C93C0B"/>
    <w:rsid w:val="00C96AEC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708E"/>
    <w:rsid w:val="00E7322D"/>
    <w:rsid w:val="00E75963"/>
    <w:rsid w:val="00E75E04"/>
    <w:rsid w:val="00E773E7"/>
    <w:rsid w:val="00E85B39"/>
    <w:rsid w:val="00E86243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E6E"/>
    <w:rsid w:val="00F83F86"/>
    <w:rsid w:val="00F843EA"/>
    <w:rsid w:val="00F917E8"/>
    <w:rsid w:val="00F92268"/>
    <w:rsid w:val="00F965AF"/>
    <w:rsid w:val="00F96E3B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6E05"/>
    <w:rsid w:val="00FC0477"/>
    <w:rsid w:val="00FC2993"/>
    <w:rsid w:val="00FC2DB9"/>
    <w:rsid w:val="00FC5F5E"/>
    <w:rsid w:val="00FD05D1"/>
    <w:rsid w:val="00FD21B4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E003C5"/>
    <w:rsid w:val="02FF6C95"/>
    <w:rsid w:val="05027AC6"/>
    <w:rsid w:val="07A35568"/>
    <w:rsid w:val="0856274F"/>
    <w:rsid w:val="0E9B081A"/>
    <w:rsid w:val="18074A3E"/>
    <w:rsid w:val="1C370605"/>
    <w:rsid w:val="21C80684"/>
    <w:rsid w:val="273F0FBB"/>
    <w:rsid w:val="27E233C2"/>
    <w:rsid w:val="28236A13"/>
    <w:rsid w:val="33624D6F"/>
    <w:rsid w:val="338B1DC2"/>
    <w:rsid w:val="3426639F"/>
    <w:rsid w:val="34B552CE"/>
    <w:rsid w:val="35B50237"/>
    <w:rsid w:val="36D94B9B"/>
    <w:rsid w:val="3BF47E5B"/>
    <w:rsid w:val="3DB13E3B"/>
    <w:rsid w:val="41AD23FA"/>
    <w:rsid w:val="432A0427"/>
    <w:rsid w:val="444D0B11"/>
    <w:rsid w:val="4C09635A"/>
    <w:rsid w:val="4F3C5F21"/>
    <w:rsid w:val="4F413665"/>
    <w:rsid w:val="4F7C5A5A"/>
    <w:rsid w:val="502D7210"/>
    <w:rsid w:val="54CB47FE"/>
    <w:rsid w:val="550F51D5"/>
    <w:rsid w:val="57D57B6A"/>
    <w:rsid w:val="5CC0594C"/>
    <w:rsid w:val="5D9A07C8"/>
    <w:rsid w:val="607131E6"/>
    <w:rsid w:val="6728260D"/>
    <w:rsid w:val="6B3510E1"/>
    <w:rsid w:val="6BAB09F8"/>
    <w:rsid w:val="6BB7323E"/>
    <w:rsid w:val="6E9762E0"/>
    <w:rsid w:val="6EF62979"/>
    <w:rsid w:val="6F0E1247"/>
    <w:rsid w:val="6FBA6155"/>
    <w:rsid w:val="70CD1BFC"/>
    <w:rsid w:val="71BF7251"/>
    <w:rsid w:val="73EF7F29"/>
    <w:rsid w:val="74EA7F3B"/>
    <w:rsid w:val="755C498D"/>
    <w:rsid w:val="7C6D6C5F"/>
    <w:rsid w:val="7CE100AB"/>
    <w:rsid w:val="7FC4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5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snapToGrid w:val="0"/>
      <w:sz w:val="28"/>
      <w:szCs w:val="44"/>
      <w:lang w:val="zh-CN"/>
    </w:rPr>
  </w:style>
  <w:style w:type="paragraph" w:styleId="6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5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7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8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9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10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1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2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paragraph" w:styleId="3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3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4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15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6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7">
    <w:name w:val="Body Text"/>
    <w:basedOn w:val="1"/>
    <w:link w:val="68"/>
    <w:qFormat/>
    <w:uiPriority w:val="0"/>
    <w:pPr>
      <w:spacing w:line="320" w:lineRule="exact"/>
    </w:pPr>
    <w:rPr>
      <w:b/>
      <w:bCs/>
    </w:rPr>
  </w:style>
  <w:style w:type="paragraph" w:styleId="18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9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20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1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2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3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4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5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6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8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9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30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1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2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3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4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6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7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8">
    <w:name w:val="annotation subject"/>
    <w:basedOn w:val="16"/>
    <w:next w:val="16"/>
    <w:link w:val="63"/>
    <w:unhideWhenUsed/>
    <w:qFormat/>
    <w:uiPriority w:val="0"/>
    <w:rPr>
      <w:b/>
      <w:bCs/>
    </w:rPr>
  </w:style>
  <w:style w:type="table" w:styleId="40">
    <w:name w:val="Table Grid"/>
    <w:basedOn w:val="3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basedOn w:val="41"/>
    <w:unhideWhenUsed/>
    <w:qFormat/>
    <w:uiPriority w:val="99"/>
    <w:rPr>
      <w:color w:val="800080"/>
      <w:u w:val="single"/>
    </w:rPr>
  </w:style>
  <w:style w:type="character" w:styleId="45">
    <w:name w:val="Hyperlink"/>
    <w:basedOn w:val="41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4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6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5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7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8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9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10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11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2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6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4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5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8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20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17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3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1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4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2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7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2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 w:eastAsia="宋体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3A64-5278-4327-84A2-A5D45E7B5B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6</Pages>
  <Words>1531</Words>
  <Characters>1634</Characters>
  <Lines>45</Lines>
  <Paragraphs>12</Paragraphs>
  <TotalTime>1</TotalTime>
  <ScaleCrop>false</ScaleCrop>
  <LinksUpToDate>false</LinksUpToDate>
  <CharactersWithSpaces>1681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YQ</cp:lastModifiedBy>
  <cp:lastPrinted>2021-10-22T01:12:00Z</cp:lastPrinted>
  <dcterms:modified xsi:type="dcterms:W3CDTF">2025-06-03T09:47:58Z</dcterms:modified>
  <cp:revision>961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13F4096814F149A292A006EA38A326CB</vt:lpwstr>
  </property>
</Properties>
</file>