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65A03">
      <w:pPr>
        <w:spacing w:line="560" w:lineRule="exact"/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附件1：</w:t>
      </w:r>
    </w:p>
    <w:p w14:paraId="669C1B9B">
      <w:pPr>
        <w:pStyle w:val="8"/>
      </w:pPr>
    </w:p>
    <w:p w14:paraId="186FDE18">
      <w:pPr>
        <w:spacing w:line="360" w:lineRule="auto"/>
        <w:jc w:val="center"/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酒店水质处理及检测工程采购招标方案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91"/>
        <w:gridCol w:w="6784"/>
      </w:tblGrid>
      <w:tr w14:paraId="428C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41" w:type="dxa"/>
            <w:vAlign w:val="center"/>
          </w:tcPr>
          <w:p w14:paraId="16E6B29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91" w:type="dxa"/>
            <w:vAlign w:val="center"/>
          </w:tcPr>
          <w:p w14:paraId="1691AFB7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784" w:type="dxa"/>
            <w:vAlign w:val="center"/>
          </w:tcPr>
          <w:p w14:paraId="66BB26A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内容摘要说明</w:t>
            </w:r>
          </w:p>
        </w:tc>
      </w:tr>
      <w:tr w14:paraId="272D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7E77BD12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14:paraId="402149B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6784" w:type="dxa"/>
            <w:vAlign w:val="center"/>
          </w:tcPr>
          <w:p w14:paraId="55AE126E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美憬阁酒店</w:t>
            </w:r>
            <w:bookmarkStart w:id="0" w:name="_Hlk20226300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水质处理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及检测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</w:t>
            </w:r>
            <w:bookmarkEnd w:id="0"/>
          </w:p>
        </w:tc>
      </w:tr>
      <w:tr w14:paraId="6030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841" w:type="dxa"/>
            <w:tcBorders>
              <w:bottom w:val="single" w:color="000000" w:sz="4" w:space="0"/>
            </w:tcBorders>
            <w:vAlign w:val="center"/>
          </w:tcPr>
          <w:p w14:paraId="5563E9E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091" w:type="dxa"/>
            <w:tcBorders>
              <w:bottom w:val="single" w:color="000000" w:sz="4" w:space="0"/>
            </w:tcBorders>
            <w:vAlign w:val="center"/>
          </w:tcPr>
          <w:p w14:paraId="6178FD9E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项目概况</w:t>
            </w:r>
          </w:p>
        </w:tc>
        <w:tc>
          <w:tcPr>
            <w:tcW w:w="6784" w:type="dxa"/>
            <w:tcBorders>
              <w:bottom w:val="single" w:color="000000" w:sz="4" w:space="0"/>
            </w:tcBorders>
            <w:vAlign w:val="center"/>
          </w:tcPr>
          <w:p w14:paraId="656E4011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项目位于深圳市龙华区大浪街道浪逸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韵路8号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，酒店建筑面积30350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(客房区面积18657.57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，公共区域面积169243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)，酒店管理用房3506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。客房总数263间，全日制餐厅136个餐位，中餐厅40个餐位及7个包房、大堂吧40个餐位，酒廊54个餐位，大宴会厅886.4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，会议室3间，康体配套有健身房及游泳池。</w:t>
            </w:r>
          </w:p>
        </w:tc>
      </w:tr>
      <w:tr w14:paraId="4476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5D70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80F6F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招标内容</w:t>
            </w:r>
          </w:p>
        </w:tc>
        <w:tc>
          <w:tcPr>
            <w:tcW w:w="6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9154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本次招标为美憬阁酒店水质处理及检测工程招标，招标范围包括但不限于：</w:t>
            </w:r>
          </w:p>
          <w:p w14:paraId="459FA016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一、空调系统水质处理：</w:t>
            </w:r>
          </w:p>
          <w:p w14:paraId="63912080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1.冷却水系统清洗（包括冷却塔、冷凝器、管道等）</w:t>
            </w:r>
          </w:p>
          <w:p w14:paraId="37EE79C5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a.冷却塔的物理清洗及杀菌灭藻。</w:t>
            </w:r>
          </w:p>
          <w:p w14:paraId="43D6F4BC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b.整个系统的杀菌灭藻处理和全有机化学清洗。</w:t>
            </w:r>
          </w:p>
          <w:p w14:paraId="55C3A69E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c.整个系统的预膜缓蚀处理和日常水质维护。</w:t>
            </w:r>
          </w:p>
          <w:p w14:paraId="3CA09D41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2.热媒水、冷冻水系统清洗（包括：膨胀水箱、管道等）</w:t>
            </w:r>
          </w:p>
          <w:p w14:paraId="25F1279A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a.膨胀水箱的清洗。</w:t>
            </w:r>
          </w:p>
          <w:p w14:paraId="0FCD3981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b.整个系统的杀菌灭藻处理和全有机化学清洗。</w:t>
            </w:r>
          </w:p>
          <w:p w14:paraId="32D962E0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c.整个系统的预膜处理和日常水质维护。</w:t>
            </w:r>
          </w:p>
          <w:p w14:paraId="1E3763D9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3.空调主机清洗冷凝器的通炮，化学清洗和预膜防腐处理。</w:t>
            </w:r>
          </w:p>
          <w:p w14:paraId="693AF61F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二、生活水箱清洗消毒：</w:t>
            </w:r>
          </w:p>
          <w:p w14:paraId="2A122597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1.一年清洗两次生活水箱，清洗内壁、底部沉积物、生物等（无可见杂质、青苔、锈迹、泥沙、沉淀物或生物膜）。</w:t>
            </w:r>
          </w:p>
          <w:p w14:paraId="15723D58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2.使用消毒剂对水箱内壁、管道接口等全面喷洒（次氯酸钠和二氧化氯消毒剂）。</w:t>
            </w:r>
          </w:p>
          <w:p w14:paraId="7F32B00E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3.清洗水质达标，按《生活饮用水水质标准》（DB4403/T 60）/深圳市要求标准执行）。</w:t>
            </w:r>
          </w:p>
          <w:p w14:paraId="4A878E67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4.机房水箱外身及管道清洁。</w:t>
            </w:r>
          </w:p>
          <w:p w14:paraId="332CAFBA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三、室内空气质量/水质检测要求（第三方机构检测合格报告）：</w:t>
            </w:r>
          </w:p>
          <w:p w14:paraId="750D4CC9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1.空调系统水检测：每月提供维保单位水质处理检测报告；每半年提供报告DB44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T115中央空调循环水及循环冷却水水质标准。</w:t>
            </w:r>
          </w:p>
          <w:p w14:paraId="780040A0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2.生活水及纯净水检测：按《生活饮用水水质标准》DB4403/T 60 /深圳市要求标准。</w:t>
            </w:r>
          </w:p>
          <w:p w14:paraId="6EA47A26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3.泳池水检测：按《游泳池水质标准》CJ244-2007 / 深圳市要求标准。</w:t>
            </w:r>
          </w:p>
          <w:p w14:paraId="34F1796B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4.集中空调/室内空气检测：GB/T18883 /《公共场所集中空调通风系统卫生规范》WS 394标准。</w:t>
            </w:r>
          </w:p>
          <w:p w14:paraId="5C9ED67C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四、施工前要求施工单位必须彻底的熟悉本工程现场施工环境、提供技术附件及施工图（如需要）等文件，认真领会工程意图，并结合现场的实际情况进行施工。</w:t>
            </w:r>
          </w:p>
          <w:p w14:paraId="788BED60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五、该工程承包方式为全包干（包辅材，包安装、包拆除清运）；</w:t>
            </w:r>
          </w:p>
          <w:p w14:paraId="651110BD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六、施工方需严格遵守酒店有关（施工管理规定）、（施工现场临时用电安全技术规范）、（高空作业/密闭空间作业安全技术规范）、（建筑施工安全检查标准）。</w:t>
            </w:r>
          </w:p>
          <w:p w14:paraId="7B7D8723">
            <w:pPr>
              <w:widowControl/>
              <w:overflowPunct w:val="0"/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七、施工方提供的材料须达到国标品质，须按照酒店工程部要求提供样品确认。</w:t>
            </w:r>
          </w:p>
          <w:p w14:paraId="64C4AEB7">
            <w:pPr>
              <w:pStyle w:val="2"/>
              <w:ind w:left="0" w:leftChars="0" w:firstLine="0" w:firstLineChars="0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八、承包人在投标前需到酒店进行现场勘察，参与项目投标时，需有酒店工程部签发的《工程改造现场勘察确认单》与报价单一并投放方为有效，否则贵司报价视为无效报价。</w:t>
            </w:r>
          </w:p>
        </w:tc>
      </w:tr>
      <w:tr w14:paraId="1851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38A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2E761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投标上限价</w:t>
            </w:r>
          </w:p>
        </w:tc>
        <w:tc>
          <w:tcPr>
            <w:tcW w:w="6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D937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投标上限价：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万元</w:t>
            </w:r>
          </w:p>
        </w:tc>
      </w:tr>
      <w:tr w14:paraId="4DF3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tcBorders>
              <w:top w:val="single" w:color="000000" w:sz="4" w:space="0"/>
            </w:tcBorders>
            <w:vAlign w:val="center"/>
          </w:tcPr>
          <w:p w14:paraId="5B9E669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</w:tcBorders>
            <w:vAlign w:val="center"/>
          </w:tcPr>
          <w:p w14:paraId="1B25EF18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计价方式</w:t>
            </w:r>
          </w:p>
        </w:tc>
        <w:tc>
          <w:tcPr>
            <w:tcW w:w="6784" w:type="dxa"/>
            <w:tcBorders>
              <w:top w:val="single" w:color="000000" w:sz="4" w:space="0"/>
            </w:tcBorders>
            <w:vAlign w:val="center"/>
          </w:tcPr>
          <w:p w14:paraId="5C0A11C0">
            <w:pPr>
              <w:pStyle w:val="2"/>
              <w:numPr>
                <w:ilvl w:val="255"/>
                <w:numId w:val="0"/>
              </w:numPr>
              <w:spacing w:after="0"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采用固定单价合同，结算时以甲方确认的实际数量为准，最终结算价不超过投标上限价。</w:t>
            </w:r>
          </w:p>
          <w:p w14:paraId="0D3B50DC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683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1D9297C7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14:paraId="03D819D2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工期</w:t>
            </w:r>
          </w:p>
        </w:tc>
        <w:tc>
          <w:tcPr>
            <w:tcW w:w="6784" w:type="dxa"/>
            <w:vAlign w:val="center"/>
          </w:tcPr>
          <w:p w14:paraId="5630B4DD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</w:p>
        </w:tc>
      </w:tr>
      <w:tr w14:paraId="0A8F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0A14303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14:paraId="7A8E3F1A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招标方式</w:t>
            </w:r>
          </w:p>
        </w:tc>
        <w:tc>
          <w:tcPr>
            <w:tcW w:w="6784" w:type="dxa"/>
            <w:vAlign w:val="center"/>
          </w:tcPr>
          <w:p w14:paraId="43A7CA67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公开遴选（深圳市龙华建设发展集团有限公司网站、深圳阳光采购平台）</w:t>
            </w:r>
          </w:p>
        </w:tc>
      </w:tr>
      <w:tr w14:paraId="47DB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41" w:type="dxa"/>
            <w:vAlign w:val="center"/>
          </w:tcPr>
          <w:p w14:paraId="10B98248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14:paraId="6771B56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</w:t>
            </w:r>
          </w:p>
          <w:p w14:paraId="5C9265B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方式</w:t>
            </w:r>
          </w:p>
        </w:tc>
        <w:tc>
          <w:tcPr>
            <w:tcW w:w="6784" w:type="dxa"/>
            <w:vAlign w:val="center"/>
          </w:tcPr>
          <w:p w14:paraId="1D10693B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资格后审</w:t>
            </w:r>
          </w:p>
        </w:tc>
      </w:tr>
      <w:tr w14:paraId="14EF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41" w:type="dxa"/>
            <w:vAlign w:val="center"/>
          </w:tcPr>
          <w:p w14:paraId="36B21BE2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091" w:type="dxa"/>
            <w:vAlign w:val="center"/>
          </w:tcPr>
          <w:p w14:paraId="7636620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投标人资格</w:t>
            </w:r>
          </w:p>
          <w:p w14:paraId="1B00C207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要求</w:t>
            </w:r>
          </w:p>
        </w:tc>
        <w:tc>
          <w:tcPr>
            <w:tcW w:w="6784" w:type="dxa"/>
            <w:vAlign w:val="center"/>
          </w:tcPr>
          <w:p w14:paraId="2A805A5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投标人需同时满足下列条件：</w:t>
            </w:r>
          </w:p>
          <w:p w14:paraId="32F7D9B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1.具有独立法人资格或合伙制企业或其他组织资格;</w:t>
            </w:r>
          </w:p>
          <w:p w14:paraId="295C9CA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.近三年内，有合作三家及以上五星级品牌酒店水处理合作案例；</w:t>
            </w:r>
          </w:p>
          <w:p w14:paraId="3434A02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.具有水处理一级资质；</w:t>
            </w:r>
          </w:p>
          <w:p w14:paraId="2A6965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.制冷空调设备安装维修企业资质；</w:t>
            </w:r>
          </w:p>
          <w:p w14:paraId="3493593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.现场作业人员须持有供水设施培训上岗证、有限空间作业证及健康证。</w:t>
            </w:r>
          </w:p>
          <w:p w14:paraId="558A9C90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.有限空间作业服务企业资质。</w:t>
            </w:r>
          </w:p>
          <w:p w14:paraId="67BB67A2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.本项目不接受联合体投标。</w:t>
            </w:r>
          </w:p>
        </w:tc>
      </w:tr>
      <w:tr w14:paraId="5A86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41" w:type="dxa"/>
            <w:vAlign w:val="center"/>
          </w:tcPr>
          <w:p w14:paraId="54269DBB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091" w:type="dxa"/>
            <w:vAlign w:val="center"/>
          </w:tcPr>
          <w:p w14:paraId="4D6A61D3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评定标方式</w:t>
            </w:r>
          </w:p>
        </w:tc>
        <w:tc>
          <w:tcPr>
            <w:tcW w:w="6784" w:type="dxa"/>
            <w:vAlign w:val="center"/>
          </w:tcPr>
          <w:p w14:paraId="401B57C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价格竞争法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。经评审投标报价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总净价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最低者为中标人。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若最低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总净</w:t>
            </w:r>
            <w:bookmarkStart w:id="1" w:name="_GoBack"/>
            <w:bookmarkEnd w:id="1"/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价有并列的情况，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则通过抽签确定中标人。</w:t>
            </w:r>
          </w:p>
        </w:tc>
      </w:tr>
      <w:tr w14:paraId="0B2D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841" w:type="dxa"/>
            <w:vAlign w:val="center"/>
          </w:tcPr>
          <w:p w14:paraId="2C2DD729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091" w:type="dxa"/>
            <w:vAlign w:val="center"/>
          </w:tcPr>
          <w:p w14:paraId="0B1B797D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定标小组</w:t>
            </w:r>
          </w:p>
          <w:p w14:paraId="76302FA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组建方式</w:t>
            </w:r>
          </w:p>
        </w:tc>
        <w:tc>
          <w:tcPr>
            <w:tcW w:w="6784" w:type="dxa"/>
            <w:vAlign w:val="center"/>
          </w:tcPr>
          <w:p w14:paraId="0449AADE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71EB0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41" w:type="dxa"/>
            <w:vAlign w:val="center"/>
          </w:tcPr>
          <w:p w14:paraId="6AF57397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2091" w:type="dxa"/>
            <w:vAlign w:val="center"/>
          </w:tcPr>
          <w:p w14:paraId="5272FE2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履约保函</w:t>
            </w:r>
          </w:p>
        </w:tc>
        <w:tc>
          <w:tcPr>
            <w:tcW w:w="6784" w:type="dxa"/>
            <w:vAlign w:val="center"/>
          </w:tcPr>
          <w:p w14:paraId="1B396C2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6B43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1" w:type="dxa"/>
            <w:vAlign w:val="center"/>
          </w:tcPr>
          <w:p w14:paraId="49564CD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2091" w:type="dxa"/>
            <w:vAlign w:val="center"/>
          </w:tcPr>
          <w:p w14:paraId="5944C216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合同款支付</w:t>
            </w:r>
          </w:p>
        </w:tc>
        <w:tc>
          <w:tcPr>
            <w:tcW w:w="6784" w:type="dxa"/>
            <w:vAlign w:val="center"/>
          </w:tcPr>
          <w:p w14:paraId="3CF9EBAF">
            <w:pPr>
              <w:pStyle w:val="10"/>
              <w:ind w:left="0" w:firstLine="0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1. 验收合格按项目单价支付，按季度付款。</w:t>
            </w:r>
          </w:p>
        </w:tc>
      </w:tr>
      <w:tr w14:paraId="2669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13BF16C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091" w:type="dxa"/>
            <w:vAlign w:val="center"/>
          </w:tcPr>
          <w:p w14:paraId="61D21222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评标细则</w:t>
            </w:r>
          </w:p>
        </w:tc>
        <w:tc>
          <w:tcPr>
            <w:tcW w:w="6784" w:type="dxa"/>
            <w:vAlign w:val="center"/>
          </w:tcPr>
          <w:p w14:paraId="4F96ED50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无。</w:t>
            </w:r>
          </w:p>
        </w:tc>
      </w:tr>
      <w:tr w14:paraId="03FF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1" w:type="dxa"/>
            <w:vAlign w:val="center"/>
          </w:tcPr>
          <w:p w14:paraId="10A7BBA4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091" w:type="dxa"/>
            <w:vAlign w:val="center"/>
          </w:tcPr>
          <w:p w14:paraId="7E3EFC65">
            <w:pPr>
              <w:widowControl/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6784" w:type="dxa"/>
            <w:vAlign w:val="center"/>
          </w:tcPr>
          <w:p w14:paraId="2766CF5E">
            <w:pPr>
              <w:widowControl/>
              <w:overflowPunct w:val="0"/>
              <w:adjustRightInd w:val="0"/>
              <w:snapToGrid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/</w:t>
            </w:r>
          </w:p>
        </w:tc>
      </w:tr>
    </w:tbl>
    <w:p w14:paraId="52C80C5D">
      <w:pPr>
        <w:overflowPunct w:val="0"/>
        <w:adjustRightInd w:val="0"/>
        <w:snapToGrid w:val="0"/>
        <w:rPr>
          <w:rFonts w:ascii="仿宋_GB2312" w:hAnsi="仿宋_GB2312" w:eastAsia="仿宋_GB2312" w:cs="仿宋_GB2312"/>
          <w:b/>
          <w:bCs/>
          <w:sz w:val="40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077" w:bottom="144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E4184"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678A7">
                          <w:pPr>
                            <w:pStyle w:val="1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678A7">
                    <w:pPr>
                      <w:pStyle w:val="1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830BB"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3"/>
      <w:numFmt w:val="japaneseCounting"/>
      <w:pStyle w:val="46"/>
      <w:lvlText w:val="第%1章"/>
      <w:lvlJc w:val="left"/>
      <w:pPr>
        <w:tabs>
          <w:tab w:val="left" w:pos="1455"/>
        </w:tabs>
        <w:ind w:left="1455" w:hanging="1455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OGQyMGExYTRlOWQ0ZTc3YTk2YjcyMDE5MDExYWEifQ=="/>
    <w:docVar w:name="KSO_WPS_MARK_KEY" w:val="a95cc388-fcf7-45d2-9c21-ee678e50237e"/>
  </w:docVars>
  <w:rsids>
    <w:rsidRoot w:val="028143E5"/>
    <w:rsid w:val="000112B9"/>
    <w:rsid w:val="000D5741"/>
    <w:rsid w:val="000D7EEB"/>
    <w:rsid w:val="00182905"/>
    <w:rsid w:val="001A2968"/>
    <w:rsid w:val="001B5838"/>
    <w:rsid w:val="001E0BAC"/>
    <w:rsid w:val="001E4EDC"/>
    <w:rsid w:val="001F6029"/>
    <w:rsid w:val="00222F19"/>
    <w:rsid w:val="0023250D"/>
    <w:rsid w:val="00237E7D"/>
    <w:rsid w:val="00251C7A"/>
    <w:rsid w:val="00272089"/>
    <w:rsid w:val="002866E8"/>
    <w:rsid w:val="00293624"/>
    <w:rsid w:val="002937B5"/>
    <w:rsid w:val="002C368A"/>
    <w:rsid w:val="00301E8C"/>
    <w:rsid w:val="00310C33"/>
    <w:rsid w:val="00333376"/>
    <w:rsid w:val="003766E4"/>
    <w:rsid w:val="003F14F7"/>
    <w:rsid w:val="00400047"/>
    <w:rsid w:val="00407B4E"/>
    <w:rsid w:val="00460029"/>
    <w:rsid w:val="00515C5E"/>
    <w:rsid w:val="005A013A"/>
    <w:rsid w:val="00632B02"/>
    <w:rsid w:val="00647AFE"/>
    <w:rsid w:val="00653579"/>
    <w:rsid w:val="00680C2D"/>
    <w:rsid w:val="00763026"/>
    <w:rsid w:val="00791D0B"/>
    <w:rsid w:val="007958E0"/>
    <w:rsid w:val="007A51F1"/>
    <w:rsid w:val="00802D25"/>
    <w:rsid w:val="008364DF"/>
    <w:rsid w:val="008A0FEA"/>
    <w:rsid w:val="00940390"/>
    <w:rsid w:val="00946881"/>
    <w:rsid w:val="00946AD8"/>
    <w:rsid w:val="00970E6D"/>
    <w:rsid w:val="00975490"/>
    <w:rsid w:val="009F4DCD"/>
    <w:rsid w:val="00A0568B"/>
    <w:rsid w:val="00A54052"/>
    <w:rsid w:val="00A90D22"/>
    <w:rsid w:val="00A949D1"/>
    <w:rsid w:val="00AC1CAD"/>
    <w:rsid w:val="00AC5AEB"/>
    <w:rsid w:val="00AF5718"/>
    <w:rsid w:val="00B0567E"/>
    <w:rsid w:val="00B068EB"/>
    <w:rsid w:val="00B2090B"/>
    <w:rsid w:val="00BB6EF1"/>
    <w:rsid w:val="00BE0835"/>
    <w:rsid w:val="00C25826"/>
    <w:rsid w:val="00CD7CE2"/>
    <w:rsid w:val="00DA04AB"/>
    <w:rsid w:val="00DC048D"/>
    <w:rsid w:val="00DD39DB"/>
    <w:rsid w:val="00E27288"/>
    <w:rsid w:val="00E34CE8"/>
    <w:rsid w:val="00E90CFF"/>
    <w:rsid w:val="00EE60AF"/>
    <w:rsid w:val="00F12250"/>
    <w:rsid w:val="00F172E1"/>
    <w:rsid w:val="00F8247F"/>
    <w:rsid w:val="00FE6C92"/>
    <w:rsid w:val="012226E8"/>
    <w:rsid w:val="015363DB"/>
    <w:rsid w:val="01C154E0"/>
    <w:rsid w:val="01D70512"/>
    <w:rsid w:val="020010B3"/>
    <w:rsid w:val="0216427A"/>
    <w:rsid w:val="02236A86"/>
    <w:rsid w:val="02306473"/>
    <w:rsid w:val="02454DC9"/>
    <w:rsid w:val="02504F97"/>
    <w:rsid w:val="028143E5"/>
    <w:rsid w:val="02D46145"/>
    <w:rsid w:val="035053D4"/>
    <w:rsid w:val="03793EC1"/>
    <w:rsid w:val="03952535"/>
    <w:rsid w:val="03C020B7"/>
    <w:rsid w:val="03C07382"/>
    <w:rsid w:val="04784101"/>
    <w:rsid w:val="04E35FEA"/>
    <w:rsid w:val="04E53C77"/>
    <w:rsid w:val="04ED41A7"/>
    <w:rsid w:val="052C6D8B"/>
    <w:rsid w:val="05317236"/>
    <w:rsid w:val="05D610DF"/>
    <w:rsid w:val="06092CD1"/>
    <w:rsid w:val="06447858"/>
    <w:rsid w:val="064C2819"/>
    <w:rsid w:val="066B0162"/>
    <w:rsid w:val="066D39BE"/>
    <w:rsid w:val="06AF0770"/>
    <w:rsid w:val="06B238FA"/>
    <w:rsid w:val="074534CD"/>
    <w:rsid w:val="07747449"/>
    <w:rsid w:val="077F6CC7"/>
    <w:rsid w:val="079429FD"/>
    <w:rsid w:val="08036534"/>
    <w:rsid w:val="082D048F"/>
    <w:rsid w:val="083F3022"/>
    <w:rsid w:val="0847419E"/>
    <w:rsid w:val="0922785F"/>
    <w:rsid w:val="092A3D98"/>
    <w:rsid w:val="096D5B06"/>
    <w:rsid w:val="09AD2157"/>
    <w:rsid w:val="09DB3168"/>
    <w:rsid w:val="0A4422E6"/>
    <w:rsid w:val="0A546CFD"/>
    <w:rsid w:val="0A960E3D"/>
    <w:rsid w:val="0B497D12"/>
    <w:rsid w:val="0B4C4632"/>
    <w:rsid w:val="0B6D4F83"/>
    <w:rsid w:val="0BA930FD"/>
    <w:rsid w:val="0BC84FF5"/>
    <w:rsid w:val="0C1C796E"/>
    <w:rsid w:val="0C2D2D0D"/>
    <w:rsid w:val="0C7F5E48"/>
    <w:rsid w:val="0C8E576F"/>
    <w:rsid w:val="0CAE3659"/>
    <w:rsid w:val="0CDA69A0"/>
    <w:rsid w:val="0D06206E"/>
    <w:rsid w:val="0D28572B"/>
    <w:rsid w:val="0D40797F"/>
    <w:rsid w:val="0D7A4A46"/>
    <w:rsid w:val="0DAE2303"/>
    <w:rsid w:val="0DD93147"/>
    <w:rsid w:val="0DF33CF1"/>
    <w:rsid w:val="0DFF7844"/>
    <w:rsid w:val="0E141CA7"/>
    <w:rsid w:val="0E3C75E8"/>
    <w:rsid w:val="0E68383D"/>
    <w:rsid w:val="0F032819"/>
    <w:rsid w:val="0F942CC0"/>
    <w:rsid w:val="0FA66BBA"/>
    <w:rsid w:val="0FAF74CA"/>
    <w:rsid w:val="0FE51872"/>
    <w:rsid w:val="10207C87"/>
    <w:rsid w:val="105D150A"/>
    <w:rsid w:val="10726D08"/>
    <w:rsid w:val="10B576E3"/>
    <w:rsid w:val="116E2B13"/>
    <w:rsid w:val="117F1CC3"/>
    <w:rsid w:val="118A0FD0"/>
    <w:rsid w:val="11A33B50"/>
    <w:rsid w:val="11E55D6C"/>
    <w:rsid w:val="11EB2EB1"/>
    <w:rsid w:val="12041D21"/>
    <w:rsid w:val="12206319"/>
    <w:rsid w:val="12876C72"/>
    <w:rsid w:val="128E1E81"/>
    <w:rsid w:val="129D2A5B"/>
    <w:rsid w:val="13215EBB"/>
    <w:rsid w:val="1359284E"/>
    <w:rsid w:val="13AB19F6"/>
    <w:rsid w:val="13BE4771"/>
    <w:rsid w:val="13C74EE5"/>
    <w:rsid w:val="13C84D7E"/>
    <w:rsid w:val="13EB5F57"/>
    <w:rsid w:val="13F36C89"/>
    <w:rsid w:val="141241FB"/>
    <w:rsid w:val="144D662C"/>
    <w:rsid w:val="14654D61"/>
    <w:rsid w:val="149E7662"/>
    <w:rsid w:val="14EA7206"/>
    <w:rsid w:val="159C3FEF"/>
    <w:rsid w:val="15B701FA"/>
    <w:rsid w:val="16111742"/>
    <w:rsid w:val="1616756C"/>
    <w:rsid w:val="16193D46"/>
    <w:rsid w:val="168D6206"/>
    <w:rsid w:val="16B110DD"/>
    <w:rsid w:val="16BE0858"/>
    <w:rsid w:val="16D20659"/>
    <w:rsid w:val="170F3BE3"/>
    <w:rsid w:val="17644C72"/>
    <w:rsid w:val="178825AE"/>
    <w:rsid w:val="17FB0FCD"/>
    <w:rsid w:val="17FD7FE9"/>
    <w:rsid w:val="187D4A59"/>
    <w:rsid w:val="18B90942"/>
    <w:rsid w:val="18BA2284"/>
    <w:rsid w:val="18C34F8B"/>
    <w:rsid w:val="191D4CB5"/>
    <w:rsid w:val="19700F08"/>
    <w:rsid w:val="19747198"/>
    <w:rsid w:val="19EA6AAF"/>
    <w:rsid w:val="1AA80CB9"/>
    <w:rsid w:val="1AED28BA"/>
    <w:rsid w:val="1B0D514B"/>
    <w:rsid w:val="1B4A5CB8"/>
    <w:rsid w:val="1BC11A92"/>
    <w:rsid w:val="1BD468A2"/>
    <w:rsid w:val="1CD33EB4"/>
    <w:rsid w:val="1D075197"/>
    <w:rsid w:val="1D3F1E0A"/>
    <w:rsid w:val="1D4D49A3"/>
    <w:rsid w:val="1D617DC0"/>
    <w:rsid w:val="1DA91B49"/>
    <w:rsid w:val="1DC60177"/>
    <w:rsid w:val="1E403142"/>
    <w:rsid w:val="1E6D6FF8"/>
    <w:rsid w:val="1EB50762"/>
    <w:rsid w:val="1ECC2895"/>
    <w:rsid w:val="1F192994"/>
    <w:rsid w:val="1F2B2044"/>
    <w:rsid w:val="1F8D2F48"/>
    <w:rsid w:val="1F8F7D90"/>
    <w:rsid w:val="1FEE4B60"/>
    <w:rsid w:val="2003756B"/>
    <w:rsid w:val="203F1A92"/>
    <w:rsid w:val="207B66B3"/>
    <w:rsid w:val="20C660D5"/>
    <w:rsid w:val="20E379AE"/>
    <w:rsid w:val="20F40FA1"/>
    <w:rsid w:val="216B481E"/>
    <w:rsid w:val="219F5BB6"/>
    <w:rsid w:val="21BA145D"/>
    <w:rsid w:val="21D47DD5"/>
    <w:rsid w:val="22401962"/>
    <w:rsid w:val="225C42C2"/>
    <w:rsid w:val="22671A17"/>
    <w:rsid w:val="22715F0F"/>
    <w:rsid w:val="22DF2A83"/>
    <w:rsid w:val="23171F20"/>
    <w:rsid w:val="235940A9"/>
    <w:rsid w:val="23711B3F"/>
    <w:rsid w:val="239212CB"/>
    <w:rsid w:val="23AD74CB"/>
    <w:rsid w:val="24331668"/>
    <w:rsid w:val="243932FC"/>
    <w:rsid w:val="24437194"/>
    <w:rsid w:val="24462612"/>
    <w:rsid w:val="2473247C"/>
    <w:rsid w:val="24E37F11"/>
    <w:rsid w:val="254E4EBA"/>
    <w:rsid w:val="256065E1"/>
    <w:rsid w:val="25944229"/>
    <w:rsid w:val="25BE30F8"/>
    <w:rsid w:val="25C4339F"/>
    <w:rsid w:val="261D1FBA"/>
    <w:rsid w:val="261D6994"/>
    <w:rsid w:val="26775BC8"/>
    <w:rsid w:val="26AF70B6"/>
    <w:rsid w:val="26BA5A95"/>
    <w:rsid w:val="27051414"/>
    <w:rsid w:val="271F5894"/>
    <w:rsid w:val="28016F46"/>
    <w:rsid w:val="28193E21"/>
    <w:rsid w:val="286036CB"/>
    <w:rsid w:val="28926C90"/>
    <w:rsid w:val="28ED0D31"/>
    <w:rsid w:val="28F039B6"/>
    <w:rsid w:val="296C128F"/>
    <w:rsid w:val="29A96F17"/>
    <w:rsid w:val="29D87A35"/>
    <w:rsid w:val="29E97F2E"/>
    <w:rsid w:val="29EC23D0"/>
    <w:rsid w:val="29F02049"/>
    <w:rsid w:val="2A3B6454"/>
    <w:rsid w:val="2A5F10CB"/>
    <w:rsid w:val="2B9221F5"/>
    <w:rsid w:val="2BA051BE"/>
    <w:rsid w:val="2BA653D7"/>
    <w:rsid w:val="2BA70F21"/>
    <w:rsid w:val="2BA72A52"/>
    <w:rsid w:val="2BAC2056"/>
    <w:rsid w:val="2BE21C61"/>
    <w:rsid w:val="2BF43A6B"/>
    <w:rsid w:val="2C663C89"/>
    <w:rsid w:val="2C680FE8"/>
    <w:rsid w:val="2C764A8E"/>
    <w:rsid w:val="2CE9283B"/>
    <w:rsid w:val="2CF33564"/>
    <w:rsid w:val="2D214A86"/>
    <w:rsid w:val="2D724EA0"/>
    <w:rsid w:val="2D940E06"/>
    <w:rsid w:val="2DB11966"/>
    <w:rsid w:val="2DB12284"/>
    <w:rsid w:val="2DE5725A"/>
    <w:rsid w:val="2E7F53B6"/>
    <w:rsid w:val="2EF16E81"/>
    <w:rsid w:val="2EF53AD4"/>
    <w:rsid w:val="2EF77ED4"/>
    <w:rsid w:val="2F2C7572"/>
    <w:rsid w:val="2F457252"/>
    <w:rsid w:val="2F5305E2"/>
    <w:rsid w:val="2F544EB3"/>
    <w:rsid w:val="2F606D7E"/>
    <w:rsid w:val="2F927575"/>
    <w:rsid w:val="2FBE1D43"/>
    <w:rsid w:val="2FC433B0"/>
    <w:rsid w:val="30674499"/>
    <w:rsid w:val="30DA5FB3"/>
    <w:rsid w:val="30EC2E30"/>
    <w:rsid w:val="310D77FB"/>
    <w:rsid w:val="31381828"/>
    <w:rsid w:val="314D2A6F"/>
    <w:rsid w:val="319D6C72"/>
    <w:rsid w:val="322748ED"/>
    <w:rsid w:val="325B51AB"/>
    <w:rsid w:val="32C5265C"/>
    <w:rsid w:val="32CC7242"/>
    <w:rsid w:val="332A6400"/>
    <w:rsid w:val="3330256F"/>
    <w:rsid w:val="334760AD"/>
    <w:rsid w:val="33B757FC"/>
    <w:rsid w:val="34B26361"/>
    <w:rsid w:val="35160D9C"/>
    <w:rsid w:val="351F7E3B"/>
    <w:rsid w:val="35832060"/>
    <w:rsid w:val="35B31A2A"/>
    <w:rsid w:val="35D26A5B"/>
    <w:rsid w:val="35D3411C"/>
    <w:rsid w:val="360B0081"/>
    <w:rsid w:val="3613621A"/>
    <w:rsid w:val="364C1689"/>
    <w:rsid w:val="367373E0"/>
    <w:rsid w:val="373553B6"/>
    <w:rsid w:val="37BF4F82"/>
    <w:rsid w:val="381E3846"/>
    <w:rsid w:val="38337D59"/>
    <w:rsid w:val="386B203C"/>
    <w:rsid w:val="387D1EBD"/>
    <w:rsid w:val="388B33D1"/>
    <w:rsid w:val="38B431F7"/>
    <w:rsid w:val="38CF15CD"/>
    <w:rsid w:val="39187C04"/>
    <w:rsid w:val="39C42A21"/>
    <w:rsid w:val="3A35120E"/>
    <w:rsid w:val="3A5804C9"/>
    <w:rsid w:val="3A887EF3"/>
    <w:rsid w:val="3A9315A8"/>
    <w:rsid w:val="3AFB7CD2"/>
    <w:rsid w:val="3B253993"/>
    <w:rsid w:val="3D1F708B"/>
    <w:rsid w:val="3D49081C"/>
    <w:rsid w:val="3D54332A"/>
    <w:rsid w:val="3D5742AE"/>
    <w:rsid w:val="3D8B4B09"/>
    <w:rsid w:val="3DA7027A"/>
    <w:rsid w:val="3DC213DF"/>
    <w:rsid w:val="3E2812A3"/>
    <w:rsid w:val="3E322D18"/>
    <w:rsid w:val="3E573D09"/>
    <w:rsid w:val="3E784B90"/>
    <w:rsid w:val="3F03223E"/>
    <w:rsid w:val="3FAC0006"/>
    <w:rsid w:val="40061789"/>
    <w:rsid w:val="40192BB8"/>
    <w:rsid w:val="40800DEA"/>
    <w:rsid w:val="40882E6C"/>
    <w:rsid w:val="40A35A86"/>
    <w:rsid w:val="40E8666D"/>
    <w:rsid w:val="413C5593"/>
    <w:rsid w:val="41446601"/>
    <w:rsid w:val="418212BD"/>
    <w:rsid w:val="42703746"/>
    <w:rsid w:val="42A82FE5"/>
    <w:rsid w:val="42E45EE2"/>
    <w:rsid w:val="43042F4A"/>
    <w:rsid w:val="433E187C"/>
    <w:rsid w:val="43472D70"/>
    <w:rsid w:val="43A97591"/>
    <w:rsid w:val="448A7438"/>
    <w:rsid w:val="449626BA"/>
    <w:rsid w:val="44DE595B"/>
    <w:rsid w:val="45457F69"/>
    <w:rsid w:val="457F5E93"/>
    <w:rsid w:val="45A35AD8"/>
    <w:rsid w:val="45C322AA"/>
    <w:rsid w:val="460C7D23"/>
    <w:rsid w:val="465F36CB"/>
    <w:rsid w:val="46D467C4"/>
    <w:rsid w:val="46DC420F"/>
    <w:rsid w:val="47203FD1"/>
    <w:rsid w:val="47751158"/>
    <w:rsid w:val="47A45B98"/>
    <w:rsid w:val="47A50E5C"/>
    <w:rsid w:val="47AB51B9"/>
    <w:rsid w:val="47C01017"/>
    <w:rsid w:val="481D1FDE"/>
    <w:rsid w:val="48951F0E"/>
    <w:rsid w:val="48A408B4"/>
    <w:rsid w:val="48BF2EAA"/>
    <w:rsid w:val="48C43E6E"/>
    <w:rsid w:val="48F134D8"/>
    <w:rsid w:val="48FF54CE"/>
    <w:rsid w:val="49316623"/>
    <w:rsid w:val="49594982"/>
    <w:rsid w:val="4974192B"/>
    <w:rsid w:val="499C3073"/>
    <w:rsid w:val="49A94FE8"/>
    <w:rsid w:val="4A451F5C"/>
    <w:rsid w:val="4ACC02FE"/>
    <w:rsid w:val="4ADD0B44"/>
    <w:rsid w:val="4B2E1DFD"/>
    <w:rsid w:val="4C136084"/>
    <w:rsid w:val="4C5639AD"/>
    <w:rsid w:val="4C563DAE"/>
    <w:rsid w:val="4C6360CA"/>
    <w:rsid w:val="4C6F61F2"/>
    <w:rsid w:val="4CAA5AA7"/>
    <w:rsid w:val="4CF002C8"/>
    <w:rsid w:val="4D1B2411"/>
    <w:rsid w:val="4DA25B6E"/>
    <w:rsid w:val="4E3450DC"/>
    <w:rsid w:val="4E545991"/>
    <w:rsid w:val="4E7B0068"/>
    <w:rsid w:val="4E8914D5"/>
    <w:rsid w:val="4EC74E0A"/>
    <w:rsid w:val="4F737FE7"/>
    <w:rsid w:val="4F944EBF"/>
    <w:rsid w:val="4FEB0F2B"/>
    <w:rsid w:val="50096F88"/>
    <w:rsid w:val="504C3DE7"/>
    <w:rsid w:val="50CB6B3C"/>
    <w:rsid w:val="5127387D"/>
    <w:rsid w:val="51453FF0"/>
    <w:rsid w:val="515157DD"/>
    <w:rsid w:val="517D6B7D"/>
    <w:rsid w:val="519531C9"/>
    <w:rsid w:val="51C94C0B"/>
    <w:rsid w:val="51D677D1"/>
    <w:rsid w:val="520E6EFC"/>
    <w:rsid w:val="526409A1"/>
    <w:rsid w:val="52DA5A66"/>
    <w:rsid w:val="52DB10B0"/>
    <w:rsid w:val="52ED4D9B"/>
    <w:rsid w:val="52F21F55"/>
    <w:rsid w:val="532C2755"/>
    <w:rsid w:val="5386726D"/>
    <w:rsid w:val="53994DCD"/>
    <w:rsid w:val="53E3402E"/>
    <w:rsid w:val="55147C23"/>
    <w:rsid w:val="552272D2"/>
    <w:rsid w:val="554871F1"/>
    <w:rsid w:val="5560481F"/>
    <w:rsid w:val="55C34F24"/>
    <w:rsid w:val="55CF7E2B"/>
    <w:rsid w:val="55FA0B35"/>
    <w:rsid w:val="56064695"/>
    <w:rsid w:val="56533449"/>
    <w:rsid w:val="567A298E"/>
    <w:rsid w:val="568855ED"/>
    <w:rsid w:val="56A355D3"/>
    <w:rsid w:val="572D6B47"/>
    <w:rsid w:val="57866071"/>
    <w:rsid w:val="579831C5"/>
    <w:rsid w:val="57B317F1"/>
    <w:rsid w:val="57DA7B88"/>
    <w:rsid w:val="57E2333B"/>
    <w:rsid w:val="58415125"/>
    <w:rsid w:val="584340B0"/>
    <w:rsid w:val="58464430"/>
    <w:rsid w:val="58471506"/>
    <w:rsid w:val="584A56F3"/>
    <w:rsid w:val="588F3C8E"/>
    <w:rsid w:val="58900246"/>
    <w:rsid w:val="58A747C6"/>
    <w:rsid w:val="590D65AA"/>
    <w:rsid w:val="59BD32BD"/>
    <w:rsid w:val="59E35308"/>
    <w:rsid w:val="5A160FDB"/>
    <w:rsid w:val="5A2A7C7B"/>
    <w:rsid w:val="5A573BDD"/>
    <w:rsid w:val="5A6516AD"/>
    <w:rsid w:val="5B1C2265"/>
    <w:rsid w:val="5BA74225"/>
    <w:rsid w:val="5C017881"/>
    <w:rsid w:val="5C624B8E"/>
    <w:rsid w:val="5C6E089F"/>
    <w:rsid w:val="5C6F4394"/>
    <w:rsid w:val="5CA75558"/>
    <w:rsid w:val="5CE27B8D"/>
    <w:rsid w:val="5D0E230A"/>
    <w:rsid w:val="5D4F6B3E"/>
    <w:rsid w:val="5DC60DBA"/>
    <w:rsid w:val="5E4D7446"/>
    <w:rsid w:val="5E566560"/>
    <w:rsid w:val="5E652175"/>
    <w:rsid w:val="5E661035"/>
    <w:rsid w:val="5F3833E6"/>
    <w:rsid w:val="5F6D7533"/>
    <w:rsid w:val="5FA752D7"/>
    <w:rsid w:val="5FF94F03"/>
    <w:rsid w:val="600F2399"/>
    <w:rsid w:val="6012002C"/>
    <w:rsid w:val="602776E2"/>
    <w:rsid w:val="603B6713"/>
    <w:rsid w:val="60746A4B"/>
    <w:rsid w:val="6078076D"/>
    <w:rsid w:val="60807659"/>
    <w:rsid w:val="60937300"/>
    <w:rsid w:val="60CA70B1"/>
    <w:rsid w:val="60F8107F"/>
    <w:rsid w:val="614B102D"/>
    <w:rsid w:val="616F4ACC"/>
    <w:rsid w:val="617F5261"/>
    <w:rsid w:val="61C64CD9"/>
    <w:rsid w:val="620B3062"/>
    <w:rsid w:val="624C6EEF"/>
    <w:rsid w:val="62552BB5"/>
    <w:rsid w:val="625A6C6C"/>
    <w:rsid w:val="62AB4341"/>
    <w:rsid w:val="62D90A3C"/>
    <w:rsid w:val="63617ED8"/>
    <w:rsid w:val="636649C5"/>
    <w:rsid w:val="63C94F54"/>
    <w:rsid w:val="642E2B0E"/>
    <w:rsid w:val="64405216"/>
    <w:rsid w:val="649C5F21"/>
    <w:rsid w:val="64DB7ACC"/>
    <w:rsid w:val="64F43D9F"/>
    <w:rsid w:val="653F572A"/>
    <w:rsid w:val="65603C1B"/>
    <w:rsid w:val="65646CE3"/>
    <w:rsid w:val="65670581"/>
    <w:rsid w:val="65A550CF"/>
    <w:rsid w:val="65CE6293"/>
    <w:rsid w:val="65F31549"/>
    <w:rsid w:val="66283BD0"/>
    <w:rsid w:val="66362AE3"/>
    <w:rsid w:val="66447C9D"/>
    <w:rsid w:val="66770CAA"/>
    <w:rsid w:val="67834318"/>
    <w:rsid w:val="678E0B23"/>
    <w:rsid w:val="67A91325"/>
    <w:rsid w:val="680A598F"/>
    <w:rsid w:val="681E2B15"/>
    <w:rsid w:val="683E5856"/>
    <w:rsid w:val="68464DC5"/>
    <w:rsid w:val="68F9073C"/>
    <w:rsid w:val="68FA4F96"/>
    <w:rsid w:val="690602C4"/>
    <w:rsid w:val="69526941"/>
    <w:rsid w:val="69652166"/>
    <w:rsid w:val="696E222B"/>
    <w:rsid w:val="698B02B8"/>
    <w:rsid w:val="69DB75EA"/>
    <w:rsid w:val="6A871732"/>
    <w:rsid w:val="6A883EF6"/>
    <w:rsid w:val="6A892D47"/>
    <w:rsid w:val="6AE24FE6"/>
    <w:rsid w:val="6AF6662F"/>
    <w:rsid w:val="6B902CAD"/>
    <w:rsid w:val="6BAB3093"/>
    <w:rsid w:val="6BF42A96"/>
    <w:rsid w:val="6C831372"/>
    <w:rsid w:val="6CF43042"/>
    <w:rsid w:val="6D6655C2"/>
    <w:rsid w:val="6D785A21"/>
    <w:rsid w:val="6E8A2020"/>
    <w:rsid w:val="6EA65658"/>
    <w:rsid w:val="6EB25F85"/>
    <w:rsid w:val="6EBB0EBA"/>
    <w:rsid w:val="6EEA2761"/>
    <w:rsid w:val="6EED7D49"/>
    <w:rsid w:val="6F464A26"/>
    <w:rsid w:val="6F520671"/>
    <w:rsid w:val="6FC4011D"/>
    <w:rsid w:val="6FCC1C88"/>
    <w:rsid w:val="6FD92F46"/>
    <w:rsid w:val="7031480A"/>
    <w:rsid w:val="70563546"/>
    <w:rsid w:val="706011EA"/>
    <w:rsid w:val="70B7426A"/>
    <w:rsid w:val="70DC1E23"/>
    <w:rsid w:val="71386CCF"/>
    <w:rsid w:val="71687C37"/>
    <w:rsid w:val="71A3637F"/>
    <w:rsid w:val="71FF07E3"/>
    <w:rsid w:val="724B3434"/>
    <w:rsid w:val="72556331"/>
    <w:rsid w:val="7295118A"/>
    <w:rsid w:val="72AE3C93"/>
    <w:rsid w:val="731D5BEB"/>
    <w:rsid w:val="732C4B81"/>
    <w:rsid w:val="73524DC0"/>
    <w:rsid w:val="737B3488"/>
    <w:rsid w:val="73B50543"/>
    <w:rsid w:val="74005DEF"/>
    <w:rsid w:val="74005E6C"/>
    <w:rsid w:val="74155579"/>
    <w:rsid w:val="74BB2626"/>
    <w:rsid w:val="74E10D4F"/>
    <w:rsid w:val="750710F3"/>
    <w:rsid w:val="75327854"/>
    <w:rsid w:val="75581C92"/>
    <w:rsid w:val="75C622C6"/>
    <w:rsid w:val="75D90A3A"/>
    <w:rsid w:val="771F0CBB"/>
    <w:rsid w:val="777032C5"/>
    <w:rsid w:val="778E5E41"/>
    <w:rsid w:val="77DB72D8"/>
    <w:rsid w:val="77E67D42"/>
    <w:rsid w:val="788C40F1"/>
    <w:rsid w:val="78F9265F"/>
    <w:rsid w:val="7900183A"/>
    <w:rsid w:val="791F6B45"/>
    <w:rsid w:val="797B0975"/>
    <w:rsid w:val="79B069A0"/>
    <w:rsid w:val="79B55907"/>
    <w:rsid w:val="79C31852"/>
    <w:rsid w:val="79D4536F"/>
    <w:rsid w:val="7A256073"/>
    <w:rsid w:val="7A762878"/>
    <w:rsid w:val="7AAA098A"/>
    <w:rsid w:val="7B242713"/>
    <w:rsid w:val="7B2849C9"/>
    <w:rsid w:val="7BA71AF0"/>
    <w:rsid w:val="7C817D22"/>
    <w:rsid w:val="7CE12101"/>
    <w:rsid w:val="7D147F85"/>
    <w:rsid w:val="7D2863F0"/>
    <w:rsid w:val="7D40500C"/>
    <w:rsid w:val="7E40320E"/>
    <w:rsid w:val="7EEC02DF"/>
    <w:rsid w:val="7F1B15B4"/>
    <w:rsid w:val="7F71407E"/>
    <w:rsid w:val="7F7678E7"/>
    <w:rsid w:val="7F8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ind w:firstLine="420" w:firstLineChars="200"/>
    </w:pPr>
    <w:rPr>
      <w:rFonts w:ascii="Times New Roman" w:hAnsi="Times New Roman"/>
      <w:kern w:val="0"/>
      <w:sz w:val="20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  <w:rPr>
      <w:rFonts w:ascii="Times New Roman" w:hAnsi="Times New Roman"/>
      <w:szCs w:val="24"/>
    </w:rPr>
  </w:style>
  <w:style w:type="paragraph" w:styleId="7">
    <w:name w:val="index 8"/>
    <w:basedOn w:val="1"/>
    <w:next w:val="1"/>
    <w:semiHidden/>
    <w:qFormat/>
    <w:uiPriority w:val="0"/>
    <w:pPr>
      <w:ind w:left="1680" w:hanging="210"/>
      <w:jc w:val="left"/>
    </w:pPr>
    <w:rPr>
      <w:rFonts w:ascii="Times New Roman" w:hAnsi="Times New Roman"/>
      <w:sz w:val="20"/>
      <w:szCs w:val="20"/>
    </w:r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9">
    <w:name w:val="annotation text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10">
    <w:name w:val="Body Text"/>
    <w:basedOn w:val="1"/>
    <w:next w:val="1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11">
    <w:name w:val="Body Text 2"/>
    <w:basedOn w:val="1"/>
    <w:qFormat/>
    <w:uiPriority w:val="0"/>
    <w:pPr>
      <w:spacing w:line="360" w:lineRule="auto"/>
    </w:pPr>
    <w:rPr>
      <w:sz w:val="24"/>
    </w:rPr>
  </w:style>
  <w:style w:type="paragraph" w:styleId="12">
    <w:name w:val="Plain Text"/>
    <w:basedOn w:val="1"/>
    <w:next w:val="7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4A4A4A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Acronym"/>
    <w:basedOn w:val="19"/>
    <w:qFormat/>
    <w:uiPriority w:val="0"/>
  </w:style>
  <w:style w:type="character" w:styleId="25">
    <w:name w:val="HTML Variable"/>
    <w:basedOn w:val="19"/>
    <w:qFormat/>
    <w:uiPriority w:val="0"/>
  </w:style>
  <w:style w:type="character" w:styleId="26">
    <w:name w:val="Hyperlink"/>
    <w:basedOn w:val="19"/>
    <w:qFormat/>
    <w:uiPriority w:val="0"/>
    <w:rPr>
      <w:color w:val="4A4A4A"/>
      <w:u w:val="none"/>
    </w:rPr>
  </w:style>
  <w:style w:type="character" w:styleId="27">
    <w:name w:val="HTML Code"/>
    <w:basedOn w:val="19"/>
    <w:qFormat/>
    <w:uiPriority w:val="0"/>
    <w:rPr>
      <w:rFonts w:ascii="Courier New" w:hAnsi="Courier New"/>
      <w:sz w:val="20"/>
    </w:rPr>
  </w:style>
  <w:style w:type="character" w:styleId="28">
    <w:name w:val="HTML Cite"/>
    <w:basedOn w:val="19"/>
    <w:qFormat/>
    <w:uiPriority w:val="0"/>
  </w:style>
  <w:style w:type="paragraph" w:customStyle="1" w:styleId="29">
    <w:name w:val="Normal_5"/>
    <w:qFormat/>
    <w:uiPriority w:val="0"/>
    <w:pPr>
      <w:widowControl w:val="0"/>
      <w:jc w:val="both"/>
    </w:pPr>
    <w:rPr>
      <w:rFonts w:ascii="Calibri" w:hAnsi="Calibri" w:eastAsia="宋体" w:cs="Calibri"/>
      <w:lang w:val="en-US" w:eastAsia="zh-CN" w:bidi="ar-SA"/>
    </w:rPr>
  </w:style>
  <w:style w:type="paragraph" w:customStyle="1" w:styleId="30">
    <w:name w:val="Plain Text_0"/>
    <w:basedOn w:val="29"/>
    <w:unhideWhenUsed/>
    <w:qFormat/>
    <w:uiPriority w:val="0"/>
    <w:rPr>
      <w:rFonts w:ascii="宋体" w:hAnsi="Courier New" w:eastAsiaTheme="minorEastAsia" w:cstheme="minorBidi"/>
      <w:szCs w:val="21"/>
    </w:rPr>
  </w:style>
  <w:style w:type="character" w:customStyle="1" w:styleId="31">
    <w:name w:val="页眉 字符"/>
    <w:basedOn w:val="19"/>
    <w:link w:val="1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2">
    <w:name w:val="批注框文本 字符"/>
    <w:basedOn w:val="19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Normal_0"/>
    <w:basedOn w:val="1"/>
    <w:next w:val="1"/>
    <w:qFormat/>
    <w:uiPriority w:val="0"/>
    <w:pPr>
      <w:jc w:val="left"/>
    </w:pPr>
    <w:rPr>
      <w:kern w:val="0"/>
      <w:szCs w:val="21"/>
    </w:rPr>
  </w:style>
  <w:style w:type="paragraph" w:customStyle="1" w:styleId="34">
    <w:name w:val="正文_2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No Spacing"/>
    <w:basedOn w:val="1"/>
    <w:qFormat/>
    <w:uiPriority w:val="1"/>
    <w:pPr>
      <w:widowControl/>
      <w:ind w:left="250"/>
      <w:jc w:val="left"/>
    </w:pPr>
    <w:rPr>
      <w:rFonts w:eastAsiaTheme="minorEastAsia" w:cstheme="minorBidi"/>
      <w:sz w:val="24"/>
      <w:szCs w:val="32"/>
      <w:lang w:bidi="en-US"/>
    </w:rPr>
  </w:style>
  <w:style w:type="character" w:customStyle="1" w:styleId="36">
    <w:name w:val="HTML Markup"/>
    <w:qFormat/>
    <w:uiPriority w:val="0"/>
    <w:rPr>
      <w:vanish/>
      <w:color w:val="FF0000"/>
    </w:rPr>
  </w:style>
  <w:style w:type="paragraph" w:customStyle="1" w:styleId="37">
    <w:name w:val="style93_0"/>
    <w:basedOn w:val="38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38">
    <w:name w:val="Normal_2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39">
    <w:name w:val="Normal_3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0">
    <w:name w:val="hover26"/>
    <w:basedOn w:val="19"/>
    <w:qFormat/>
    <w:uiPriority w:val="0"/>
    <w:rPr>
      <w:color w:val="446CB4"/>
      <w:u w:val="none"/>
      <w:bdr w:val="single" w:color="446CB4" w:sz="4" w:space="0"/>
    </w:rPr>
  </w:style>
  <w:style w:type="character" w:customStyle="1" w:styleId="41">
    <w:name w:val="hover27"/>
    <w:basedOn w:val="19"/>
    <w:qFormat/>
    <w:uiPriority w:val="0"/>
    <w:rPr>
      <w:color w:val="337AB7"/>
    </w:rPr>
  </w:style>
  <w:style w:type="character" w:customStyle="1" w:styleId="42">
    <w:name w:val="first-child"/>
    <w:basedOn w:val="19"/>
    <w:qFormat/>
    <w:uiPriority w:val="0"/>
  </w:style>
  <w:style w:type="character" w:customStyle="1" w:styleId="43">
    <w:name w:val="layui-this"/>
    <w:basedOn w:val="19"/>
    <w:qFormat/>
    <w:uiPriority w:val="0"/>
    <w:rPr>
      <w:bdr w:val="single" w:color="EEEEEE" w:sz="4" w:space="0"/>
      <w:shd w:val="clear" w:color="auto" w:fill="FFFFFF"/>
    </w:rPr>
  </w:style>
  <w:style w:type="paragraph" w:customStyle="1" w:styleId="44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正文 New New"/>
    <w:next w:val="4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标题 1 New New"/>
    <w:basedOn w:val="45"/>
    <w:next w:val="45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36"/>
      <w:szCs w:val="20"/>
    </w:rPr>
  </w:style>
  <w:style w:type="paragraph" w:customStyle="1" w:styleId="4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C9986-1142-48CF-A9FA-945A6E9C1D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1504</Characters>
  <Lines>1</Lines>
  <Paragraphs>3</Paragraphs>
  <TotalTime>0</TotalTime>
  <ScaleCrop>false</ScaleCrop>
  <LinksUpToDate>false</LinksUpToDate>
  <CharactersWithSpaces>1518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2025-07-01T03:50:00Z</dcterms:created>
  <dc:creator>YQY</dc:creator>
  <cp:lastModifiedBy>龙燕儿</cp:lastModifiedBy>
  <cp:lastPrinted>2025-04-23T07:05:00Z</cp:lastPrinted>
  <dcterms:modified xsi:type="dcterms:W3CDTF">2025-07-28T07:37:57Z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15A75E9AC3FB4586903ED2ACB8C4BEC7</vt:lpwstr>
  </property>
  <property fmtid="{D5CDD505-2E9C-101B-9397-08002B2CF9AE}" pid="4" name="KSOTemplateDocerSaveRecord">
    <vt:lpwstr>eyJoZGlkIjoiMzYxY2VhYWUyMTk3ZjEwOTk1OGM1ZGQ0ZWI3ZjlkNDIiLCJ1c2VySWQiOiI0MzgxMzU0OTIifQ==</vt:lpwstr>
  </property>
</Properties>
</file>