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3419">
      <w:pPr>
        <w:spacing w:line="560" w:lineRule="exact"/>
        <w:jc w:val="left"/>
        <w:rPr>
          <w:rFonts w:ascii="黑体" w:hAnsi="黑体" w:eastAsia="黑体" w:cs="黑体"/>
          <w:b/>
          <w:sz w:val="32"/>
          <w:szCs w:val="32"/>
        </w:rPr>
      </w:pPr>
      <w:r>
        <w:rPr>
          <w:rFonts w:hint="eastAsia" w:ascii="黑体" w:hAnsi="黑体" w:eastAsia="黑体" w:cs="黑体"/>
          <w:b/>
          <w:sz w:val="32"/>
          <w:szCs w:val="32"/>
        </w:rPr>
        <w:t>附件1：</w:t>
      </w:r>
    </w:p>
    <w:p w14:paraId="7629EC7F">
      <w:pPr>
        <w:pStyle w:val="8"/>
      </w:pPr>
    </w:p>
    <w:p w14:paraId="0C864DB1">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酒店二楼VIP通道、后勤通道门改造工程</w:t>
      </w:r>
    </w:p>
    <w:p w14:paraId="3D5365AE">
      <w:pPr>
        <w:spacing w:line="360" w:lineRule="auto"/>
        <w:jc w:val="center"/>
      </w:pPr>
      <w:r>
        <w:rPr>
          <w:rFonts w:hint="eastAsia" w:ascii="方正小标宋简体" w:hAnsi="方正小标宋简体" w:eastAsia="方正小标宋简体" w:cs="方正小标宋简体"/>
          <w:bCs/>
          <w:sz w:val="44"/>
          <w:szCs w:val="44"/>
        </w:rPr>
        <w:t>采购招标方案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91"/>
        <w:gridCol w:w="6784"/>
      </w:tblGrid>
      <w:tr w14:paraId="46F5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1" w:type="dxa"/>
            <w:vAlign w:val="center"/>
          </w:tcPr>
          <w:p w14:paraId="5B960709">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91" w:type="dxa"/>
            <w:vAlign w:val="center"/>
          </w:tcPr>
          <w:p w14:paraId="410389D9">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784" w:type="dxa"/>
            <w:vAlign w:val="center"/>
          </w:tcPr>
          <w:p w14:paraId="7C3B354A">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内容摘要说明</w:t>
            </w:r>
          </w:p>
        </w:tc>
      </w:tr>
      <w:tr w14:paraId="76D2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5F36867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91" w:type="dxa"/>
            <w:vAlign w:val="center"/>
          </w:tcPr>
          <w:p w14:paraId="4A12F4A1">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784" w:type="dxa"/>
            <w:vAlign w:val="center"/>
          </w:tcPr>
          <w:p w14:paraId="15B39B33">
            <w:pPr>
              <w:widowControl/>
              <w:overflowPunct w:val="0"/>
              <w:adjustRightInd w:val="0"/>
              <w:snapToGrid w:val="0"/>
              <w:rPr>
                <w:rFonts w:ascii="仿宋_GB2312" w:hAnsi="仿宋_GB2312" w:eastAsia="仿宋_GB2312" w:cs="仿宋_GB2312"/>
                <w:sz w:val="24"/>
                <w:szCs w:val="24"/>
              </w:rPr>
            </w:pPr>
            <w:bookmarkStart w:id="0" w:name="_Hlk200120678"/>
            <w:r>
              <w:rPr>
                <w:rFonts w:hint="eastAsia" w:ascii="仿宋_GB2312" w:hAnsi="仿宋_GB2312" w:eastAsia="仿宋_GB2312" w:cs="仿宋_GB2312"/>
                <w:sz w:val="24"/>
                <w:szCs w:val="24"/>
              </w:rPr>
              <w:t>酒店二楼VIP通道、后勤通道门改造工程服务采购招标方案</w:t>
            </w:r>
            <w:bookmarkEnd w:id="0"/>
          </w:p>
        </w:tc>
      </w:tr>
      <w:tr w14:paraId="66E8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41" w:type="dxa"/>
            <w:tcBorders>
              <w:bottom w:val="single" w:color="000000" w:sz="4" w:space="0"/>
            </w:tcBorders>
            <w:vAlign w:val="center"/>
          </w:tcPr>
          <w:p w14:paraId="7110C5E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1" w:type="dxa"/>
            <w:tcBorders>
              <w:bottom w:val="single" w:color="000000" w:sz="4" w:space="0"/>
            </w:tcBorders>
            <w:vAlign w:val="center"/>
          </w:tcPr>
          <w:p w14:paraId="56B0063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项目概况</w:t>
            </w:r>
          </w:p>
        </w:tc>
        <w:tc>
          <w:tcPr>
            <w:tcW w:w="6784" w:type="dxa"/>
            <w:tcBorders>
              <w:bottom w:val="single" w:color="000000" w:sz="4" w:space="0"/>
            </w:tcBorders>
            <w:vAlign w:val="center"/>
          </w:tcPr>
          <w:p w14:paraId="25AEDBE8">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项目位于深圳市龙华区大浪街道浪</w:t>
            </w:r>
            <w:r>
              <w:rPr>
                <w:rFonts w:hint="eastAsia" w:ascii="仿宋_GB2312" w:hAnsi="仿宋_GB2312" w:eastAsia="仿宋_GB2312" w:cs="仿宋_GB2312"/>
                <w:sz w:val="24"/>
                <w:szCs w:val="24"/>
                <w:lang w:val="en-US" w:eastAsia="zh-CN"/>
              </w:rPr>
              <w:t>浪韵路8号</w:t>
            </w:r>
            <w:r>
              <w:rPr>
                <w:rFonts w:hint="eastAsia" w:ascii="仿宋_GB2312" w:hAnsi="仿宋_GB2312" w:eastAsia="仿宋_GB2312" w:cs="仿宋_GB2312"/>
                <w:sz w:val="24"/>
                <w:szCs w:val="24"/>
              </w:rPr>
              <w:t>，酒店建筑面积30350</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(客房区面积18657.57</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，公共区域面169243</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)，酒店管理用房3506</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。客房总数263间，全日制餐厅136个餐位，中餐厅40个餐位及7个包房、大堂吧40个餐位，酒廊54个餐位，大宴会厅886.4</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，会议室3间，康体配套有健身房及游泳池。</w:t>
            </w:r>
          </w:p>
        </w:tc>
      </w:tr>
      <w:tr w14:paraId="5A6C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4BE6666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91" w:type="dxa"/>
            <w:tcBorders>
              <w:top w:val="single" w:color="000000" w:sz="4" w:space="0"/>
              <w:left w:val="single" w:color="000000" w:sz="4" w:space="0"/>
              <w:bottom w:val="single" w:color="000000" w:sz="4" w:space="0"/>
              <w:right w:val="single" w:color="000000" w:sz="4" w:space="0"/>
            </w:tcBorders>
            <w:vAlign w:val="center"/>
          </w:tcPr>
          <w:p w14:paraId="5A2A12E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招标内容</w:t>
            </w:r>
          </w:p>
        </w:tc>
        <w:tc>
          <w:tcPr>
            <w:tcW w:w="6784" w:type="dxa"/>
            <w:tcBorders>
              <w:top w:val="single" w:color="000000" w:sz="4" w:space="0"/>
              <w:left w:val="single" w:color="000000" w:sz="4" w:space="0"/>
              <w:bottom w:val="single" w:color="000000" w:sz="4" w:space="0"/>
              <w:right w:val="single" w:color="000000" w:sz="4" w:space="0"/>
            </w:tcBorders>
            <w:vAlign w:val="center"/>
          </w:tcPr>
          <w:p w14:paraId="0A69125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本次招标范围包括：</w:t>
            </w:r>
          </w:p>
          <w:p w14:paraId="75095DD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一、二楼VIP通道楼梯间提质改造：</w:t>
            </w:r>
          </w:p>
          <w:p w14:paraId="48A1F854">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1.踏步的铺设，根据要求选用合适的地砖进行铺设；</w:t>
            </w:r>
          </w:p>
          <w:p w14:paraId="17826300">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2.墙面和天花根据设计要求打磨后选用乳胶漆进行滚涂施工；</w:t>
            </w:r>
          </w:p>
          <w:p w14:paraId="073F2AB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3.改造区域应对灯光进行优化，提升美感。</w:t>
            </w:r>
          </w:p>
          <w:p w14:paraId="162ACCB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二、后勤通道门改造：</w:t>
            </w:r>
          </w:p>
          <w:p w14:paraId="0E395B0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1.在不更换原有门的环境下，增加自动感应开关门系统；</w:t>
            </w:r>
          </w:p>
          <w:p w14:paraId="581B87A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2.门控装置需具有安全防夹、限位、外接门禁、双门联动、功能；</w:t>
            </w:r>
          </w:p>
          <w:p w14:paraId="0BAA88DF">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3.符合消防安全规范需求。</w:t>
            </w:r>
          </w:p>
          <w:p w14:paraId="2D67C335">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施工管理要求：</w:t>
            </w:r>
          </w:p>
          <w:p w14:paraId="0526666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1.该工程承包方式为全包干（包辅材，包安装、包拆除清运）；</w:t>
            </w:r>
          </w:p>
          <w:p w14:paraId="13F732CF">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2.由于酒店属在运营状态，施工过程中因酒店经营需求停工、误工或需变更施工方案等所产生的一切费用均由承包人承担；</w:t>
            </w:r>
          </w:p>
          <w:p w14:paraId="5B4C8C12">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1A565F84">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4.承包人在投标前需到酒店进行现场勘察，参与项目投标时，需有酒店工程部签发的《工程改造现场勘察确认单》与报价单一并投放方为有效，否则贵司报价视为无效报价。</w:t>
            </w:r>
          </w:p>
        </w:tc>
      </w:tr>
      <w:tr w14:paraId="6E0C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615EA8E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1" w:type="dxa"/>
            <w:tcBorders>
              <w:top w:val="single" w:color="000000" w:sz="4" w:space="0"/>
              <w:left w:val="single" w:color="000000" w:sz="4" w:space="0"/>
              <w:bottom w:val="single" w:color="000000" w:sz="4" w:space="0"/>
              <w:right w:val="single" w:color="000000" w:sz="4" w:space="0"/>
            </w:tcBorders>
            <w:vAlign w:val="center"/>
          </w:tcPr>
          <w:p w14:paraId="2062C2B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p>
        </w:tc>
        <w:tc>
          <w:tcPr>
            <w:tcW w:w="6784" w:type="dxa"/>
            <w:tcBorders>
              <w:top w:val="single" w:color="000000" w:sz="4" w:space="0"/>
              <w:left w:val="single" w:color="000000" w:sz="4" w:space="0"/>
              <w:bottom w:val="single" w:color="000000" w:sz="4" w:space="0"/>
              <w:right w:val="single" w:color="000000" w:sz="4" w:space="0"/>
            </w:tcBorders>
            <w:vAlign w:val="center"/>
          </w:tcPr>
          <w:p w14:paraId="2AB19BB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r>
              <w:rPr>
                <w:rFonts w:ascii="仿宋_GB2312" w:hAnsi="仿宋_GB2312" w:eastAsia="仿宋_GB2312" w:cs="仿宋_GB2312"/>
                <w:sz w:val="24"/>
                <w:szCs w:val="24"/>
              </w:rPr>
              <w:t>12</w:t>
            </w:r>
            <w:r>
              <w:rPr>
                <w:rFonts w:hint="eastAsia" w:ascii="仿宋_GB2312" w:hAnsi="仿宋_GB2312" w:eastAsia="仿宋_GB2312" w:cs="仿宋_GB2312"/>
                <w:sz w:val="24"/>
                <w:szCs w:val="24"/>
              </w:rPr>
              <w:t>万元</w:t>
            </w:r>
          </w:p>
        </w:tc>
      </w:tr>
      <w:tr w14:paraId="63AB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tcBorders>
            <w:vAlign w:val="center"/>
          </w:tcPr>
          <w:p w14:paraId="3209B1E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1" w:type="dxa"/>
            <w:tcBorders>
              <w:top w:val="single" w:color="000000" w:sz="4" w:space="0"/>
            </w:tcBorders>
            <w:vAlign w:val="center"/>
          </w:tcPr>
          <w:p w14:paraId="726C834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计价方式</w:t>
            </w:r>
          </w:p>
        </w:tc>
        <w:tc>
          <w:tcPr>
            <w:tcW w:w="6784" w:type="dxa"/>
            <w:tcBorders>
              <w:top w:val="single" w:color="000000" w:sz="4" w:space="0"/>
            </w:tcBorders>
            <w:vAlign w:val="center"/>
          </w:tcPr>
          <w:p w14:paraId="63AB3C3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采用固定总价合同，结算时不予调整。</w:t>
            </w:r>
          </w:p>
        </w:tc>
      </w:tr>
      <w:tr w14:paraId="3BB7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15566F6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1" w:type="dxa"/>
            <w:vAlign w:val="center"/>
          </w:tcPr>
          <w:p w14:paraId="0E234BF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6784" w:type="dxa"/>
            <w:vAlign w:val="center"/>
          </w:tcPr>
          <w:p w14:paraId="21EA0FB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5个</w:t>
            </w:r>
            <w:r>
              <w:rPr>
                <w:rFonts w:hint="eastAsia" w:ascii="仿宋_GB2312" w:hAnsi="仿宋_GB2312" w:eastAsia="仿宋_GB2312" w:cs="仿宋_GB2312"/>
                <w:sz w:val="24"/>
                <w:szCs w:val="24"/>
              </w:rPr>
              <w:t>日历天</w:t>
            </w:r>
          </w:p>
        </w:tc>
      </w:tr>
      <w:tr w14:paraId="3D53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61E3F77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91" w:type="dxa"/>
            <w:vAlign w:val="center"/>
          </w:tcPr>
          <w:p w14:paraId="6509AD1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784" w:type="dxa"/>
            <w:vAlign w:val="center"/>
          </w:tcPr>
          <w:p w14:paraId="1F83CEF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公开遴选（深圳市龙华建设发展集团有限公司网站、深圳阳光采购平台）</w:t>
            </w:r>
          </w:p>
        </w:tc>
      </w:tr>
      <w:tr w14:paraId="3B1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1" w:type="dxa"/>
            <w:vAlign w:val="center"/>
          </w:tcPr>
          <w:p w14:paraId="7067FCA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91" w:type="dxa"/>
            <w:vAlign w:val="center"/>
          </w:tcPr>
          <w:p w14:paraId="41BBD61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资格审查</w:t>
            </w:r>
          </w:p>
          <w:p w14:paraId="7AE38D0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6784" w:type="dxa"/>
            <w:vAlign w:val="center"/>
          </w:tcPr>
          <w:p w14:paraId="79FBBA3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1E2C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1" w:type="dxa"/>
            <w:vAlign w:val="center"/>
          </w:tcPr>
          <w:p w14:paraId="6E1F04F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91" w:type="dxa"/>
            <w:vAlign w:val="center"/>
          </w:tcPr>
          <w:p w14:paraId="4B13D3E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投标人资格</w:t>
            </w:r>
          </w:p>
          <w:p w14:paraId="301A2B0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6784" w:type="dxa"/>
            <w:vAlign w:val="center"/>
          </w:tcPr>
          <w:p w14:paraId="67E550BB">
            <w:pPr>
              <w:rPr>
                <w:rFonts w:ascii="仿宋_GB2312" w:hAnsi="仿宋_GB2312" w:eastAsia="仿宋_GB2312" w:cs="仿宋_GB2312"/>
                <w:sz w:val="24"/>
                <w:szCs w:val="24"/>
              </w:rPr>
            </w:pPr>
            <w:r>
              <w:rPr>
                <w:rFonts w:hint="eastAsia" w:ascii="仿宋_GB2312" w:hAnsi="仿宋_GB2312" w:eastAsia="仿宋_GB2312" w:cs="仿宋_GB2312"/>
                <w:sz w:val="24"/>
                <w:szCs w:val="24"/>
              </w:rPr>
              <w:t>投标人需同时满足下列条件：</w:t>
            </w:r>
          </w:p>
          <w:p w14:paraId="56B00575">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1.具有独立法人资格或合伙制企业或其他组织资格;</w:t>
            </w:r>
          </w:p>
          <w:p w14:paraId="35A6EBC1">
            <w:pPr>
              <w:rPr>
                <w:rFonts w:ascii="仿宋_GB2312" w:hAnsi="仿宋_GB2312" w:eastAsia="仿宋_GB2312" w:cs="仿宋_GB2312"/>
                <w:sz w:val="24"/>
                <w:szCs w:val="24"/>
              </w:rPr>
            </w:pPr>
            <w:r>
              <w:rPr>
                <w:rFonts w:hint="eastAsia" w:ascii="仿宋_GB2312" w:hAnsi="仿宋_GB2312" w:eastAsia="仿宋_GB2312" w:cs="仿宋_GB2312"/>
                <w:sz w:val="24"/>
                <w:szCs w:val="24"/>
              </w:rPr>
              <w:t>2.有三年及以上与运营酒店施工/维护项目经验;</w:t>
            </w:r>
          </w:p>
          <w:p w14:paraId="4D34BB45">
            <w:pPr>
              <w:rPr>
                <w:rFonts w:ascii="仿宋_GB2312" w:hAnsi="仿宋_GB2312" w:eastAsia="仿宋_GB2312" w:cs="仿宋_GB2312"/>
                <w:sz w:val="24"/>
                <w:szCs w:val="24"/>
              </w:rPr>
            </w:pPr>
            <w:r>
              <w:rPr>
                <w:rFonts w:hint="eastAsia" w:ascii="仿宋_GB2312" w:hAnsi="仿宋_GB2312" w:eastAsia="仿宋_GB2312" w:cs="仿宋_GB2312"/>
                <w:sz w:val="24"/>
                <w:szCs w:val="24"/>
              </w:rPr>
              <w:t>3.有合作三家及以上五星级品牌酒店施工案例;</w:t>
            </w:r>
          </w:p>
          <w:p w14:paraId="3C9089EF">
            <w:pPr>
              <w:pStyle w:val="2"/>
              <w:ind w:left="0" w:leftChars="0" w:firstLine="0" w:firstLineChars="0"/>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.施工/维护经验包括（设施设备维护、酒店小型改造工程）;</w:t>
            </w:r>
          </w:p>
          <w:p w14:paraId="2FA9F3D6">
            <w:pPr>
              <w:pStyle w:val="2"/>
              <w:ind w:left="0" w:leftChars="0" w:firstLine="0" w:firstLineChars="0"/>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.本项目不接受联合体投标。</w:t>
            </w:r>
          </w:p>
        </w:tc>
      </w:tr>
      <w:tr w14:paraId="430B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vAlign w:val="center"/>
          </w:tcPr>
          <w:p w14:paraId="1FAEB61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91" w:type="dxa"/>
            <w:vAlign w:val="center"/>
          </w:tcPr>
          <w:p w14:paraId="32859F0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评定标方式</w:t>
            </w:r>
          </w:p>
        </w:tc>
        <w:tc>
          <w:tcPr>
            <w:tcW w:w="6784" w:type="dxa"/>
            <w:vAlign w:val="center"/>
          </w:tcPr>
          <w:p w14:paraId="44E611A1">
            <w:pPr>
              <w:rPr>
                <w:rFonts w:ascii="仿宋_GB2312" w:hAnsi="仿宋_GB2312" w:eastAsia="仿宋_GB2312" w:cs="仿宋_GB2312"/>
                <w:sz w:val="24"/>
                <w:szCs w:val="24"/>
              </w:rPr>
            </w:pPr>
            <w:r>
              <w:rPr>
                <w:rFonts w:hint="eastAsia" w:ascii="仿宋_GB2312" w:hAnsi="仿宋_GB2312" w:eastAsia="仿宋_GB2312" w:cs="仿宋_GB2312"/>
                <w:b/>
                <w:bCs/>
                <w:sz w:val="24"/>
                <w:szCs w:val="24"/>
              </w:rPr>
              <w:t>价格竞争法</w:t>
            </w:r>
            <w:r>
              <w:rPr>
                <w:rFonts w:hint="eastAsia" w:ascii="仿宋_GB2312" w:hAnsi="仿宋_GB2312" w:eastAsia="仿宋_GB2312" w:cs="仿宋_GB2312"/>
                <w:sz w:val="24"/>
                <w:szCs w:val="24"/>
              </w:rPr>
              <w:t>。经评审投标报价</w:t>
            </w:r>
            <w:r>
              <w:rPr>
                <w:rFonts w:hint="eastAsia" w:ascii="仿宋_GB2312" w:hAnsi="仿宋_GB2312" w:eastAsia="仿宋_GB2312" w:cs="仿宋_GB2312"/>
                <w:sz w:val="24"/>
                <w:szCs w:val="24"/>
                <w:lang w:val="en-US" w:eastAsia="zh-CN"/>
              </w:rPr>
              <w:t>总净价</w:t>
            </w:r>
            <w:r>
              <w:rPr>
                <w:rFonts w:hint="eastAsia" w:ascii="仿宋_GB2312" w:hAnsi="仿宋_GB2312" w:eastAsia="仿宋_GB2312" w:cs="仿宋_GB2312"/>
                <w:sz w:val="24"/>
                <w:szCs w:val="24"/>
              </w:rPr>
              <w:t>最低者为中标人。</w:t>
            </w:r>
            <w:r>
              <w:rPr>
                <w:rFonts w:ascii="仿宋_GB2312" w:hAnsi="仿宋_GB2312" w:eastAsia="仿宋_GB2312" w:cs="仿宋_GB2312"/>
                <w:sz w:val="24"/>
                <w:szCs w:val="24"/>
              </w:rPr>
              <w:t>若最低</w:t>
            </w:r>
            <w:r>
              <w:rPr>
                <w:rFonts w:hint="eastAsia" w:ascii="仿宋_GB2312" w:hAnsi="仿宋_GB2312" w:eastAsia="仿宋_GB2312" w:cs="仿宋_GB2312"/>
                <w:sz w:val="24"/>
                <w:szCs w:val="24"/>
                <w:lang w:val="en-US" w:eastAsia="zh-CN"/>
              </w:rPr>
              <w:t>总净</w:t>
            </w:r>
            <w:bookmarkStart w:id="1" w:name="_GoBack"/>
            <w:bookmarkEnd w:id="1"/>
            <w:r>
              <w:rPr>
                <w:rFonts w:ascii="仿宋_GB2312" w:hAnsi="仿宋_GB2312" w:eastAsia="仿宋_GB2312" w:cs="仿宋_GB2312"/>
                <w:sz w:val="24"/>
                <w:szCs w:val="24"/>
              </w:rPr>
              <w:t>价有并列的情况，</w:t>
            </w:r>
            <w:r>
              <w:rPr>
                <w:rFonts w:hint="eastAsia" w:ascii="仿宋_GB2312" w:hAnsi="仿宋_GB2312" w:eastAsia="仿宋_GB2312" w:cs="仿宋_GB2312"/>
                <w:sz w:val="24"/>
                <w:szCs w:val="24"/>
              </w:rPr>
              <w:t>则通过抽签确定中标人。</w:t>
            </w:r>
          </w:p>
        </w:tc>
      </w:tr>
      <w:tr w14:paraId="1AE1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vAlign w:val="center"/>
          </w:tcPr>
          <w:p w14:paraId="45082DB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91" w:type="dxa"/>
            <w:vAlign w:val="center"/>
          </w:tcPr>
          <w:p w14:paraId="2121F2A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定标小组</w:t>
            </w:r>
          </w:p>
          <w:p w14:paraId="7275C54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组建方式</w:t>
            </w:r>
          </w:p>
        </w:tc>
        <w:tc>
          <w:tcPr>
            <w:tcW w:w="6784" w:type="dxa"/>
            <w:vAlign w:val="center"/>
          </w:tcPr>
          <w:p w14:paraId="712B6069">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1CE1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1" w:type="dxa"/>
            <w:vAlign w:val="center"/>
          </w:tcPr>
          <w:p w14:paraId="71CD9A9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91" w:type="dxa"/>
            <w:vAlign w:val="center"/>
          </w:tcPr>
          <w:p w14:paraId="2B61C18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履约保函</w:t>
            </w:r>
          </w:p>
        </w:tc>
        <w:tc>
          <w:tcPr>
            <w:tcW w:w="6784" w:type="dxa"/>
            <w:vAlign w:val="center"/>
          </w:tcPr>
          <w:p w14:paraId="4DFE45A7">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5FF9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Align w:val="center"/>
          </w:tcPr>
          <w:p w14:paraId="227B3C8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91" w:type="dxa"/>
            <w:vAlign w:val="center"/>
          </w:tcPr>
          <w:p w14:paraId="46830AA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合同款支付</w:t>
            </w:r>
          </w:p>
        </w:tc>
        <w:tc>
          <w:tcPr>
            <w:tcW w:w="6784" w:type="dxa"/>
            <w:vAlign w:val="center"/>
          </w:tcPr>
          <w:p w14:paraId="6AE779BE">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ascii="仿宋_GB2312" w:hAnsi="仿宋_GB2312" w:eastAsia="仿宋_GB2312" w:cs="仿宋_GB2312"/>
                <w:sz w:val="24"/>
                <w:szCs w:val="24"/>
                <w:lang w:eastAsia="zh-CN"/>
              </w:rPr>
              <w:t>预付款金额为:</w:t>
            </w:r>
            <w:r>
              <w:rPr>
                <w:rFonts w:hint="eastAsia" w:ascii="仿宋_GB2312" w:hAnsi="仿宋_GB2312" w:eastAsia="仿宋_GB2312" w:cs="仿宋_GB2312"/>
                <w:sz w:val="24"/>
                <w:szCs w:val="24"/>
                <w:lang w:eastAsia="zh-CN"/>
              </w:rPr>
              <w:t>无</w:t>
            </w:r>
          </w:p>
          <w:p w14:paraId="029B06A6">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2.工程验收合格支付95%</w:t>
            </w:r>
            <w:r>
              <w:rPr>
                <w:rFonts w:ascii="仿宋_GB2312" w:hAnsi="仿宋_GB2312" w:eastAsia="仿宋_GB2312" w:cs="仿宋_GB2312"/>
                <w:sz w:val="24"/>
                <w:szCs w:val="24"/>
                <w:lang w:eastAsia="zh-CN"/>
              </w:rPr>
              <w:t>。</w:t>
            </w:r>
          </w:p>
          <w:p w14:paraId="30F53719">
            <w:pPr>
              <w:pStyle w:val="10"/>
              <w:ind w:left="0" w:firstLine="0"/>
              <w:rPr>
                <w:lang w:eastAsia="zh-CN"/>
              </w:rPr>
            </w:pPr>
            <w:r>
              <w:rPr>
                <w:rFonts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eastAsia="zh-CN"/>
              </w:rPr>
              <w:t>留5%质保金一年后无息支付。</w:t>
            </w:r>
          </w:p>
        </w:tc>
      </w:tr>
      <w:tr w14:paraId="6119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530EC3A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91" w:type="dxa"/>
            <w:vAlign w:val="center"/>
          </w:tcPr>
          <w:p w14:paraId="4D1F2491">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评标细则</w:t>
            </w:r>
          </w:p>
        </w:tc>
        <w:tc>
          <w:tcPr>
            <w:tcW w:w="6784" w:type="dxa"/>
            <w:vAlign w:val="center"/>
          </w:tcPr>
          <w:p w14:paraId="00797705">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2CF2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0103381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91" w:type="dxa"/>
            <w:vAlign w:val="center"/>
          </w:tcPr>
          <w:p w14:paraId="37C69B5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784" w:type="dxa"/>
            <w:vAlign w:val="center"/>
          </w:tcPr>
          <w:p w14:paraId="5A7D40F2">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1554DC4D">
      <w:pPr>
        <w:overflowPunct w:val="0"/>
        <w:adjustRightInd w:val="0"/>
        <w:snapToGrid w:val="0"/>
        <w:rPr>
          <w:rFonts w:ascii="仿宋_GB2312" w:hAnsi="仿宋_GB2312" w:eastAsia="仿宋_GB2312" w:cs="仿宋_GB2312"/>
          <w:b/>
          <w:bCs/>
          <w:sz w:val="40"/>
          <w:szCs w:val="40"/>
        </w:rPr>
      </w:pPr>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182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8A06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08A06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48F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6"/>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OGQyMGExYTRlOWQ0ZTc3YTk2YjcyMDE5MDExYWEifQ=="/>
    <w:docVar w:name="KSO_WPS_MARK_KEY" w:val="a95cc388-fcf7-45d2-9c21-ee678e50237e"/>
  </w:docVars>
  <w:rsids>
    <w:rsidRoot w:val="028143E5"/>
    <w:rsid w:val="000D5741"/>
    <w:rsid w:val="000D7EEB"/>
    <w:rsid w:val="00182905"/>
    <w:rsid w:val="001A2968"/>
    <w:rsid w:val="001B5838"/>
    <w:rsid w:val="001E0BAC"/>
    <w:rsid w:val="001E4EDC"/>
    <w:rsid w:val="001F6029"/>
    <w:rsid w:val="00222F19"/>
    <w:rsid w:val="0023250D"/>
    <w:rsid w:val="00237E7D"/>
    <w:rsid w:val="00272089"/>
    <w:rsid w:val="002866E8"/>
    <w:rsid w:val="00293624"/>
    <w:rsid w:val="002937B5"/>
    <w:rsid w:val="002C368A"/>
    <w:rsid w:val="00301E8C"/>
    <w:rsid w:val="00310C33"/>
    <w:rsid w:val="00333376"/>
    <w:rsid w:val="003766E4"/>
    <w:rsid w:val="003B0999"/>
    <w:rsid w:val="00400047"/>
    <w:rsid w:val="00407B4E"/>
    <w:rsid w:val="00415C70"/>
    <w:rsid w:val="00460029"/>
    <w:rsid w:val="00515C5E"/>
    <w:rsid w:val="005A013A"/>
    <w:rsid w:val="00632B02"/>
    <w:rsid w:val="00647AFE"/>
    <w:rsid w:val="00653579"/>
    <w:rsid w:val="00680C2D"/>
    <w:rsid w:val="00763026"/>
    <w:rsid w:val="00791D0B"/>
    <w:rsid w:val="007958E0"/>
    <w:rsid w:val="007A51F1"/>
    <w:rsid w:val="00802D25"/>
    <w:rsid w:val="0081147C"/>
    <w:rsid w:val="00817253"/>
    <w:rsid w:val="008364DF"/>
    <w:rsid w:val="008A0FEA"/>
    <w:rsid w:val="00940390"/>
    <w:rsid w:val="00946AD8"/>
    <w:rsid w:val="00970E6D"/>
    <w:rsid w:val="00975490"/>
    <w:rsid w:val="009F4DCD"/>
    <w:rsid w:val="00A0568B"/>
    <w:rsid w:val="00A54052"/>
    <w:rsid w:val="00A90D22"/>
    <w:rsid w:val="00A949D1"/>
    <w:rsid w:val="00AC1CAD"/>
    <w:rsid w:val="00AC5AEB"/>
    <w:rsid w:val="00AC5E55"/>
    <w:rsid w:val="00B0567E"/>
    <w:rsid w:val="00B2090B"/>
    <w:rsid w:val="00BB6EF1"/>
    <w:rsid w:val="00BE0835"/>
    <w:rsid w:val="00C01772"/>
    <w:rsid w:val="00C25826"/>
    <w:rsid w:val="00D525B6"/>
    <w:rsid w:val="00DC048D"/>
    <w:rsid w:val="00DD39DB"/>
    <w:rsid w:val="00E27288"/>
    <w:rsid w:val="00E34CE8"/>
    <w:rsid w:val="00E90CFF"/>
    <w:rsid w:val="00EE60AF"/>
    <w:rsid w:val="00F12250"/>
    <w:rsid w:val="00F172E1"/>
    <w:rsid w:val="00F8247F"/>
    <w:rsid w:val="00FB3CFF"/>
    <w:rsid w:val="00FE6C92"/>
    <w:rsid w:val="012226E8"/>
    <w:rsid w:val="015363DB"/>
    <w:rsid w:val="01C154E0"/>
    <w:rsid w:val="01D70512"/>
    <w:rsid w:val="020010B3"/>
    <w:rsid w:val="0216427A"/>
    <w:rsid w:val="02236A86"/>
    <w:rsid w:val="02266421"/>
    <w:rsid w:val="02306473"/>
    <w:rsid w:val="02454DC9"/>
    <w:rsid w:val="02504F97"/>
    <w:rsid w:val="028143E5"/>
    <w:rsid w:val="02D46145"/>
    <w:rsid w:val="035053D4"/>
    <w:rsid w:val="03793EC1"/>
    <w:rsid w:val="03952535"/>
    <w:rsid w:val="03C020B7"/>
    <w:rsid w:val="03C07382"/>
    <w:rsid w:val="04784101"/>
    <w:rsid w:val="04E35FEA"/>
    <w:rsid w:val="04E53C77"/>
    <w:rsid w:val="04ED41A7"/>
    <w:rsid w:val="052C6D8B"/>
    <w:rsid w:val="05317236"/>
    <w:rsid w:val="05D610DF"/>
    <w:rsid w:val="06092CD1"/>
    <w:rsid w:val="06447858"/>
    <w:rsid w:val="064C2819"/>
    <w:rsid w:val="066B0162"/>
    <w:rsid w:val="066D39BE"/>
    <w:rsid w:val="06AF0770"/>
    <w:rsid w:val="06B238FA"/>
    <w:rsid w:val="07747449"/>
    <w:rsid w:val="077F6CC7"/>
    <w:rsid w:val="079429FD"/>
    <w:rsid w:val="08036534"/>
    <w:rsid w:val="082D048F"/>
    <w:rsid w:val="083F3022"/>
    <w:rsid w:val="0847419E"/>
    <w:rsid w:val="0922785F"/>
    <w:rsid w:val="092A3D98"/>
    <w:rsid w:val="096D5B06"/>
    <w:rsid w:val="09AD2157"/>
    <w:rsid w:val="09DB3168"/>
    <w:rsid w:val="0A4422E6"/>
    <w:rsid w:val="0A546CFD"/>
    <w:rsid w:val="0A960E3D"/>
    <w:rsid w:val="0B497D12"/>
    <w:rsid w:val="0B4C4632"/>
    <w:rsid w:val="0B6D4F83"/>
    <w:rsid w:val="0BA930FD"/>
    <w:rsid w:val="0BC84FF5"/>
    <w:rsid w:val="0C1C796E"/>
    <w:rsid w:val="0C2D2D0D"/>
    <w:rsid w:val="0C7F5E48"/>
    <w:rsid w:val="0C8E576F"/>
    <w:rsid w:val="0CAE3659"/>
    <w:rsid w:val="0CDA69A0"/>
    <w:rsid w:val="0D06206E"/>
    <w:rsid w:val="0D28572B"/>
    <w:rsid w:val="0D40797F"/>
    <w:rsid w:val="0D7A4A46"/>
    <w:rsid w:val="0DAE2303"/>
    <w:rsid w:val="0DD93147"/>
    <w:rsid w:val="0DF33CF1"/>
    <w:rsid w:val="0DFF7844"/>
    <w:rsid w:val="0E141CA7"/>
    <w:rsid w:val="0E3C75E8"/>
    <w:rsid w:val="0E68383D"/>
    <w:rsid w:val="0F032819"/>
    <w:rsid w:val="0F942CC0"/>
    <w:rsid w:val="0FA66BBA"/>
    <w:rsid w:val="0FAF74CA"/>
    <w:rsid w:val="0FE51872"/>
    <w:rsid w:val="10207C87"/>
    <w:rsid w:val="105D150A"/>
    <w:rsid w:val="10726D08"/>
    <w:rsid w:val="10B576E3"/>
    <w:rsid w:val="116E2B13"/>
    <w:rsid w:val="117F1CC3"/>
    <w:rsid w:val="118A0FD0"/>
    <w:rsid w:val="11E55D6C"/>
    <w:rsid w:val="11EB2EB1"/>
    <w:rsid w:val="12041D21"/>
    <w:rsid w:val="12206319"/>
    <w:rsid w:val="12876C72"/>
    <w:rsid w:val="128E1E81"/>
    <w:rsid w:val="129D2A5B"/>
    <w:rsid w:val="13215EBB"/>
    <w:rsid w:val="1359284E"/>
    <w:rsid w:val="13AB19F6"/>
    <w:rsid w:val="13BE4771"/>
    <w:rsid w:val="13C74EE5"/>
    <w:rsid w:val="13C84D7E"/>
    <w:rsid w:val="13EB5F57"/>
    <w:rsid w:val="13F36C89"/>
    <w:rsid w:val="141241FB"/>
    <w:rsid w:val="144D662C"/>
    <w:rsid w:val="14654D61"/>
    <w:rsid w:val="149E7662"/>
    <w:rsid w:val="14EA7206"/>
    <w:rsid w:val="159C3FEF"/>
    <w:rsid w:val="15B701FA"/>
    <w:rsid w:val="16111742"/>
    <w:rsid w:val="1616756C"/>
    <w:rsid w:val="16193D46"/>
    <w:rsid w:val="168D6206"/>
    <w:rsid w:val="16B110DD"/>
    <w:rsid w:val="16BE0858"/>
    <w:rsid w:val="16D20659"/>
    <w:rsid w:val="170F3BE3"/>
    <w:rsid w:val="17644C72"/>
    <w:rsid w:val="178825AE"/>
    <w:rsid w:val="17FB0FCD"/>
    <w:rsid w:val="17FD7FE9"/>
    <w:rsid w:val="187D4A59"/>
    <w:rsid w:val="18B90942"/>
    <w:rsid w:val="18BA2284"/>
    <w:rsid w:val="18C34F8B"/>
    <w:rsid w:val="191D4CB5"/>
    <w:rsid w:val="19700F08"/>
    <w:rsid w:val="19747198"/>
    <w:rsid w:val="19EA6AAF"/>
    <w:rsid w:val="1AA80CB9"/>
    <w:rsid w:val="1AED28BA"/>
    <w:rsid w:val="1B0D514B"/>
    <w:rsid w:val="1B4A5CB8"/>
    <w:rsid w:val="1BC11A92"/>
    <w:rsid w:val="1BD468A2"/>
    <w:rsid w:val="1CD33EB4"/>
    <w:rsid w:val="1D075197"/>
    <w:rsid w:val="1D3F1E0A"/>
    <w:rsid w:val="1D4D49A3"/>
    <w:rsid w:val="1D617DC0"/>
    <w:rsid w:val="1DA91B49"/>
    <w:rsid w:val="1DC60177"/>
    <w:rsid w:val="1E403142"/>
    <w:rsid w:val="1E6D6FF8"/>
    <w:rsid w:val="1EB50762"/>
    <w:rsid w:val="1ECC2895"/>
    <w:rsid w:val="1F192994"/>
    <w:rsid w:val="1F2B2044"/>
    <w:rsid w:val="1F8D2F48"/>
    <w:rsid w:val="1F8F7D90"/>
    <w:rsid w:val="1FEE4B60"/>
    <w:rsid w:val="2003756B"/>
    <w:rsid w:val="203F1A92"/>
    <w:rsid w:val="207B66B3"/>
    <w:rsid w:val="20C660D5"/>
    <w:rsid w:val="20E379AE"/>
    <w:rsid w:val="20F40FA1"/>
    <w:rsid w:val="216B481E"/>
    <w:rsid w:val="219F5BB6"/>
    <w:rsid w:val="21BA145D"/>
    <w:rsid w:val="21D47DD5"/>
    <w:rsid w:val="22401962"/>
    <w:rsid w:val="225C42C2"/>
    <w:rsid w:val="22671A17"/>
    <w:rsid w:val="22715F0F"/>
    <w:rsid w:val="22DF2A83"/>
    <w:rsid w:val="23171F20"/>
    <w:rsid w:val="235940A9"/>
    <w:rsid w:val="23711B3F"/>
    <w:rsid w:val="239212CB"/>
    <w:rsid w:val="23AD74CB"/>
    <w:rsid w:val="24331668"/>
    <w:rsid w:val="243932FC"/>
    <w:rsid w:val="24437194"/>
    <w:rsid w:val="24462612"/>
    <w:rsid w:val="2473247C"/>
    <w:rsid w:val="24E37F11"/>
    <w:rsid w:val="254E4EBA"/>
    <w:rsid w:val="256065E1"/>
    <w:rsid w:val="25944229"/>
    <w:rsid w:val="25BE30F8"/>
    <w:rsid w:val="25C4339F"/>
    <w:rsid w:val="261D1FBA"/>
    <w:rsid w:val="261D6994"/>
    <w:rsid w:val="26775BC8"/>
    <w:rsid w:val="26AF70B6"/>
    <w:rsid w:val="26BA5A95"/>
    <w:rsid w:val="27051414"/>
    <w:rsid w:val="271F5894"/>
    <w:rsid w:val="28016F46"/>
    <w:rsid w:val="28193E21"/>
    <w:rsid w:val="286036CB"/>
    <w:rsid w:val="28926C90"/>
    <w:rsid w:val="28ED0D31"/>
    <w:rsid w:val="28F039B6"/>
    <w:rsid w:val="296C128F"/>
    <w:rsid w:val="29A96F17"/>
    <w:rsid w:val="29D87A35"/>
    <w:rsid w:val="29E97F2E"/>
    <w:rsid w:val="29EC23D0"/>
    <w:rsid w:val="29F02049"/>
    <w:rsid w:val="2A3B6454"/>
    <w:rsid w:val="2A5F10CB"/>
    <w:rsid w:val="2B9221F5"/>
    <w:rsid w:val="2BA051BE"/>
    <w:rsid w:val="2BA653D7"/>
    <w:rsid w:val="2BA70F21"/>
    <w:rsid w:val="2BA72A52"/>
    <w:rsid w:val="2BAC2056"/>
    <w:rsid w:val="2BE21C61"/>
    <w:rsid w:val="2BF43A6B"/>
    <w:rsid w:val="2C663C89"/>
    <w:rsid w:val="2C680FE8"/>
    <w:rsid w:val="2C764A8E"/>
    <w:rsid w:val="2CE9283B"/>
    <w:rsid w:val="2CF33564"/>
    <w:rsid w:val="2D214A86"/>
    <w:rsid w:val="2D724EA0"/>
    <w:rsid w:val="2D940E06"/>
    <w:rsid w:val="2DB11966"/>
    <w:rsid w:val="2DB12284"/>
    <w:rsid w:val="2DE5725A"/>
    <w:rsid w:val="2E7F53B6"/>
    <w:rsid w:val="2EF16E81"/>
    <w:rsid w:val="2EF53AD4"/>
    <w:rsid w:val="2EF77ED4"/>
    <w:rsid w:val="2F2C7572"/>
    <w:rsid w:val="2F457252"/>
    <w:rsid w:val="2F5305E2"/>
    <w:rsid w:val="2F544EB3"/>
    <w:rsid w:val="2F606D7E"/>
    <w:rsid w:val="2F927575"/>
    <w:rsid w:val="2FBE1D43"/>
    <w:rsid w:val="2FC433B0"/>
    <w:rsid w:val="30674499"/>
    <w:rsid w:val="30DA5FB3"/>
    <w:rsid w:val="30EC2E30"/>
    <w:rsid w:val="310D77FB"/>
    <w:rsid w:val="31381828"/>
    <w:rsid w:val="314D2A6F"/>
    <w:rsid w:val="319D6C72"/>
    <w:rsid w:val="322748ED"/>
    <w:rsid w:val="325B51AB"/>
    <w:rsid w:val="32C5265C"/>
    <w:rsid w:val="32CC7242"/>
    <w:rsid w:val="332A6400"/>
    <w:rsid w:val="3330256F"/>
    <w:rsid w:val="334760AD"/>
    <w:rsid w:val="33B757FC"/>
    <w:rsid w:val="34B26361"/>
    <w:rsid w:val="35160D9C"/>
    <w:rsid w:val="351F7E3B"/>
    <w:rsid w:val="35832060"/>
    <w:rsid w:val="35B31A2A"/>
    <w:rsid w:val="35D26A5B"/>
    <w:rsid w:val="35D3411C"/>
    <w:rsid w:val="360B0081"/>
    <w:rsid w:val="3613621A"/>
    <w:rsid w:val="364C1689"/>
    <w:rsid w:val="367373E0"/>
    <w:rsid w:val="373553B6"/>
    <w:rsid w:val="37BF4F82"/>
    <w:rsid w:val="381E3846"/>
    <w:rsid w:val="38337D59"/>
    <w:rsid w:val="386B203C"/>
    <w:rsid w:val="387D1EBD"/>
    <w:rsid w:val="388B33D1"/>
    <w:rsid w:val="38B431F7"/>
    <w:rsid w:val="38CF15CD"/>
    <w:rsid w:val="39187C04"/>
    <w:rsid w:val="39C42A21"/>
    <w:rsid w:val="3A35120E"/>
    <w:rsid w:val="3A5804C9"/>
    <w:rsid w:val="3A887EF3"/>
    <w:rsid w:val="3A9315A8"/>
    <w:rsid w:val="3AFB7CD2"/>
    <w:rsid w:val="3B253993"/>
    <w:rsid w:val="3D1F708B"/>
    <w:rsid w:val="3D49081C"/>
    <w:rsid w:val="3D54332A"/>
    <w:rsid w:val="3D5742AE"/>
    <w:rsid w:val="3D8B4B09"/>
    <w:rsid w:val="3DA7027A"/>
    <w:rsid w:val="3DC213DF"/>
    <w:rsid w:val="3E2812A3"/>
    <w:rsid w:val="3E322D18"/>
    <w:rsid w:val="3E573D09"/>
    <w:rsid w:val="3E784B90"/>
    <w:rsid w:val="3F03223E"/>
    <w:rsid w:val="3FAC0006"/>
    <w:rsid w:val="40061789"/>
    <w:rsid w:val="40192BB8"/>
    <w:rsid w:val="40800DEA"/>
    <w:rsid w:val="40882E6C"/>
    <w:rsid w:val="40A35A86"/>
    <w:rsid w:val="40E8666D"/>
    <w:rsid w:val="413C5593"/>
    <w:rsid w:val="41446601"/>
    <w:rsid w:val="418212BD"/>
    <w:rsid w:val="42703746"/>
    <w:rsid w:val="42A82FE5"/>
    <w:rsid w:val="42E45EE2"/>
    <w:rsid w:val="43042F4A"/>
    <w:rsid w:val="433E187C"/>
    <w:rsid w:val="43472D70"/>
    <w:rsid w:val="43A97591"/>
    <w:rsid w:val="448A7438"/>
    <w:rsid w:val="449626BA"/>
    <w:rsid w:val="44DE595B"/>
    <w:rsid w:val="45457F69"/>
    <w:rsid w:val="457F5E93"/>
    <w:rsid w:val="45A35AD8"/>
    <w:rsid w:val="45C322AA"/>
    <w:rsid w:val="460C7D23"/>
    <w:rsid w:val="465F36CB"/>
    <w:rsid w:val="46D467C4"/>
    <w:rsid w:val="46DC420F"/>
    <w:rsid w:val="47751158"/>
    <w:rsid w:val="47A45B98"/>
    <w:rsid w:val="47A50E5C"/>
    <w:rsid w:val="47AB51B9"/>
    <w:rsid w:val="47C01017"/>
    <w:rsid w:val="481D1FDE"/>
    <w:rsid w:val="48951F0E"/>
    <w:rsid w:val="48A408B4"/>
    <w:rsid w:val="48BF2EAA"/>
    <w:rsid w:val="48C43E6E"/>
    <w:rsid w:val="48F134D8"/>
    <w:rsid w:val="48FF54CE"/>
    <w:rsid w:val="49316623"/>
    <w:rsid w:val="49594982"/>
    <w:rsid w:val="4974192B"/>
    <w:rsid w:val="499C3073"/>
    <w:rsid w:val="49A94FE8"/>
    <w:rsid w:val="4A451F5C"/>
    <w:rsid w:val="4ACC02FE"/>
    <w:rsid w:val="4ADD0B44"/>
    <w:rsid w:val="4B2E1DFD"/>
    <w:rsid w:val="4C136084"/>
    <w:rsid w:val="4C5639AD"/>
    <w:rsid w:val="4C563DAE"/>
    <w:rsid w:val="4C6360CA"/>
    <w:rsid w:val="4C6F61F2"/>
    <w:rsid w:val="4CAA5AA7"/>
    <w:rsid w:val="4CF002C8"/>
    <w:rsid w:val="4D1B2411"/>
    <w:rsid w:val="4DA25B6E"/>
    <w:rsid w:val="4E3450DC"/>
    <w:rsid w:val="4E545991"/>
    <w:rsid w:val="4E7B0068"/>
    <w:rsid w:val="4E8914D5"/>
    <w:rsid w:val="4EC74E0A"/>
    <w:rsid w:val="4F737FE7"/>
    <w:rsid w:val="4F944EBF"/>
    <w:rsid w:val="4FEB0F2B"/>
    <w:rsid w:val="50096F88"/>
    <w:rsid w:val="504C3DE7"/>
    <w:rsid w:val="50CB6B3C"/>
    <w:rsid w:val="5127387D"/>
    <w:rsid w:val="51453FF0"/>
    <w:rsid w:val="515157DD"/>
    <w:rsid w:val="517D6B7D"/>
    <w:rsid w:val="519531C9"/>
    <w:rsid w:val="51C94C0B"/>
    <w:rsid w:val="51D677D1"/>
    <w:rsid w:val="520E6EFC"/>
    <w:rsid w:val="526409A1"/>
    <w:rsid w:val="52DA5A66"/>
    <w:rsid w:val="52DB10B0"/>
    <w:rsid w:val="52ED4D9B"/>
    <w:rsid w:val="52F21F55"/>
    <w:rsid w:val="532C2755"/>
    <w:rsid w:val="5386726D"/>
    <w:rsid w:val="53994DCD"/>
    <w:rsid w:val="53E3402E"/>
    <w:rsid w:val="55147C23"/>
    <w:rsid w:val="552272D2"/>
    <w:rsid w:val="554871F1"/>
    <w:rsid w:val="5560481F"/>
    <w:rsid w:val="55C34F24"/>
    <w:rsid w:val="55CF7E2B"/>
    <w:rsid w:val="55FA0B35"/>
    <w:rsid w:val="56064695"/>
    <w:rsid w:val="56533449"/>
    <w:rsid w:val="567A298E"/>
    <w:rsid w:val="568855ED"/>
    <w:rsid w:val="56A355D3"/>
    <w:rsid w:val="572D6B47"/>
    <w:rsid w:val="57866071"/>
    <w:rsid w:val="579831C5"/>
    <w:rsid w:val="57B317F1"/>
    <w:rsid w:val="57DA7B88"/>
    <w:rsid w:val="57E2333B"/>
    <w:rsid w:val="58415125"/>
    <w:rsid w:val="584340B0"/>
    <w:rsid w:val="58464430"/>
    <w:rsid w:val="58471506"/>
    <w:rsid w:val="584A56F3"/>
    <w:rsid w:val="588F3C8E"/>
    <w:rsid w:val="58900246"/>
    <w:rsid w:val="58A747C6"/>
    <w:rsid w:val="590D65AA"/>
    <w:rsid w:val="59BD32BD"/>
    <w:rsid w:val="59E35308"/>
    <w:rsid w:val="5A160FDB"/>
    <w:rsid w:val="5A2A7C7B"/>
    <w:rsid w:val="5A573BDD"/>
    <w:rsid w:val="5A6516AD"/>
    <w:rsid w:val="5AE02EBE"/>
    <w:rsid w:val="5B1C2265"/>
    <w:rsid w:val="5BA74225"/>
    <w:rsid w:val="5C017881"/>
    <w:rsid w:val="5C624B8E"/>
    <w:rsid w:val="5C6E089F"/>
    <w:rsid w:val="5C6F4394"/>
    <w:rsid w:val="5CA75558"/>
    <w:rsid w:val="5CE27B8D"/>
    <w:rsid w:val="5D0E230A"/>
    <w:rsid w:val="5D4F6B3E"/>
    <w:rsid w:val="5DC60DBA"/>
    <w:rsid w:val="5E4A75F1"/>
    <w:rsid w:val="5E4D7446"/>
    <w:rsid w:val="5E566560"/>
    <w:rsid w:val="5E652175"/>
    <w:rsid w:val="5E661035"/>
    <w:rsid w:val="5F3833E6"/>
    <w:rsid w:val="5F6D7533"/>
    <w:rsid w:val="5FA752D7"/>
    <w:rsid w:val="5FF94F03"/>
    <w:rsid w:val="600F2399"/>
    <w:rsid w:val="6012002C"/>
    <w:rsid w:val="602776E2"/>
    <w:rsid w:val="603B6713"/>
    <w:rsid w:val="60746A4B"/>
    <w:rsid w:val="6078076D"/>
    <w:rsid w:val="60807659"/>
    <w:rsid w:val="60937300"/>
    <w:rsid w:val="60CA70B1"/>
    <w:rsid w:val="60F8107F"/>
    <w:rsid w:val="614B102D"/>
    <w:rsid w:val="616F4ACC"/>
    <w:rsid w:val="617F5261"/>
    <w:rsid w:val="61C64CD9"/>
    <w:rsid w:val="620B3062"/>
    <w:rsid w:val="624C6EEF"/>
    <w:rsid w:val="62552BB5"/>
    <w:rsid w:val="625A6C6C"/>
    <w:rsid w:val="62AB4341"/>
    <w:rsid w:val="62D90A3C"/>
    <w:rsid w:val="63617ED8"/>
    <w:rsid w:val="636649C5"/>
    <w:rsid w:val="63C94F54"/>
    <w:rsid w:val="642E2B0E"/>
    <w:rsid w:val="64405216"/>
    <w:rsid w:val="649C5F21"/>
    <w:rsid w:val="64DB7ACC"/>
    <w:rsid w:val="64F43D9F"/>
    <w:rsid w:val="653F572A"/>
    <w:rsid w:val="65603C1B"/>
    <w:rsid w:val="65646CE3"/>
    <w:rsid w:val="65670581"/>
    <w:rsid w:val="65A550CF"/>
    <w:rsid w:val="65CE6293"/>
    <w:rsid w:val="65F31549"/>
    <w:rsid w:val="66283BD0"/>
    <w:rsid w:val="66362AE3"/>
    <w:rsid w:val="66447C9D"/>
    <w:rsid w:val="66770CAA"/>
    <w:rsid w:val="678E0B23"/>
    <w:rsid w:val="67A91325"/>
    <w:rsid w:val="680A598F"/>
    <w:rsid w:val="681E2B15"/>
    <w:rsid w:val="683E5856"/>
    <w:rsid w:val="68464DC5"/>
    <w:rsid w:val="68F9073C"/>
    <w:rsid w:val="68FA4F96"/>
    <w:rsid w:val="690602C4"/>
    <w:rsid w:val="69526941"/>
    <w:rsid w:val="69652166"/>
    <w:rsid w:val="696E222B"/>
    <w:rsid w:val="698B02B8"/>
    <w:rsid w:val="69DB75EA"/>
    <w:rsid w:val="6A871732"/>
    <w:rsid w:val="6A892D47"/>
    <w:rsid w:val="6AE24FE6"/>
    <w:rsid w:val="6AF6662F"/>
    <w:rsid w:val="6B902CAD"/>
    <w:rsid w:val="6BAB3093"/>
    <w:rsid w:val="6BF42A96"/>
    <w:rsid w:val="6C831372"/>
    <w:rsid w:val="6CF43042"/>
    <w:rsid w:val="6D6655C2"/>
    <w:rsid w:val="6D785A21"/>
    <w:rsid w:val="6E8A2020"/>
    <w:rsid w:val="6EA65658"/>
    <w:rsid w:val="6EB25F85"/>
    <w:rsid w:val="6EBB0EBA"/>
    <w:rsid w:val="6EEA2761"/>
    <w:rsid w:val="6EED7D49"/>
    <w:rsid w:val="6F464A26"/>
    <w:rsid w:val="6F520671"/>
    <w:rsid w:val="6FC4011D"/>
    <w:rsid w:val="6FCC1C88"/>
    <w:rsid w:val="6FD92F46"/>
    <w:rsid w:val="7031480A"/>
    <w:rsid w:val="70563546"/>
    <w:rsid w:val="706011EA"/>
    <w:rsid w:val="70B7426A"/>
    <w:rsid w:val="70DC1E23"/>
    <w:rsid w:val="71386CCF"/>
    <w:rsid w:val="71687C37"/>
    <w:rsid w:val="71A3637F"/>
    <w:rsid w:val="71FF07E3"/>
    <w:rsid w:val="724B3434"/>
    <w:rsid w:val="72556331"/>
    <w:rsid w:val="7295118A"/>
    <w:rsid w:val="72AE3C93"/>
    <w:rsid w:val="731D5BEB"/>
    <w:rsid w:val="732C4B81"/>
    <w:rsid w:val="73524DC0"/>
    <w:rsid w:val="737B3488"/>
    <w:rsid w:val="73B50543"/>
    <w:rsid w:val="74005DEF"/>
    <w:rsid w:val="74005E6C"/>
    <w:rsid w:val="74155579"/>
    <w:rsid w:val="74BB2626"/>
    <w:rsid w:val="74E10D4F"/>
    <w:rsid w:val="750710F3"/>
    <w:rsid w:val="75327854"/>
    <w:rsid w:val="75581C92"/>
    <w:rsid w:val="75C622C6"/>
    <w:rsid w:val="75D90A3A"/>
    <w:rsid w:val="771F0CBB"/>
    <w:rsid w:val="777032C5"/>
    <w:rsid w:val="778E5E41"/>
    <w:rsid w:val="77DB72D8"/>
    <w:rsid w:val="77E67D42"/>
    <w:rsid w:val="788C40F1"/>
    <w:rsid w:val="78F9265F"/>
    <w:rsid w:val="7900183A"/>
    <w:rsid w:val="791F6B45"/>
    <w:rsid w:val="797B0975"/>
    <w:rsid w:val="79B069A0"/>
    <w:rsid w:val="79B55907"/>
    <w:rsid w:val="79C31852"/>
    <w:rsid w:val="79D4536F"/>
    <w:rsid w:val="7A256073"/>
    <w:rsid w:val="7A762878"/>
    <w:rsid w:val="7AAA098A"/>
    <w:rsid w:val="7B242713"/>
    <w:rsid w:val="7B2849C9"/>
    <w:rsid w:val="7BA71AF0"/>
    <w:rsid w:val="7C817D22"/>
    <w:rsid w:val="7CE12101"/>
    <w:rsid w:val="7D147F85"/>
    <w:rsid w:val="7D2863F0"/>
    <w:rsid w:val="7D40500C"/>
    <w:rsid w:val="7E40320E"/>
    <w:rsid w:val="7EEC02DF"/>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6">
    <w:name w:val="List 3"/>
    <w:basedOn w:val="1"/>
    <w:qFormat/>
    <w:uiPriority w:val="0"/>
    <w:pPr>
      <w:ind w:left="100" w:leftChars="400" w:hanging="200" w:hangingChars="200"/>
    </w:pPr>
    <w:rPr>
      <w:rFonts w:ascii="Times New Roman" w:hAnsi="Times New Roman"/>
      <w:szCs w:val="24"/>
    </w:rPr>
  </w:style>
  <w:style w:type="paragraph" w:styleId="7">
    <w:name w:val="index 8"/>
    <w:basedOn w:val="1"/>
    <w:next w:val="1"/>
    <w:semiHidden/>
    <w:qFormat/>
    <w:uiPriority w:val="0"/>
    <w:pPr>
      <w:ind w:left="1680" w:hanging="210"/>
      <w:jc w:val="left"/>
    </w:pPr>
    <w:rPr>
      <w:rFonts w:ascii="Times New Roman" w:hAnsi="Times New Roman"/>
      <w:sz w:val="20"/>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rPr>
      <w:rFonts w:ascii="Times New Roman" w:hAnsi="Times New Roman"/>
      <w:kern w:val="0"/>
      <w:sz w:val="20"/>
      <w:szCs w:val="20"/>
    </w:rPr>
  </w:style>
  <w:style w:type="paragraph" w:styleId="10">
    <w:name w:val="Body Text"/>
    <w:basedOn w:val="1"/>
    <w:next w:val="11"/>
    <w:qFormat/>
    <w:uiPriority w:val="1"/>
    <w:pPr>
      <w:ind w:left="779" w:firstLine="641"/>
      <w:jc w:val="left"/>
    </w:pPr>
    <w:rPr>
      <w:rFonts w:ascii="宋体" w:hAnsi="宋体"/>
      <w:kern w:val="0"/>
      <w:sz w:val="32"/>
      <w:szCs w:val="32"/>
      <w:lang w:eastAsia="en-US"/>
    </w:rPr>
  </w:style>
  <w:style w:type="paragraph" w:styleId="11">
    <w:name w:val="Body Text 2"/>
    <w:basedOn w:val="1"/>
    <w:qFormat/>
    <w:uiPriority w:val="0"/>
    <w:pPr>
      <w:spacing w:line="360" w:lineRule="auto"/>
    </w:pPr>
    <w:rPr>
      <w:sz w:val="24"/>
    </w:rPr>
  </w:style>
  <w:style w:type="paragraph" w:styleId="12">
    <w:name w:val="Plain Text"/>
    <w:basedOn w:val="1"/>
    <w:next w:val="7"/>
    <w:unhideWhenUsed/>
    <w:qFormat/>
    <w:uiPriority w:val="0"/>
    <w:rPr>
      <w:rFonts w:ascii="宋体" w:hAnsi="Courier New" w:eastAsiaTheme="minorEastAsia" w:cstheme="minorBidi"/>
      <w:szCs w:val="21"/>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jc w:val="left"/>
    </w:pPr>
    <w:rPr>
      <w:rFonts w:ascii="Times New Roman" w:hAnsi="Times New Roman"/>
      <w:kern w:val="0"/>
      <w:sz w:val="24"/>
      <w:szCs w:val="20"/>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FollowedHyperlink"/>
    <w:basedOn w:val="19"/>
    <w:qFormat/>
    <w:uiPriority w:val="0"/>
    <w:rPr>
      <w:color w:val="4A4A4A"/>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4A4A4A"/>
      <w:u w:val="none"/>
    </w:rPr>
  </w:style>
  <w:style w:type="character" w:styleId="27">
    <w:name w:val="HTML Code"/>
    <w:basedOn w:val="19"/>
    <w:qFormat/>
    <w:uiPriority w:val="0"/>
    <w:rPr>
      <w:rFonts w:ascii="Courier New" w:hAnsi="Courier New"/>
      <w:sz w:val="20"/>
    </w:rPr>
  </w:style>
  <w:style w:type="character" w:styleId="28">
    <w:name w:val="HTML Cite"/>
    <w:basedOn w:val="19"/>
    <w:qFormat/>
    <w:uiPriority w:val="0"/>
  </w:style>
  <w:style w:type="paragraph" w:customStyle="1" w:styleId="29">
    <w:name w:val="Normal_5"/>
    <w:qFormat/>
    <w:uiPriority w:val="0"/>
    <w:pPr>
      <w:widowControl w:val="0"/>
      <w:jc w:val="both"/>
    </w:pPr>
    <w:rPr>
      <w:rFonts w:ascii="Calibri" w:hAnsi="Calibri" w:eastAsia="宋体" w:cs="Calibri"/>
      <w:lang w:val="en-US" w:eastAsia="zh-CN" w:bidi="ar-SA"/>
    </w:rPr>
  </w:style>
  <w:style w:type="paragraph" w:customStyle="1" w:styleId="30">
    <w:name w:val="Plain Text_0"/>
    <w:basedOn w:val="29"/>
    <w:unhideWhenUsed/>
    <w:qFormat/>
    <w:uiPriority w:val="0"/>
    <w:rPr>
      <w:rFonts w:ascii="宋体" w:hAnsi="Courier New" w:eastAsiaTheme="minorEastAsia" w:cstheme="minorBidi"/>
      <w:szCs w:val="21"/>
    </w:rPr>
  </w:style>
  <w:style w:type="character" w:customStyle="1" w:styleId="31">
    <w:name w:val="页眉 字符"/>
    <w:basedOn w:val="19"/>
    <w:link w:val="15"/>
    <w:qFormat/>
    <w:uiPriority w:val="0"/>
    <w:rPr>
      <w:rFonts w:ascii="Calibri" w:hAnsi="Calibri"/>
      <w:kern w:val="2"/>
      <w:sz w:val="18"/>
      <w:szCs w:val="18"/>
    </w:rPr>
  </w:style>
  <w:style w:type="character" w:customStyle="1" w:styleId="32">
    <w:name w:val="批注框文本 字符"/>
    <w:basedOn w:val="19"/>
    <w:link w:val="13"/>
    <w:qFormat/>
    <w:uiPriority w:val="0"/>
    <w:rPr>
      <w:rFonts w:ascii="Calibri" w:hAnsi="Calibri"/>
      <w:kern w:val="2"/>
      <w:sz w:val="18"/>
      <w:szCs w:val="18"/>
    </w:rPr>
  </w:style>
  <w:style w:type="paragraph" w:customStyle="1" w:styleId="33">
    <w:name w:val="Normal_0"/>
    <w:basedOn w:val="1"/>
    <w:next w:val="1"/>
    <w:qFormat/>
    <w:uiPriority w:val="0"/>
    <w:pPr>
      <w:jc w:val="left"/>
    </w:pPr>
    <w:rPr>
      <w:kern w:val="0"/>
      <w:szCs w:val="21"/>
    </w:rPr>
  </w:style>
  <w:style w:type="paragraph" w:customStyle="1" w:styleId="34">
    <w:name w:val="正文_2"/>
    <w:basedOn w:val="1"/>
    <w:qFormat/>
    <w:uiPriority w:val="0"/>
    <w:pPr>
      <w:widowControl/>
      <w:jc w:val="left"/>
    </w:pPr>
    <w:rPr>
      <w:rFonts w:ascii="宋体" w:hAnsi="宋体" w:cs="宋体"/>
      <w:kern w:val="0"/>
      <w:sz w:val="24"/>
      <w:szCs w:val="24"/>
    </w:rPr>
  </w:style>
  <w:style w:type="paragraph" w:styleId="35">
    <w:name w:val="No Spacing"/>
    <w:basedOn w:val="1"/>
    <w:qFormat/>
    <w:uiPriority w:val="1"/>
    <w:pPr>
      <w:widowControl/>
      <w:ind w:left="250"/>
      <w:jc w:val="left"/>
    </w:pPr>
    <w:rPr>
      <w:rFonts w:eastAsiaTheme="minorEastAsia" w:cstheme="minorBidi"/>
      <w:sz w:val="24"/>
      <w:szCs w:val="32"/>
      <w:lang w:bidi="en-US"/>
    </w:rPr>
  </w:style>
  <w:style w:type="character" w:customStyle="1" w:styleId="36">
    <w:name w:val="HTML Markup"/>
    <w:qFormat/>
    <w:uiPriority w:val="0"/>
    <w:rPr>
      <w:vanish/>
      <w:color w:val="FF0000"/>
    </w:rPr>
  </w:style>
  <w:style w:type="paragraph" w:customStyle="1" w:styleId="37">
    <w:name w:val="style93_0"/>
    <w:basedOn w:val="38"/>
    <w:qFormat/>
    <w:uiPriority w:val="0"/>
    <w:pPr>
      <w:widowControl/>
      <w:spacing w:before="100" w:beforeAutospacing="1" w:after="100" w:afterAutospacing="1"/>
      <w:jc w:val="left"/>
    </w:pPr>
    <w:rPr>
      <w:rFonts w:ascii="宋体" w:hAnsi="宋体" w:cs="宋体"/>
      <w:sz w:val="24"/>
      <w:szCs w:val="24"/>
    </w:rPr>
  </w:style>
  <w:style w:type="paragraph" w:customStyle="1" w:styleId="38">
    <w:name w:val="Normal_2"/>
    <w:qFormat/>
    <w:uiPriority w:val="0"/>
    <w:pPr>
      <w:widowControl w:val="0"/>
      <w:jc w:val="both"/>
    </w:pPr>
    <w:rPr>
      <w:rFonts w:ascii="Calibri" w:hAnsi="Calibri" w:eastAsia="宋体" w:cs="Times New Roman"/>
      <w:lang w:val="en-US" w:eastAsia="zh-CN" w:bidi="ar-SA"/>
    </w:rPr>
  </w:style>
  <w:style w:type="paragraph" w:customStyle="1" w:styleId="39">
    <w:name w:val="Normal_3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hover26"/>
    <w:basedOn w:val="19"/>
    <w:qFormat/>
    <w:uiPriority w:val="0"/>
    <w:rPr>
      <w:color w:val="446CB4"/>
      <w:u w:val="none"/>
      <w:bdr w:val="single" w:color="446CB4" w:sz="4" w:space="0"/>
    </w:rPr>
  </w:style>
  <w:style w:type="character" w:customStyle="1" w:styleId="41">
    <w:name w:val="hover27"/>
    <w:basedOn w:val="19"/>
    <w:qFormat/>
    <w:uiPriority w:val="0"/>
    <w:rPr>
      <w:color w:val="337AB7"/>
    </w:rPr>
  </w:style>
  <w:style w:type="character" w:customStyle="1" w:styleId="42">
    <w:name w:val="first-child"/>
    <w:basedOn w:val="19"/>
    <w:qFormat/>
    <w:uiPriority w:val="0"/>
  </w:style>
  <w:style w:type="character" w:customStyle="1" w:styleId="43">
    <w:name w:val="layui-this"/>
    <w:basedOn w:val="19"/>
    <w:qFormat/>
    <w:uiPriority w:val="0"/>
    <w:rPr>
      <w:bdr w:val="single" w:color="EEEEEE" w:sz="4" w:space="0"/>
      <w:shd w:val="clear" w:color="auto" w:fill="FFFFFF"/>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paragraph" w:customStyle="1" w:styleId="45">
    <w:name w:val="正文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1 New New"/>
    <w:basedOn w:val="45"/>
    <w:next w:val="45"/>
    <w:qFormat/>
    <w:uiPriority w:val="0"/>
    <w:pPr>
      <w:keepNext/>
      <w:keepLines/>
      <w:numPr>
        <w:ilvl w:val="0"/>
        <w:numId w:val="1"/>
      </w:numPr>
      <w:spacing w:before="340" w:after="330" w:line="576" w:lineRule="auto"/>
      <w:jc w:val="center"/>
      <w:outlineLvl w:val="0"/>
    </w:pPr>
    <w:rPr>
      <w:b/>
      <w:kern w:val="44"/>
      <w:sz w:val="36"/>
      <w:szCs w:val="20"/>
    </w:rPr>
  </w:style>
  <w:style w:type="paragraph" w:customStyle="1" w:styleId="4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B7E13-79AA-4AFF-B45F-DE438AE534C0}">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975</Words>
  <Characters>1040</Characters>
  <Lines>1</Lines>
  <Paragraphs>2</Paragraphs>
  <TotalTime>6</TotalTime>
  <ScaleCrop>false</ScaleCrop>
  <LinksUpToDate>false</LinksUpToDate>
  <CharactersWithSpaces>1040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2025-06-06T08:52:00Z</dcterms:created>
  <dc:creator>YQY</dc:creator>
  <cp:lastModifiedBy>龙燕儿</cp:lastModifiedBy>
  <cp:lastPrinted>2025-04-23T07:05:00Z</cp:lastPrinted>
  <dcterms:modified xsi:type="dcterms:W3CDTF">2025-07-28T08:10:31Z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15A75E9AC3FB4586903ED2ACB8C4BEC7</vt:lpwstr>
  </property>
  <property fmtid="{D5CDD505-2E9C-101B-9397-08002B2CF9AE}" pid="4" name="KSOTemplateDocerSaveRecord">
    <vt:lpwstr>eyJoZGlkIjoiMzYxY2VhYWUyMTk3ZjEwOTk1OGM1ZGQ0ZWI3ZjlkNDIiLCJ1c2VySWQiOiI0MzgxMzU0OTIifQ==</vt:lpwstr>
  </property>
</Properties>
</file>