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cs="仿宋"/>
          <w:b/>
          <w:bCs w:val="0"/>
          <w:color w:val="auto"/>
          <w:sz w:val="28"/>
          <w:szCs w:val="28"/>
          <w:highlight w:val="none"/>
          <w:lang w:val="en-US" w:eastAsia="zh-CN"/>
        </w:rPr>
      </w:pPr>
      <w:bookmarkStart w:id="0" w:name="_Toc14347"/>
      <w:r>
        <w:rPr>
          <w:rFonts w:hint="eastAsia" w:ascii="仿宋" w:hAnsi="仿宋" w:eastAsia="仿宋" w:cs="仿宋"/>
          <w:b/>
          <w:bCs w:val="0"/>
          <w:color w:val="auto"/>
          <w:sz w:val="28"/>
          <w:szCs w:val="28"/>
          <w:highlight w:val="none"/>
          <w:lang w:val="en-US" w:eastAsia="zh-CN"/>
        </w:rPr>
        <w:t>附件1</w:t>
      </w:r>
    </w:p>
    <w:p>
      <w:pPr>
        <w:jc w:val="center"/>
        <w:rPr>
          <w:b/>
          <w:color w:val="000000" w:themeColor="text1"/>
          <w:sz w:val="28"/>
          <w:szCs w:val="28"/>
          <w14:textFill>
            <w14:solidFill>
              <w14:schemeClr w14:val="tx1"/>
            </w14:solidFill>
          </w14:textFill>
        </w:rPr>
      </w:pPr>
      <w:r>
        <w:rPr>
          <w:rFonts w:hint="eastAsia"/>
          <w:b/>
          <w:color w:val="000000" w:themeColor="text1"/>
          <w:sz w:val="28"/>
          <w:szCs w:val="28"/>
          <w:lang w:val="en-US" w:eastAsia="zh-CN"/>
          <w14:textFill>
            <w14:solidFill>
              <w14:schemeClr w14:val="tx1"/>
            </w14:solidFill>
          </w14:textFill>
        </w:rPr>
        <w:t>投标</w:t>
      </w:r>
      <w:r>
        <w:rPr>
          <w:rFonts w:hint="eastAsia"/>
          <w:b/>
          <w:color w:val="000000" w:themeColor="text1"/>
          <w:sz w:val="28"/>
          <w:szCs w:val="28"/>
          <w14:textFill>
            <w14:solidFill>
              <w14:schemeClr w14:val="tx1"/>
            </w14:solidFill>
          </w14:textFill>
        </w:rPr>
        <w:t>文件要求一览表</w:t>
      </w:r>
    </w:p>
    <w:tbl>
      <w:tblPr>
        <w:tblStyle w:val="9"/>
        <w:tblW w:w="9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303"/>
        <w:gridCol w:w="2502"/>
        <w:gridCol w:w="5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shd w:val="clear" w:color="auto" w:fill="auto"/>
            <w:vAlign w:val="center"/>
          </w:tcPr>
          <w:p>
            <w:pPr>
              <w:adjustRightInd w:val="0"/>
              <w:snapToGrid w:val="0"/>
              <w:spacing w:line="440" w:lineRule="exact"/>
              <w:jc w:val="center"/>
              <w:rPr>
                <w:rFonts w:hint="eastAsia" w:ascii="仿宋" w:hAnsi="仿宋" w:eastAsia="仿宋" w:cs="仿宋"/>
                <w:b/>
                <w:bCs/>
                <w:color w:val="auto"/>
                <w:sz w:val="28"/>
                <w:szCs w:val="24"/>
                <w:highlight w:val="none"/>
              </w:rPr>
            </w:pPr>
            <w:r>
              <w:rPr>
                <w:rFonts w:hint="eastAsia" w:ascii="仿宋" w:hAnsi="仿宋" w:eastAsia="仿宋" w:cs="仿宋"/>
                <w:b/>
                <w:bCs/>
                <w:color w:val="auto"/>
                <w:sz w:val="28"/>
                <w:szCs w:val="24"/>
                <w:highlight w:val="none"/>
              </w:rPr>
              <w:t>序号</w:t>
            </w:r>
          </w:p>
        </w:tc>
        <w:tc>
          <w:tcPr>
            <w:tcW w:w="3805" w:type="dxa"/>
            <w:gridSpan w:val="2"/>
            <w:vAlign w:val="center"/>
          </w:tcPr>
          <w:p>
            <w:pPr>
              <w:adjustRightInd w:val="0"/>
              <w:snapToGrid w:val="0"/>
              <w:spacing w:line="440" w:lineRule="exact"/>
              <w:jc w:val="center"/>
              <w:rPr>
                <w:rFonts w:hint="eastAsia" w:ascii="仿宋" w:hAnsi="仿宋" w:eastAsia="仿宋" w:cs="仿宋"/>
                <w:b/>
                <w:bCs/>
                <w:color w:val="auto"/>
                <w:sz w:val="28"/>
                <w:szCs w:val="24"/>
                <w:highlight w:val="none"/>
              </w:rPr>
            </w:pPr>
            <w:r>
              <w:rPr>
                <w:rFonts w:hint="eastAsia" w:ascii="仿宋" w:hAnsi="仿宋" w:eastAsia="仿宋" w:cs="仿宋"/>
                <w:b/>
                <w:bCs/>
                <w:color w:val="auto"/>
                <w:sz w:val="28"/>
                <w:szCs w:val="24"/>
                <w:highlight w:val="none"/>
              </w:rPr>
              <w:t>文件名称</w:t>
            </w:r>
          </w:p>
        </w:tc>
        <w:tc>
          <w:tcPr>
            <w:tcW w:w="5128" w:type="dxa"/>
            <w:shd w:val="clear" w:color="auto" w:fill="auto"/>
            <w:vAlign w:val="center"/>
          </w:tcPr>
          <w:p>
            <w:pPr>
              <w:adjustRightInd w:val="0"/>
              <w:snapToGrid w:val="0"/>
              <w:spacing w:line="440" w:lineRule="exact"/>
              <w:jc w:val="center"/>
              <w:rPr>
                <w:rFonts w:hint="eastAsia" w:ascii="仿宋" w:hAnsi="仿宋" w:eastAsia="仿宋" w:cs="仿宋"/>
                <w:b/>
                <w:bCs/>
                <w:color w:val="auto"/>
                <w:sz w:val="28"/>
                <w:szCs w:val="24"/>
                <w:highlight w:val="none"/>
              </w:rPr>
            </w:pPr>
            <w:r>
              <w:rPr>
                <w:rFonts w:hint="eastAsia" w:ascii="仿宋" w:hAnsi="仿宋" w:eastAsia="仿宋" w:cs="仿宋"/>
                <w:b/>
                <w:bCs/>
                <w:color w:val="auto"/>
                <w:sz w:val="28"/>
                <w:szCs w:val="24"/>
                <w:highlight w:val="none"/>
              </w:rPr>
              <w:t>有关要求或说明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1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一</w:t>
            </w:r>
          </w:p>
        </w:tc>
        <w:tc>
          <w:tcPr>
            <w:tcW w:w="3805" w:type="dxa"/>
            <w:gridSpan w:val="2"/>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封面</w:t>
            </w:r>
          </w:p>
        </w:tc>
        <w:tc>
          <w:tcPr>
            <w:tcW w:w="5128" w:type="dxa"/>
            <w:shd w:val="clear" w:color="auto" w:fill="auto"/>
            <w:vAlign w:val="center"/>
          </w:tcPr>
          <w:p>
            <w:pPr>
              <w:adjustRightInd w:val="0"/>
              <w:snapToGrid w:val="0"/>
              <w:spacing w:line="44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原件签字盖公章</w:t>
            </w:r>
            <w:r>
              <w:rPr>
                <w:rFonts w:hint="eastAsia" w:ascii="仿宋" w:hAnsi="仿宋" w:eastAsia="仿宋" w:cs="仿宋"/>
                <w:color w:val="auto"/>
                <w:sz w:val="28"/>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restart"/>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二</w:t>
            </w:r>
          </w:p>
        </w:tc>
        <w:tc>
          <w:tcPr>
            <w:tcW w:w="1303" w:type="dxa"/>
            <w:vMerge w:val="restart"/>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lang w:val="en-US" w:eastAsia="zh-CN"/>
              </w:rPr>
              <w:t>资格审查</w:t>
            </w:r>
            <w:r>
              <w:rPr>
                <w:rFonts w:hint="eastAsia" w:ascii="仿宋" w:hAnsi="仿宋" w:eastAsia="仿宋" w:cs="仿宋"/>
                <w:color w:val="auto"/>
                <w:sz w:val="28"/>
                <w:szCs w:val="24"/>
                <w:highlight w:val="none"/>
              </w:rPr>
              <w:t>文件</w:t>
            </w:r>
          </w:p>
        </w:tc>
        <w:tc>
          <w:tcPr>
            <w:tcW w:w="250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企业基本情况一览表</w:t>
            </w:r>
          </w:p>
        </w:tc>
        <w:tc>
          <w:tcPr>
            <w:tcW w:w="5128" w:type="dxa"/>
            <w:shd w:val="clear" w:color="auto" w:fill="auto"/>
            <w:vAlign w:val="center"/>
          </w:tcPr>
          <w:p>
            <w:pPr>
              <w:adjustRightInd w:val="0"/>
              <w:snapToGrid w:val="0"/>
              <w:spacing w:line="40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原件盖公章，格式及说明详见“附件1</w:t>
            </w:r>
            <w:r>
              <w:rPr>
                <w:rFonts w:hint="eastAsia" w:ascii="仿宋" w:hAnsi="仿宋" w:eastAsia="仿宋" w:cs="仿宋"/>
                <w:color w:val="auto"/>
                <w:sz w:val="28"/>
                <w:szCs w:val="24"/>
                <w:highlight w:val="none"/>
                <w:lang w:val="en-US" w:eastAsia="zh-CN"/>
              </w:rPr>
              <w:t>.1</w:t>
            </w:r>
            <w:r>
              <w:rPr>
                <w:rFonts w:hint="eastAsia" w:ascii="仿宋" w:hAnsi="仿宋" w:eastAsia="仿宋" w:cs="仿宋"/>
                <w:color w:val="auto"/>
                <w:sz w:val="28"/>
                <w:szCs w:val="24"/>
                <w:highlight w:val="none"/>
              </w:rPr>
              <w:t>”</w:t>
            </w:r>
            <w:r>
              <w:rPr>
                <w:rFonts w:hint="eastAsia" w:ascii="仿宋" w:hAnsi="仿宋" w:eastAsia="仿宋" w:cs="仿宋"/>
                <w:color w:val="auto"/>
                <w:sz w:val="28"/>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12" w:type="dxa"/>
            <w:vMerge w:val="continue"/>
            <w:shd w:val="clear" w:color="auto" w:fill="auto"/>
            <w:vAlign w:val="center"/>
          </w:tcPr>
          <w:p>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1303" w:type="dxa"/>
            <w:vMerge w:val="continue"/>
            <w:vAlign w:val="center"/>
          </w:tcPr>
          <w:p>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250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企业营业执照</w:t>
            </w:r>
          </w:p>
        </w:tc>
        <w:tc>
          <w:tcPr>
            <w:tcW w:w="5128" w:type="dxa"/>
            <w:shd w:val="clear" w:color="auto" w:fill="auto"/>
            <w:vAlign w:val="center"/>
          </w:tcPr>
          <w:p>
            <w:pPr>
              <w:adjustRightInd w:val="0"/>
              <w:snapToGrid w:val="0"/>
              <w:spacing w:line="40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原件扫描件盖公章</w:t>
            </w:r>
            <w:r>
              <w:rPr>
                <w:rFonts w:hint="eastAsia" w:ascii="仿宋" w:hAnsi="仿宋" w:eastAsia="仿宋" w:cs="仿宋"/>
                <w:color w:val="auto"/>
                <w:sz w:val="28"/>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continue"/>
            <w:shd w:val="clear" w:color="auto" w:fill="auto"/>
            <w:vAlign w:val="center"/>
          </w:tcPr>
          <w:p>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1303" w:type="dxa"/>
            <w:vMerge w:val="continue"/>
            <w:vAlign w:val="center"/>
          </w:tcPr>
          <w:p>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2502" w:type="dxa"/>
            <w:shd w:val="clear" w:color="auto" w:fill="auto"/>
            <w:vAlign w:val="center"/>
          </w:tcPr>
          <w:p>
            <w:pPr>
              <w:adjustRightInd w:val="0"/>
              <w:snapToGrid w:val="0"/>
              <w:spacing w:line="40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法定代表人证明书</w:t>
            </w:r>
          </w:p>
          <w:p>
            <w:pPr>
              <w:adjustRightInd w:val="0"/>
              <w:snapToGrid w:val="0"/>
              <w:spacing w:line="40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及法人身份证</w:t>
            </w:r>
          </w:p>
        </w:tc>
        <w:tc>
          <w:tcPr>
            <w:tcW w:w="5128" w:type="dxa"/>
            <w:shd w:val="clear" w:color="auto" w:fill="auto"/>
            <w:vAlign w:val="center"/>
          </w:tcPr>
          <w:p>
            <w:pPr>
              <w:adjustRightInd w:val="0"/>
              <w:snapToGrid w:val="0"/>
              <w:spacing w:line="40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法定代表人证明书原件盖公章，身份证复印件盖公章</w:t>
            </w:r>
            <w:r>
              <w:rPr>
                <w:rFonts w:hint="eastAsia" w:ascii="仿宋" w:hAnsi="仿宋" w:eastAsia="仿宋" w:cs="仿宋"/>
                <w:color w:val="auto"/>
                <w:sz w:val="28"/>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continue"/>
            <w:shd w:val="clear" w:color="auto" w:fill="auto"/>
            <w:vAlign w:val="center"/>
          </w:tcPr>
          <w:p>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1303" w:type="dxa"/>
            <w:vMerge w:val="continue"/>
            <w:vAlign w:val="center"/>
          </w:tcPr>
          <w:p>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2502" w:type="dxa"/>
            <w:shd w:val="clear" w:color="auto" w:fill="auto"/>
            <w:vAlign w:val="center"/>
          </w:tcPr>
          <w:p>
            <w:pPr>
              <w:adjustRightInd w:val="0"/>
              <w:snapToGrid w:val="0"/>
              <w:spacing w:line="40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授权委托书及投标负责人身份证</w:t>
            </w:r>
          </w:p>
        </w:tc>
        <w:tc>
          <w:tcPr>
            <w:tcW w:w="5128" w:type="dxa"/>
            <w:shd w:val="clear" w:color="auto" w:fill="auto"/>
            <w:vAlign w:val="center"/>
          </w:tcPr>
          <w:p>
            <w:pPr>
              <w:adjustRightInd w:val="0"/>
              <w:snapToGrid w:val="0"/>
              <w:spacing w:line="40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法人授权投标负责人办理本投标事宜，授权委托书原件盖公章，身份证复印件盖公章</w:t>
            </w:r>
            <w:r>
              <w:rPr>
                <w:rFonts w:hint="eastAsia" w:ascii="仿宋" w:hAnsi="仿宋" w:eastAsia="仿宋" w:cs="仿宋"/>
                <w:color w:val="auto"/>
                <w:sz w:val="28"/>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812" w:type="dxa"/>
            <w:vMerge w:val="restart"/>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三</w:t>
            </w:r>
          </w:p>
        </w:tc>
        <w:tc>
          <w:tcPr>
            <w:tcW w:w="1303" w:type="dxa"/>
            <w:vMerge w:val="restart"/>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商务标</w:t>
            </w:r>
          </w:p>
        </w:tc>
        <w:tc>
          <w:tcPr>
            <w:tcW w:w="250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投标报价</w:t>
            </w:r>
            <w:r>
              <w:rPr>
                <w:rFonts w:hint="eastAsia" w:ascii="仿宋" w:hAnsi="仿宋" w:eastAsia="仿宋" w:cs="仿宋"/>
                <w:color w:val="auto"/>
                <w:sz w:val="28"/>
                <w:szCs w:val="24"/>
                <w:highlight w:val="none"/>
                <w:lang w:val="en-US" w:eastAsia="zh-CN"/>
              </w:rPr>
              <w:t>函</w:t>
            </w:r>
          </w:p>
        </w:tc>
        <w:tc>
          <w:tcPr>
            <w:tcW w:w="5128" w:type="dxa"/>
            <w:shd w:val="clear" w:color="auto" w:fill="auto"/>
            <w:vAlign w:val="center"/>
          </w:tcPr>
          <w:p>
            <w:pPr>
              <w:adjustRightInd w:val="0"/>
              <w:snapToGrid w:val="0"/>
              <w:spacing w:line="44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原件盖公章，格式详见“附件</w:t>
            </w:r>
            <w:r>
              <w:rPr>
                <w:rFonts w:hint="eastAsia" w:ascii="仿宋" w:hAnsi="仿宋" w:eastAsia="仿宋" w:cs="仿宋"/>
                <w:color w:val="auto"/>
                <w:sz w:val="28"/>
                <w:szCs w:val="24"/>
                <w:highlight w:val="none"/>
                <w:lang w:val="en-US" w:eastAsia="zh-CN"/>
              </w:rPr>
              <w:t>1.</w:t>
            </w:r>
            <w:r>
              <w:rPr>
                <w:rFonts w:hint="eastAsia" w:ascii="仿宋" w:hAnsi="仿宋" w:eastAsia="仿宋" w:cs="仿宋"/>
                <w:color w:val="auto"/>
                <w:sz w:val="28"/>
                <w:szCs w:val="24"/>
                <w:highlight w:val="none"/>
              </w:rPr>
              <w:t>2”</w:t>
            </w:r>
            <w:r>
              <w:rPr>
                <w:rFonts w:hint="eastAsia" w:ascii="仿宋" w:hAnsi="仿宋" w:eastAsia="仿宋" w:cs="仿宋"/>
                <w:color w:val="auto"/>
                <w:sz w:val="28"/>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812" w:type="dxa"/>
            <w:vMerge w:val="continue"/>
            <w:tcBorders/>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p>
        </w:tc>
        <w:tc>
          <w:tcPr>
            <w:tcW w:w="1303" w:type="dxa"/>
            <w:vMerge w:val="continue"/>
            <w:tcBorders/>
            <w:vAlign w:val="center"/>
          </w:tcPr>
          <w:p>
            <w:pPr>
              <w:adjustRightInd w:val="0"/>
              <w:snapToGrid w:val="0"/>
              <w:spacing w:line="440" w:lineRule="exact"/>
              <w:jc w:val="center"/>
              <w:rPr>
                <w:rFonts w:hint="eastAsia" w:ascii="仿宋" w:hAnsi="仿宋" w:eastAsia="仿宋" w:cs="仿宋"/>
                <w:color w:val="auto"/>
                <w:sz w:val="28"/>
                <w:szCs w:val="24"/>
                <w:highlight w:val="none"/>
              </w:rPr>
            </w:pPr>
          </w:p>
        </w:tc>
        <w:tc>
          <w:tcPr>
            <w:tcW w:w="2502" w:type="dxa"/>
            <w:shd w:val="clear" w:color="auto" w:fill="auto"/>
            <w:vAlign w:val="center"/>
          </w:tcPr>
          <w:p>
            <w:pPr>
              <w:adjustRightInd w:val="0"/>
              <w:snapToGrid w:val="0"/>
              <w:spacing w:line="440" w:lineRule="exact"/>
              <w:jc w:val="center"/>
              <w:rPr>
                <w:rFonts w:hint="default" w:ascii="仿宋" w:hAnsi="仿宋" w:eastAsia="仿宋" w:cs="仿宋"/>
                <w:color w:val="auto"/>
                <w:sz w:val="28"/>
                <w:szCs w:val="24"/>
                <w:highlight w:val="none"/>
                <w:lang w:val="en-US" w:eastAsia="zh-CN"/>
              </w:rPr>
            </w:pPr>
            <w:r>
              <w:rPr>
                <w:rFonts w:hint="eastAsia" w:ascii="仿宋" w:hAnsi="仿宋" w:eastAsia="仿宋" w:cs="仿宋"/>
                <w:color w:val="auto"/>
                <w:sz w:val="28"/>
                <w:szCs w:val="24"/>
                <w:highlight w:val="none"/>
                <w:lang w:val="en-US" w:eastAsia="zh-CN"/>
              </w:rPr>
              <w:t>投标报价清单</w:t>
            </w:r>
          </w:p>
        </w:tc>
        <w:tc>
          <w:tcPr>
            <w:tcW w:w="5128" w:type="dxa"/>
            <w:shd w:val="clear" w:color="auto" w:fill="auto"/>
            <w:vAlign w:val="center"/>
          </w:tcPr>
          <w:p>
            <w:pPr>
              <w:adjustRightInd w:val="0"/>
              <w:snapToGrid w:val="0"/>
              <w:spacing w:line="440" w:lineRule="exact"/>
              <w:jc w:val="both"/>
              <w:rPr>
                <w:rFonts w:hint="default" w:ascii="仿宋" w:hAnsi="仿宋" w:eastAsia="仿宋" w:cs="仿宋"/>
                <w:color w:val="auto"/>
                <w:sz w:val="28"/>
                <w:szCs w:val="24"/>
                <w:highlight w:val="none"/>
                <w:lang w:val="en-US" w:eastAsia="zh-CN"/>
              </w:rPr>
            </w:pPr>
            <w:r>
              <w:rPr>
                <w:rFonts w:hint="eastAsia" w:ascii="仿宋" w:hAnsi="仿宋" w:eastAsia="仿宋" w:cs="仿宋"/>
                <w:color w:val="auto"/>
                <w:sz w:val="28"/>
                <w:szCs w:val="24"/>
                <w:highlight w:val="none"/>
                <w:lang w:val="en-US" w:eastAsia="zh-CN"/>
              </w:rPr>
              <w:t>按照遴选公告附件2填报单价，原件加盖公章。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restart"/>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四</w:t>
            </w:r>
          </w:p>
        </w:tc>
        <w:tc>
          <w:tcPr>
            <w:tcW w:w="1303" w:type="dxa"/>
            <w:vMerge w:val="restart"/>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资信标</w:t>
            </w:r>
          </w:p>
        </w:tc>
        <w:tc>
          <w:tcPr>
            <w:tcW w:w="250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投标承诺函</w:t>
            </w:r>
          </w:p>
        </w:tc>
        <w:tc>
          <w:tcPr>
            <w:tcW w:w="5128" w:type="dxa"/>
            <w:shd w:val="clear" w:color="auto" w:fill="auto"/>
            <w:vAlign w:val="center"/>
          </w:tcPr>
          <w:p>
            <w:pPr>
              <w:adjustRightInd w:val="0"/>
              <w:snapToGrid w:val="0"/>
              <w:spacing w:line="44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原件盖公章，格式详见“附件</w:t>
            </w:r>
            <w:r>
              <w:rPr>
                <w:rFonts w:hint="eastAsia" w:ascii="仿宋" w:hAnsi="仿宋" w:eastAsia="仿宋" w:cs="仿宋"/>
                <w:color w:val="auto"/>
                <w:sz w:val="28"/>
                <w:szCs w:val="24"/>
                <w:highlight w:val="none"/>
                <w:lang w:val="en-US" w:eastAsia="zh-CN"/>
              </w:rPr>
              <w:t>1.</w:t>
            </w:r>
            <w:r>
              <w:rPr>
                <w:rFonts w:hint="eastAsia" w:ascii="仿宋" w:hAnsi="仿宋" w:eastAsia="仿宋" w:cs="仿宋"/>
                <w:color w:val="auto"/>
                <w:sz w:val="28"/>
                <w:szCs w:val="24"/>
                <w:highlight w:val="none"/>
              </w:rPr>
              <w:t>3”</w:t>
            </w:r>
            <w:r>
              <w:rPr>
                <w:rFonts w:hint="eastAsia" w:ascii="仿宋" w:hAnsi="仿宋" w:eastAsia="仿宋" w:cs="仿宋"/>
                <w:color w:val="auto"/>
                <w:sz w:val="28"/>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continue"/>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p>
        </w:tc>
        <w:tc>
          <w:tcPr>
            <w:tcW w:w="1303" w:type="dxa"/>
            <w:vMerge w:val="continue"/>
            <w:vAlign w:val="center"/>
          </w:tcPr>
          <w:p>
            <w:pPr>
              <w:adjustRightInd w:val="0"/>
              <w:snapToGrid w:val="0"/>
              <w:spacing w:line="440" w:lineRule="exact"/>
              <w:jc w:val="center"/>
              <w:rPr>
                <w:rFonts w:hint="eastAsia" w:ascii="仿宋" w:hAnsi="仿宋" w:eastAsia="仿宋" w:cs="仿宋"/>
                <w:color w:val="auto"/>
                <w:sz w:val="28"/>
                <w:szCs w:val="24"/>
                <w:highlight w:val="none"/>
              </w:rPr>
            </w:pPr>
          </w:p>
        </w:tc>
        <w:tc>
          <w:tcPr>
            <w:tcW w:w="250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lang w:val="en-US" w:eastAsia="zh-CN"/>
              </w:rPr>
            </w:pPr>
            <w:r>
              <w:rPr>
                <w:rFonts w:hint="eastAsia" w:ascii="仿宋" w:hAnsi="仿宋" w:eastAsia="仿宋" w:cs="仿宋"/>
                <w:color w:val="auto"/>
                <w:sz w:val="28"/>
                <w:szCs w:val="24"/>
                <w:highlight w:val="none"/>
                <w:lang w:val="en-US" w:eastAsia="zh-CN"/>
              </w:rPr>
              <w:t>同类业绩</w:t>
            </w:r>
          </w:p>
        </w:tc>
        <w:tc>
          <w:tcPr>
            <w:tcW w:w="5128" w:type="dxa"/>
            <w:shd w:val="clear" w:color="auto" w:fill="auto"/>
            <w:vAlign w:val="center"/>
          </w:tcPr>
          <w:p>
            <w:pPr>
              <w:adjustRightInd w:val="0"/>
              <w:snapToGrid w:val="0"/>
              <w:spacing w:line="440" w:lineRule="exact"/>
              <w:jc w:val="left"/>
              <w:rPr>
                <w:rFonts w:hint="eastAsia" w:ascii="仿宋" w:hAnsi="仿宋" w:eastAsia="仿宋" w:cs="仿宋"/>
                <w:color w:val="auto"/>
                <w:sz w:val="28"/>
                <w:szCs w:val="24"/>
                <w:highlight w:val="none"/>
                <w:lang w:val="en-US" w:eastAsia="zh-CN"/>
              </w:rPr>
            </w:pPr>
            <w:r>
              <w:rPr>
                <w:rFonts w:hint="eastAsia" w:ascii="仿宋" w:hAnsi="仿宋" w:eastAsia="仿宋" w:cs="仿宋"/>
                <w:color w:val="auto"/>
                <w:sz w:val="28"/>
                <w:szCs w:val="24"/>
                <w:highlight w:val="none"/>
                <w:lang w:val="en-US" w:eastAsia="zh-CN"/>
              </w:rPr>
              <w:t>投标人提供近3年（自投标截止之日起倒推，以合同签订时间为准）在国内承接的同类业绩（同类业绩指：装饰类灯具供货业绩）。单项合同金额大于本项目招标控制价1/2的为有效同类业绩。</w:t>
            </w:r>
          </w:p>
          <w:p>
            <w:pPr>
              <w:adjustRightInd w:val="0"/>
              <w:snapToGrid w:val="0"/>
              <w:spacing w:line="440" w:lineRule="exact"/>
              <w:jc w:val="left"/>
              <w:rPr>
                <w:rFonts w:hint="default" w:ascii="仿宋" w:hAnsi="仿宋" w:eastAsia="仿宋" w:cs="仿宋"/>
                <w:color w:val="auto"/>
                <w:sz w:val="28"/>
                <w:szCs w:val="24"/>
                <w:highlight w:val="none"/>
                <w:lang w:val="en-US" w:eastAsia="zh-CN"/>
              </w:rPr>
            </w:pPr>
            <w:r>
              <w:rPr>
                <w:rFonts w:hint="eastAsia" w:ascii="仿宋" w:hAnsi="仿宋" w:eastAsia="仿宋" w:cs="仿宋"/>
                <w:color w:val="auto"/>
                <w:sz w:val="28"/>
                <w:szCs w:val="24"/>
                <w:highlight w:val="none"/>
                <w:lang w:val="en-US" w:eastAsia="zh-CN"/>
              </w:rPr>
              <w:t>格式详见“附件1.4”。</w:t>
            </w:r>
          </w:p>
          <w:p>
            <w:pPr>
              <w:adjustRightInd w:val="0"/>
              <w:snapToGrid w:val="0"/>
              <w:spacing w:line="440" w:lineRule="exact"/>
              <w:jc w:val="left"/>
              <w:rPr>
                <w:rFonts w:hint="default" w:ascii="仿宋" w:hAnsi="仿宋" w:eastAsia="仿宋" w:cs="仿宋"/>
                <w:color w:val="auto"/>
                <w:sz w:val="28"/>
                <w:szCs w:val="24"/>
                <w:highlight w:val="none"/>
                <w:lang w:val="en-US" w:eastAsia="zh-CN"/>
              </w:rPr>
            </w:pPr>
            <w:r>
              <w:rPr>
                <w:rFonts w:hint="default" w:ascii="仿宋" w:hAnsi="仿宋" w:eastAsia="仿宋" w:cs="仿宋"/>
                <w:color w:val="auto"/>
                <w:sz w:val="28"/>
                <w:szCs w:val="24"/>
                <w:highlight w:val="none"/>
                <w:lang w:val="en-US" w:eastAsia="zh-CN"/>
              </w:rPr>
              <w:t>证明材料</w:t>
            </w:r>
            <w:r>
              <w:rPr>
                <w:rFonts w:hint="eastAsia" w:ascii="仿宋" w:hAnsi="仿宋" w:eastAsia="仿宋" w:cs="仿宋"/>
                <w:color w:val="auto"/>
                <w:sz w:val="28"/>
                <w:szCs w:val="24"/>
                <w:highlight w:val="none"/>
                <w:lang w:val="en-US" w:eastAsia="zh-CN"/>
              </w:rPr>
              <w:t>（附表格后）</w:t>
            </w:r>
            <w:r>
              <w:rPr>
                <w:rFonts w:hint="default" w:ascii="仿宋" w:hAnsi="仿宋" w:eastAsia="仿宋" w:cs="仿宋"/>
                <w:color w:val="auto"/>
                <w:sz w:val="28"/>
                <w:szCs w:val="24"/>
                <w:highlight w:val="none"/>
                <w:lang w:val="en-US" w:eastAsia="zh-CN"/>
              </w:rPr>
              <w:t>：</w:t>
            </w:r>
          </w:p>
          <w:p>
            <w:pPr>
              <w:adjustRightInd w:val="0"/>
              <w:snapToGrid w:val="0"/>
              <w:spacing w:line="440" w:lineRule="exact"/>
              <w:jc w:val="left"/>
              <w:rPr>
                <w:rFonts w:hint="default" w:ascii="仿宋" w:hAnsi="仿宋" w:eastAsia="仿宋" w:cs="仿宋"/>
                <w:color w:val="auto"/>
                <w:sz w:val="28"/>
                <w:szCs w:val="24"/>
                <w:highlight w:val="none"/>
                <w:lang w:val="en-US" w:eastAsia="zh-CN"/>
              </w:rPr>
            </w:pPr>
            <w:r>
              <w:rPr>
                <w:rFonts w:hint="eastAsia" w:ascii="仿宋" w:hAnsi="仿宋" w:eastAsia="仿宋" w:cs="仿宋"/>
                <w:color w:val="auto"/>
                <w:sz w:val="28"/>
                <w:szCs w:val="24"/>
                <w:highlight w:val="none"/>
                <w:lang w:val="en-US" w:eastAsia="zh-CN"/>
              </w:rPr>
              <w:t>①提供</w:t>
            </w:r>
            <w:r>
              <w:rPr>
                <w:rFonts w:hint="default" w:ascii="仿宋" w:hAnsi="仿宋" w:eastAsia="仿宋" w:cs="仿宋"/>
                <w:color w:val="auto"/>
                <w:sz w:val="28"/>
                <w:szCs w:val="24"/>
                <w:highlight w:val="none"/>
                <w:lang w:val="en-US" w:eastAsia="zh-CN"/>
              </w:rPr>
              <w:t>合同及加盖用户单位公章的验收报告扫描件，须体现合同主体、合同范围、合同金额、合同盖章、货物清单等关键页。其中合同内容、货物清单须体现“装饰类灯具”相关或类似字眼。</w:t>
            </w:r>
          </w:p>
          <w:p>
            <w:pPr>
              <w:adjustRightInd w:val="0"/>
              <w:snapToGrid w:val="0"/>
              <w:spacing w:line="440" w:lineRule="exact"/>
              <w:jc w:val="left"/>
              <w:rPr>
                <w:rFonts w:hint="default" w:ascii="仿宋" w:hAnsi="仿宋" w:eastAsia="仿宋" w:cs="仿宋"/>
                <w:color w:val="auto"/>
                <w:sz w:val="28"/>
                <w:szCs w:val="24"/>
                <w:highlight w:val="none"/>
                <w:lang w:val="en-US" w:eastAsia="zh-CN"/>
              </w:rPr>
            </w:pPr>
            <w:r>
              <w:rPr>
                <w:rFonts w:hint="default" w:ascii="仿宋" w:hAnsi="仿宋" w:eastAsia="仿宋" w:cs="仿宋"/>
                <w:color w:val="auto"/>
                <w:sz w:val="28"/>
                <w:szCs w:val="24"/>
                <w:highlight w:val="none"/>
                <w:lang w:val="en-US" w:eastAsia="zh-CN"/>
              </w:rPr>
              <w:t>②每份合同只计算一次，未提供、显示模糊或资料不符合要求的不得分。评标委员会有权对投标人提供的资料真实性进行核查。</w:t>
            </w:r>
          </w:p>
          <w:p>
            <w:pPr>
              <w:adjustRightInd w:val="0"/>
              <w:snapToGrid w:val="0"/>
              <w:spacing w:line="440" w:lineRule="exact"/>
              <w:jc w:val="left"/>
              <w:rPr>
                <w:rFonts w:hint="default" w:ascii="仿宋" w:hAnsi="仿宋" w:eastAsia="仿宋" w:cs="仿宋"/>
                <w:color w:val="auto"/>
                <w:sz w:val="28"/>
                <w:szCs w:val="24"/>
                <w:highlight w:val="none"/>
                <w:lang w:val="en-US" w:eastAsia="zh-CN"/>
              </w:rPr>
            </w:pPr>
            <w:r>
              <w:rPr>
                <w:rFonts w:hint="default" w:ascii="仿宋" w:hAnsi="仿宋" w:eastAsia="仿宋" w:cs="仿宋"/>
                <w:color w:val="auto"/>
                <w:sz w:val="28"/>
                <w:szCs w:val="24"/>
                <w:highlight w:val="none"/>
                <w:lang w:val="en-US" w:eastAsia="zh-CN"/>
              </w:rPr>
              <w:t>③如上述证明材料未能体现主要信息的，则可另行补充由</w:t>
            </w:r>
            <w:r>
              <w:rPr>
                <w:rFonts w:hint="eastAsia" w:ascii="仿宋" w:hAnsi="仿宋" w:eastAsia="仿宋" w:cs="仿宋"/>
                <w:color w:val="auto"/>
                <w:sz w:val="28"/>
                <w:szCs w:val="24"/>
                <w:highlight w:val="none"/>
                <w:lang w:val="en-US" w:eastAsia="zh-CN"/>
              </w:rPr>
              <w:t>甲方</w:t>
            </w:r>
            <w:r>
              <w:rPr>
                <w:rFonts w:hint="default" w:ascii="仿宋" w:hAnsi="仿宋" w:eastAsia="仿宋" w:cs="仿宋"/>
                <w:color w:val="auto"/>
                <w:sz w:val="28"/>
                <w:szCs w:val="24"/>
                <w:highlight w:val="none"/>
                <w:lang w:val="en-US" w:eastAsia="zh-CN"/>
              </w:rPr>
              <w:t>出具的证明材料进行辅证，投标人自行出具的证明材料无效。</w:t>
            </w:r>
          </w:p>
          <w:p>
            <w:pPr>
              <w:adjustRightInd w:val="0"/>
              <w:snapToGrid w:val="0"/>
              <w:spacing w:line="440" w:lineRule="exact"/>
              <w:jc w:val="left"/>
              <w:rPr>
                <w:rFonts w:hint="eastAsia"/>
                <w:lang w:val="en-US" w:eastAsia="zh-CN"/>
              </w:rPr>
            </w:pPr>
            <w:r>
              <w:rPr>
                <w:rFonts w:hint="eastAsia" w:ascii="仿宋" w:hAnsi="仿宋" w:eastAsia="仿宋" w:cs="仿宋"/>
                <w:color w:val="auto"/>
                <w:sz w:val="28"/>
                <w:szCs w:val="24"/>
                <w:highlight w:val="none"/>
                <w:lang w:val="en-US" w:eastAsia="zh-CN"/>
              </w:rPr>
              <w:t>④</w:t>
            </w:r>
            <w:r>
              <w:rPr>
                <w:rFonts w:hint="default" w:ascii="仿宋" w:hAnsi="仿宋" w:eastAsia="仿宋" w:cs="仿宋"/>
                <w:color w:val="auto"/>
                <w:sz w:val="28"/>
                <w:szCs w:val="24"/>
                <w:highlight w:val="none"/>
                <w:lang w:val="en-US" w:eastAsia="zh-CN"/>
              </w:rPr>
              <w:cr/>
            </w:r>
            <w:r>
              <w:rPr>
                <w:rFonts w:hint="default" w:ascii="仿宋" w:hAnsi="仿宋" w:eastAsia="仿宋" w:cs="仿宋"/>
                <w:color w:val="auto"/>
                <w:sz w:val="28"/>
                <w:szCs w:val="24"/>
                <w:highlight w:val="none"/>
                <w:lang w:val="en-US" w:eastAsia="zh-CN"/>
              </w:rPr>
              <w:t>证明材料中未按要求体现主要信息的，则不予统计该业绩。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continue"/>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p>
        </w:tc>
        <w:tc>
          <w:tcPr>
            <w:tcW w:w="1303" w:type="dxa"/>
            <w:vMerge w:val="continue"/>
            <w:vAlign w:val="center"/>
          </w:tcPr>
          <w:p>
            <w:pPr>
              <w:adjustRightInd w:val="0"/>
              <w:snapToGrid w:val="0"/>
              <w:spacing w:line="440" w:lineRule="exact"/>
              <w:jc w:val="center"/>
              <w:rPr>
                <w:rFonts w:hint="eastAsia" w:ascii="仿宋" w:hAnsi="仿宋" w:eastAsia="仿宋" w:cs="仿宋"/>
                <w:color w:val="auto"/>
                <w:sz w:val="28"/>
                <w:szCs w:val="24"/>
                <w:highlight w:val="none"/>
              </w:rPr>
            </w:pPr>
          </w:p>
        </w:tc>
        <w:tc>
          <w:tcPr>
            <w:tcW w:w="2502" w:type="dxa"/>
            <w:shd w:val="clear" w:color="auto" w:fill="auto"/>
            <w:vAlign w:val="center"/>
          </w:tcPr>
          <w:p>
            <w:pPr>
              <w:adjustRightInd w:val="0"/>
              <w:snapToGrid w:val="0"/>
              <w:spacing w:line="360" w:lineRule="auto"/>
              <w:jc w:val="center"/>
              <w:rPr>
                <w:rFonts w:hint="default" w:ascii="仿宋" w:hAnsi="仿宋" w:eastAsia="仿宋" w:cs="仿宋"/>
                <w:color w:val="auto"/>
                <w:sz w:val="28"/>
                <w:szCs w:val="24"/>
                <w:highlight w:val="none"/>
                <w:lang w:val="en-US" w:eastAsia="zh-CN"/>
              </w:rPr>
            </w:pPr>
            <w:r>
              <w:rPr>
                <w:rFonts w:hint="default" w:ascii="仿宋" w:hAnsi="仿宋" w:eastAsia="仿宋" w:cs="仿宋"/>
                <w:color w:val="auto"/>
                <w:sz w:val="28"/>
                <w:szCs w:val="24"/>
                <w:highlight w:val="none"/>
                <w:lang w:val="en-US" w:eastAsia="zh-CN"/>
              </w:rPr>
              <w:t>综合实力认证</w:t>
            </w:r>
          </w:p>
        </w:tc>
        <w:tc>
          <w:tcPr>
            <w:tcW w:w="5128" w:type="dxa"/>
            <w:shd w:val="clear" w:color="auto" w:fill="auto"/>
            <w:vAlign w:val="center"/>
          </w:tcPr>
          <w:p>
            <w:pPr>
              <w:adjustRightInd w:val="0"/>
              <w:snapToGrid w:val="0"/>
              <w:spacing w:line="360" w:lineRule="auto"/>
              <w:jc w:val="left"/>
              <w:rPr>
                <w:rFonts w:hint="eastAsia" w:ascii="仿宋" w:hAnsi="仿宋" w:eastAsia="仿宋" w:cs="仿宋"/>
                <w:color w:val="auto"/>
                <w:sz w:val="28"/>
                <w:szCs w:val="24"/>
                <w:highlight w:val="none"/>
                <w:lang w:val="en-US" w:eastAsia="zh-CN"/>
              </w:rPr>
            </w:pPr>
            <w:r>
              <w:rPr>
                <w:rFonts w:hint="eastAsia" w:ascii="仿宋" w:hAnsi="仿宋" w:eastAsia="仿宋" w:cs="仿宋"/>
                <w:color w:val="auto"/>
                <w:sz w:val="28"/>
                <w:szCs w:val="24"/>
                <w:highlight w:val="none"/>
                <w:lang w:val="en-US" w:eastAsia="zh-CN"/>
              </w:rPr>
              <w:t>投标人具有有效期内的：</w:t>
            </w:r>
          </w:p>
          <w:p>
            <w:pPr>
              <w:pStyle w:val="6"/>
              <w:adjustRightInd w:val="0"/>
              <w:snapToGrid w:val="0"/>
              <w:spacing w:line="360" w:lineRule="auto"/>
              <w:ind w:left="0" w:firstLine="0"/>
              <w:rPr>
                <w:rFonts w:hint="eastAsia" w:ascii="仿宋" w:hAnsi="仿宋" w:eastAsia="仿宋" w:cs="仿宋"/>
                <w:color w:val="auto"/>
                <w:kern w:val="2"/>
                <w:sz w:val="28"/>
                <w:szCs w:val="24"/>
                <w:highlight w:val="none"/>
                <w:lang w:val="en-US" w:eastAsia="zh-CN"/>
              </w:rPr>
            </w:pPr>
            <w:r>
              <w:rPr>
                <w:rFonts w:hint="eastAsia" w:ascii="仿宋" w:hAnsi="仿宋" w:eastAsia="仿宋" w:cs="仿宋"/>
                <w:color w:val="auto"/>
                <w:kern w:val="2"/>
                <w:sz w:val="28"/>
                <w:szCs w:val="24"/>
                <w:highlight w:val="none"/>
                <w:lang w:val="en-US" w:eastAsia="zh-CN"/>
              </w:rPr>
              <w:t>①质量管理体系认证（ISO9001）证书</w:t>
            </w:r>
            <w:r>
              <w:rPr>
                <w:rFonts w:hint="eastAsia" w:ascii="仿宋" w:hAnsi="仿宋" w:eastAsia="仿宋" w:cs="仿宋"/>
                <w:color w:val="auto"/>
                <w:kern w:val="2"/>
                <w:sz w:val="28"/>
                <w:szCs w:val="24"/>
                <w:highlight w:val="none"/>
                <w:lang w:val="en-US" w:eastAsia="zh-CN"/>
              </w:rPr>
              <w:t>；</w:t>
            </w:r>
          </w:p>
          <w:p>
            <w:pPr>
              <w:pStyle w:val="6"/>
              <w:adjustRightInd w:val="0"/>
              <w:snapToGrid w:val="0"/>
              <w:spacing w:line="360" w:lineRule="auto"/>
              <w:ind w:left="0" w:firstLine="0"/>
              <w:rPr>
                <w:rFonts w:hint="eastAsia" w:ascii="仿宋" w:hAnsi="仿宋" w:eastAsia="仿宋" w:cs="仿宋"/>
                <w:color w:val="auto"/>
                <w:kern w:val="2"/>
                <w:sz w:val="28"/>
                <w:szCs w:val="24"/>
                <w:highlight w:val="none"/>
                <w:lang w:val="en-US" w:eastAsia="zh-CN"/>
              </w:rPr>
            </w:pPr>
            <w:r>
              <w:rPr>
                <w:rFonts w:hint="eastAsia" w:ascii="仿宋" w:hAnsi="仿宋" w:eastAsia="仿宋" w:cs="仿宋"/>
                <w:color w:val="auto"/>
                <w:kern w:val="2"/>
                <w:sz w:val="28"/>
                <w:szCs w:val="24"/>
                <w:highlight w:val="none"/>
                <w:lang w:val="en-US" w:eastAsia="zh-CN"/>
              </w:rPr>
              <w:t>②环境管理体系认证证书</w:t>
            </w:r>
            <w:r>
              <w:rPr>
                <w:rFonts w:hint="eastAsia" w:ascii="仿宋" w:hAnsi="仿宋" w:eastAsia="仿宋" w:cs="仿宋"/>
                <w:color w:val="auto"/>
                <w:kern w:val="2"/>
                <w:sz w:val="28"/>
                <w:szCs w:val="24"/>
                <w:highlight w:val="none"/>
                <w:lang w:val="en-US" w:eastAsia="zh-CN"/>
              </w:rPr>
              <w:t>；</w:t>
            </w:r>
          </w:p>
          <w:p>
            <w:pPr>
              <w:pStyle w:val="6"/>
              <w:adjustRightInd w:val="0"/>
              <w:snapToGrid w:val="0"/>
              <w:spacing w:line="360" w:lineRule="auto"/>
              <w:ind w:left="0" w:firstLine="0"/>
              <w:rPr>
                <w:rFonts w:hint="eastAsia" w:ascii="仿宋" w:hAnsi="仿宋" w:eastAsia="仿宋" w:cs="仿宋"/>
                <w:color w:val="auto"/>
                <w:kern w:val="2"/>
                <w:sz w:val="28"/>
                <w:szCs w:val="24"/>
                <w:highlight w:val="none"/>
                <w:lang w:val="en-US" w:eastAsia="zh-CN"/>
              </w:rPr>
            </w:pPr>
            <w:r>
              <w:rPr>
                <w:rFonts w:hint="eastAsia" w:ascii="仿宋" w:hAnsi="仿宋" w:eastAsia="仿宋" w:cs="仿宋"/>
                <w:color w:val="auto"/>
                <w:kern w:val="2"/>
                <w:sz w:val="28"/>
                <w:szCs w:val="24"/>
                <w:highlight w:val="none"/>
                <w:lang w:val="en-US" w:eastAsia="zh-CN"/>
              </w:rPr>
              <w:t>③职业健康安全管理体系认证证书</w:t>
            </w:r>
            <w:r>
              <w:rPr>
                <w:rFonts w:hint="eastAsia" w:ascii="仿宋" w:hAnsi="仿宋" w:eastAsia="仿宋" w:cs="仿宋"/>
                <w:color w:val="auto"/>
                <w:kern w:val="2"/>
                <w:sz w:val="28"/>
                <w:szCs w:val="24"/>
                <w:highlight w:val="none"/>
                <w:lang w:val="en-US" w:eastAsia="zh-CN"/>
              </w:rPr>
              <w:t>；</w:t>
            </w:r>
          </w:p>
          <w:p>
            <w:pPr>
              <w:pStyle w:val="6"/>
              <w:adjustRightInd w:val="0"/>
              <w:snapToGrid w:val="0"/>
              <w:spacing w:line="360" w:lineRule="auto"/>
              <w:ind w:left="0" w:firstLine="0"/>
              <w:rPr>
                <w:rFonts w:hint="eastAsia" w:ascii="仿宋" w:hAnsi="仿宋" w:eastAsia="仿宋" w:cs="仿宋"/>
                <w:color w:val="auto"/>
                <w:kern w:val="2"/>
                <w:sz w:val="28"/>
                <w:szCs w:val="24"/>
                <w:highlight w:val="none"/>
                <w:lang w:val="en-US" w:eastAsia="zh-CN"/>
              </w:rPr>
            </w:pPr>
            <w:r>
              <w:rPr>
                <w:rFonts w:hint="eastAsia" w:ascii="仿宋" w:hAnsi="仿宋" w:eastAsia="仿宋" w:cs="仿宋"/>
                <w:color w:val="auto"/>
                <w:kern w:val="2"/>
                <w:sz w:val="28"/>
                <w:szCs w:val="24"/>
                <w:highlight w:val="none"/>
                <w:lang w:val="en-US" w:eastAsia="zh-CN"/>
              </w:rPr>
              <w:t>④固定式灯具（吊式/吸顶式、壁式）的中国国家强制性产品认证证书(CCC)</w:t>
            </w:r>
            <w:r>
              <w:rPr>
                <w:rFonts w:hint="eastAsia" w:ascii="仿宋" w:hAnsi="仿宋" w:eastAsia="仿宋" w:cs="仿宋"/>
                <w:color w:val="auto"/>
                <w:kern w:val="2"/>
                <w:sz w:val="28"/>
                <w:szCs w:val="24"/>
                <w:highlight w:val="none"/>
                <w:lang w:val="en-US" w:eastAsia="zh-CN"/>
              </w:rPr>
              <w:t>；</w:t>
            </w:r>
          </w:p>
          <w:p>
            <w:pPr>
              <w:adjustRightInd w:val="0"/>
              <w:snapToGrid w:val="0"/>
              <w:spacing w:line="360" w:lineRule="auto"/>
              <w:jc w:val="left"/>
              <w:rPr>
                <w:rFonts w:hint="eastAsia" w:ascii="仿宋" w:hAnsi="仿宋" w:eastAsia="仿宋" w:cs="仿宋"/>
                <w:color w:val="auto"/>
                <w:sz w:val="28"/>
                <w:szCs w:val="24"/>
                <w:highlight w:val="none"/>
                <w:lang w:val="en-US" w:eastAsia="zh-CN"/>
              </w:rPr>
            </w:pPr>
            <w:r>
              <w:rPr>
                <w:rFonts w:hint="eastAsia" w:ascii="仿宋" w:hAnsi="仿宋" w:eastAsia="仿宋" w:cs="仿宋"/>
                <w:color w:val="auto"/>
                <w:sz w:val="28"/>
                <w:szCs w:val="24"/>
                <w:highlight w:val="none"/>
                <w:lang w:val="en-US" w:eastAsia="zh-CN"/>
              </w:rPr>
              <w:t>格式详见“附件1.5”，</w:t>
            </w:r>
            <w:r>
              <w:rPr>
                <w:rFonts w:hint="default" w:ascii="仿宋" w:hAnsi="仿宋" w:eastAsia="仿宋" w:cs="仿宋"/>
                <w:color w:val="auto"/>
                <w:sz w:val="28"/>
                <w:szCs w:val="24"/>
                <w:highlight w:val="none"/>
                <w:lang w:val="en-US" w:eastAsia="zh-CN"/>
              </w:rPr>
              <w:t>证明材料</w:t>
            </w:r>
            <w:r>
              <w:rPr>
                <w:rFonts w:hint="eastAsia" w:ascii="仿宋" w:hAnsi="仿宋" w:eastAsia="仿宋" w:cs="仿宋"/>
                <w:color w:val="auto"/>
                <w:sz w:val="28"/>
                <w:szCs w:val="24"/>
                <w:highlight w:val="none"/>
                <w:lang w:val="en-US" w:eastAsia="zh-CN"/>
              </w:rPr>
              <w:t>（附表格后）</w:t>
            </w:r>
            <w:r>
              <w:rPr>
                <w:rFonts w:hint="default" w:ascii="仿宋" w:hAnsi="仿宋" w:eastAsia="仿宋" w:cs="仿宋"/>
                <w:color w:val="auto"/>
                <w:sz w:val="28"/>
                <w:szCs w:val="24"/>
                <w:highlight w:val="none"/>
                <w:lang w:val="en-US" w:eastAsia="zh-CN"/>
              </w:rPr>
              <w:t>：</w:t>
            </w:r>
          </w:p>
          <w:p>
            <w:pPr>
              <w:adjustRightInd w:val="0"/>
              <w:snapToGrid w:val="0"/>
              <w:spacing w:line="360" w:lineRule="auto"/>
              <w:jc w:val="left"/>
              <w:rPr>
                <w:rFonts w:hint="eastAsia" w:ascii="仿宋" w:hAnsi="仿宋" w:eastAsia="仿宋" w:cs="仿宋"/>
                <w:color w:val="auto"/>
                <w:sz w:val="28"/>
                <w:szCs w:val="24"/>
                <w:highlight w:val="none"/>
                <w:lang w:val="en-US" w:eastAsia="zh-CN"/>
              </w:rPr>
            </w:pPr>
            <w:r>
              <w:rPr>
                <w:rFonts w:hint="eastAsia" w:ascii="仿宋" w:hAnsi="仿宋" w:eastAsia="仿宋" w:cs="仿宋"/>
                <w:color w:val="auto"/>
                <w:sz w:val="28"/>
                <w:szCs w:val="24"/>
                <w:highlight w:val="none"/>
                <w:lang w:val="en-US" w:eastAsia="zh-CN"/>
              </w:rPr>
              <w:t>①</w:t>
            </w:r>
            <w:r>
              <w:rPr>
                <w:rFonts w:hint="default" w:ascii="仿宋" w:hAnsi="仿宋" w:eastAsia="仿宋" w:cs="仿宋"/>
                <w:color w:val="auto"/>
                <w:sz w:val="28"/>
                <w:szCs w:val="24"/>
                <w:highlight w:val="none"/>
                <w:lang w:val="en-US" w:eastAsia="zh-CN"/>
              </w:rPr>
              <w:t>投标人提供有效期内的体系认证证书扫描件</w:t>
            </w:r>
            <w:r>
              <w:rPr>
                <w:rFonts w:hint="eastAsia" w:ascii="仿宋" w:hAnsi="仿宋" w:eastAsia="仿宋" w:cs="仿宋"/>
                <w:color w:val="auto"/>
                <w:sz w:val="28"/>
                <w:szCs w:val="24"/>
                <w:highlight w:val="none"/>
                <w:lang w:val="en-US" w:eastAsia="zh-CN"/>
              </w:rPr>
              <w:t>；</w:t>
            </w:r>
          </w:p>
          <w:p>
            <w:pPr>
              <w:adjustRightInd w:val="0"/>
              <w:snapToGrid w:val="0"/>
              <w:spacing w:line="360" w:lineRule="auto"/>
              <w:jc w:val="left"/>
              <w:rPr>
                <w:rFonts w:hint="default"/>
                <w:lang w:val="en-US"/>
              </w:rPr>
            </w:pPr>
            <w:r>
              <w:rPr>
                <w:rFonts w:hint="eastAsia" w:ascii="仿宋" w:hAnsi="仿宋" w:eastAsia="仿宋" w:cs="仿宋"/>
                <w:color w:val="auto"/>
                <w:sz w:val="28"/>
                <w:szCs w:val="24"/>
                <w:highlight w:val="none"/>
                <w:lang w:val="en-US" w:eastAsia="zh-CN"/>
              </w:rPr>
              <w:t>②</w:t>
            </w:r>
            <w:r>
              <w:rPr>
                <w:rFonts w:hint="default" w:ascii="仿宋" w:hAnsi="仿宋" w:eastAsia="仿宋" w:cs="仿宋"/>
                <w:color w:val="auto"/>
                <w:sz w:val="28"/>
                <w:szCs w:val="24"/>
                <w:highlight w:val="none"/>
                <w:lang w:val="en-US" w:eastAsia="zh-CN"/>
              </w:rPr>
              <w:t>在全国认证认可信息公共服务平台（认 e 云）（http://cx.cnca.cn/CertECloud/index/index/page）查询有效的截图，原件备查。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restart"/>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五</w:t>
            </w:r>
          </w:p>
        </w:tc>
        <w:tc>
          <w:tcPr>
            <w:tcW w:w="1303" w:type="dxa"/>
            <w:vMerge w:val="restart"/>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技术标</w:t>
            </w:r>
          </w:p>
        </w:tc>
        <w:tc>
          <w:tcPr>
            <w:tcW w:w="2502" w:type="dxa"/>
            <w:shd w:val="clear" w:color="auto" w:fill="auto"/>
            <w:vAlign w:val="center"/>
          </w:tcPr>
          <w:p>
            <w:pPr>
              <w:adjustRightInd w:val="0"/>
              <w:snapToGrid w:val="0"/>
              <w:spacing w:line="400" w:lineRule="exact"/>
              <w:jc w:val="both"/>
              <w:rPr>
                <w:rFonts w:hint="eastAsia" w:ascii="仿宋" w:hAnsi="仿宋" w:eastAsia="仿宋" w:cs="仿宋"/>
                <w:color w:val="auto"/>
                <w:sz w:val="28"/>
                <w:szCs w:val="24"/>
                <w:highlight w:val="none"/>
              </w:rPr>
            </w:pPr>
            <w:r>
              <w:rPr>
                <w:rFonts w:hint="eastAsia" w:ascii="仿宋" w:hAnsi="仿宋" w:eastAsia="仿宋" w:cs="仿宋"/>
                <w:color w:val="auto"/>
                <w:kern w:val="2"/>
                <w:sz w:val="28"/>
                <w:szCs w:val="24"/>
                <w:highlight w:val="none"/>
                <w:lang w:val="en-US" w:eastAsia="zh-CN" w:bidi="ar"/>
              </w:rPr>
              <w:t>深化设计能力</w:t>
            </w:r>
            <w:r>
              <w:rPr>
                <w:rFonts w:hint="eastAsia" w:ascii="仿宋" w:hAnsi="仿宋" w:eastAsia="仿宋" w:cs="仿宋"/>
                <w:color w:val="auto"/>
                <w:sz w:val="28"/>
                <w:szCs w:val="24"/>
                <w:highlight w:val="none"/>
                <w:lang w:val="en-US" w:eastAsia="zh-CN"/>
              </w:rPr>
              <w:t>及实施服务方案</w:t>
            </w:r>
          </w:p>
        </w:tc>
        <w:tc>
          <w:tcPr>
            <w:tcW w:w="5128" w:type="dxa"/>
            <w:shd w:val="clear" w:color="auto" w:fill="auto"/>
            <w:vAlign w:val="center"/>
          </w:tcPr>
          <w:p>
            <w:pPr>
              <w:keepNext w:val="0"/>
              <w:keepLines w:val="0"/>
              <w:widowControl/>
              <w:numPr>
                <w:ilvl w:val="-1"/>
                <w:numId w:val="0"/>
              </w:numPr>
              <w:suppressLineNumbers w:val="0"/>
              <w:autoSpaceDE/>
              <w:autoSpaceDN/>
              <w:adjustRightInd w:val="0"/>
              <w:snapToGrid w:val="0"/>
              <w:spacing w:before="0" w:beforeAutospacing="0" w:after="0" w:afterAutospacing="0" w:line="400" w:lineRule="exact"/>
              <w:ind w:left="0" w:right="0"/>
              <w:jc w:val="both"/>
              <w:rPr>
                <w:rFonts w:hint="eastAsia" w:ascii="仿宋" w:hAnsi="仿宋" w:eastAsia="仿宋" w:cs="仿宋"/>
                <w:color w:val="auto"/>
                <w:kern w:val="2"/>
                <w:sz w:val="28"/>
                <w:szCs w:val="24"/>
                <w:highlight w:val="none"/>
                <w:lang w:val="en-US" w:eastAsia="zh-CN" w:bidi="ar"/>
              </w:rPr>
            </w:pPr>
            <w:r>
              <w:rPr>
                <w:rFonts w:hint="eastAsia" w:ascii="仿宋" w:hAnsi="仿宋" w:eastAsia="仿宋" w:cs="仿宋"/>
                <w:color w:val="auto"/>
                <w:kern w:val="2"/>
                <w:sz w:val="28"/>
                <w:szCs w:val="24"/>
                <w:highlight w:val="none"/>
                <w:lang w:val="en-US" w:eastAsia="zh-CN" w:bidi="ar"/>
              </w:rPr>
              <w:t>（1）</w:t>
            </w:r>
            <w:r>
              <w:rPr>
                <w:rFonts w:hint="eastAsia" w:ascii="仿宋" w:hAnsi="仿宋" w:eastAsia="仿宋" w:cs="仿宋"/>
                <w:color w:val="auto"/>
                <w:kern w:val="2"/>
                <w:sz w:val="28"/>
                <w:szCs w:val="24"/>
                <w:highlight w:val="none"/>
                <w:lang w:val="en-US" w:eastAsia="zh-CN" w:bidi="ar"/>
              </w:rPr>
              <w:t>投标人提供对项目设计风格、定位、品味格调的深化方案及深化图纸</w:t>
            </w:r>
            <w:r>
              <w:rPr>
                <w:rFonts w:hint="eastAsia" w:ascii="仿宋" w:hAnsi="仿宋" w:eastAsia="仿宋" w:cs="仿宋"/>
                <w:color w:val="auto"/>
                <w:kern w:val="2"/>
                <w:sz w:val="28"/>
                <w:szCs w:val="24"/>
                <w:highlight w:val="none"/>
                <w:lang w:val="en-US" w:eastAsia="zh-CN" w:bidi="ar"/>
              </w:rPr>
              <w:t>。格式自拟，未提供不得分</w:t>
            </w:r>
            <w:r>
              <w:rPr>
                <w:rFonts w:hint="eastAsia" w:ascii="仿宋" w:hAnsi="仿宋" w:eastAsia="仿宋" w:cs="仿宋"/>
                <w:color w:val="auto"/>
                <w:kern w:val="2"/>
                <w:sz w:val="28"/>
                <w:szCs w:val="24"/>
                <w:highlight w:val="none"/>
                <w:lang w:val="en-US" w:eastAsia="zh-CN" w:bidi="ar"/>
              </w:rPr>
              <w:t>。</w:t>
            </w:r>
          </w:p>
          <w:p>
            <w:pPr>
              <w:keepNext w:val="0"/>
              <w:keepLines w:val="0"/>
              <w:widowControl/>
              <w:numPr>
                <w:ilvl w:val="-1"/>
                <w:numId w:val="0"/>
              </w:numPr>
              <w:suppressLineNumbers w:val="0"/>
              <w:autoSpaceDE/>
              <w:autoSpaceDN/>
              <w:adjustRightInd w:val="0"/>
              <w:snapToGrid w:val="0"/>
              <w:spacing w:before="0" w:beforeAutospacing="0" w:after="0" w:afterAutospacing="0" w:line="400" w:lineRule="exact"/>
              <w:ind w:left="0" w:right="0"/>
              <w:jc w:val="both"/>
              <w:rPr>
                <w:rFonts w:hint="eastAsia" w:ascii="仿宋" w:hAnsi="仿宋" w:eastAsia="仿宋" w:cs="仿宋"/>
                <w:color w:val="auto"/>
                <w:kern w:val="2"/>
                <w:sz w:val="28"/>
                <w:szCs w:val="24"/>
                <w:highlight w:val="none"/>
                <w:lang w:val="en-US" w:eastAsia="zh-CN" w:bidi="ar"/>
              </w:rPr>
            </w:pPr>
            <w:r>
              <w:rPr>
                <w:rFonts w:hint="eastAsia" w:ascii="仿宋" w:hAnsi="仿宋" w:eastAsia="仿宋" w:cs="仿宋"/>
                <w:color w:val="auto"/>
                <w:kern w:val="2"/>
                <w:sz w:val="28"/>
                <w:szCs w:val="24"/>
                <w:highlight w:val="none"/>
                <w:lang w:val="en-US" w:eastAsia="zh-CN" w:bidi="ar"/>
              </w:rPr>
              <w:t>（2）</w:t>
            </w:r>
            <w:r>
              <w:rPr>
                <w:rFonts w:hint="eastAsia" w:ascii="仿宋" w:hAnsi="仿宋" w:eastAsia="仿宋" w:cs="仿宋"/>
                <w:b w:val="0"/>
                <w:bCs w:val="0"/>
                <w:color w:val="auto"/>
                <w:kern w:val="2"/>
                <w:sz w:val="28"/>
                <w:szCs w:val="24"/>
                <w:highlight w:val="none"/>
                <w:lang w:val="en-US" w:eastAsia="zh-CN" w:bidi="ar"/>
              </w:rPr>
              <w:t>投标人</w:t>
            </w:r>
            <w:r>
              <w:rPr>
                <w:rFonts w:hint="eastAsia" w:ascii="仿宋" w:hAnsi="仿宋" w:eastAsia="仿宋" w:cs="仿宋"/>
                <w:b w:val="0"/>
                <w:bCs w:val="0"/>
                <w:color w:val="auto"/>
                <w:kern w:val="2"/>
                <w:sz w:val="28"/>
                <w:szCs w:val="24"/>
                <w:highlight w:val="none"/>
                <w:lang w:val="en-US" w:eastAsia="zh-CN" w:bidi="ar"/>
              </w:rPr>
              <w:t>提供</w:t>
            </w:r>
            <w:r>
              <w:rPr>
                <w:rFonts w:hint="eastAsia" w:ascii="仿宋" w:hAnsi="仿宋" w:eastAsia="仿宋" w:cs="仿宋"/>
                <w:b w:val="0"/>
                <w:bCs w:val="0"/>
                <w:color w:val="auto"/>
                <w:kern w:val="2"/>
                <w:sz w:val="28"/>
                <w:szCs w:val="24"/>
                <w:highlight w:val="none"/>
                <w:lang w:val="en-US" w:eastAsia="zh-CN" w:bidi="ar"/>
              </w:rPr>
              <w:t>实施方案</w:t>
            </w:r>
            <w:r>
              <w:rPr>
                <w:rFonts w:hint="eastAsia" w:ascii="仿宋" w:hAnsi="仿宋" w:eastAsia="仿宋" w:cs="仿宋"/>
                <w:b w:val="0"/>
                <w:bCs w:val="0"/>
                <w:color w:val="auto"/>
                <w:kern w:val="2"/>
                <w:sz w:val="28"/>
                <w:szCs w:val="24"/>
                <w:highlight w:val="none"/>
                <w:lang w:val="en-US" w:eastAsia="zh-CN" w:bidi="ar"/>
              </w:rPr>
              <w:t>，</w:t>
            </w:r>
            <w:r>
              <w:rPr>
                <w:rFonts w:hint="eastAsia" w:ascii="仿宋" w:hAnsi="仿宋" w:eastAsia="仿宋" w:cs="仿宋"/>
                <w:color w:val="auto"/>
                <w:kern w:val="2"/>
                <w:sz w:val="28"/>
                <w:szCs w:val="24"/>
                <w:highlight w:val="none"/>
                <w:lang w:val="en-US" w:eastAsia="zh-CN" w:bidi="ar"/>
              </w:rPr>
              <w:t>主要内容为质量保证措施、全流程生产工艺及设备配置、施工组织方案、现场安全文明措施、供货安装计划及服务方案等，需要提供落地方案实施过程中会通知设计师及业主审查过程作业的计划，避免落地方案与实际不符。</w:t>
            </w:r>
            <w:r>
              <w:rPr>
                <w:rFonts w:hint="eastAsia" w:ascii="仿宋" w:hAnsi="仿宋" w:eastAsia="仿宋" w:cs="仿宋"/>
                <w:color w:val="auto"/>
                <w:kern w:val="2"/>
                <w:sz w:val="28"/>
                <w:szCs w:val="24"/>
                <w:highlight w:val="none"/>
                <w:lang w:val="en-US" w:eastAsia="zh-CN" w:bidi="ar"/>
              </w:rPr>
              <w:t>格式自拟，未提供不得分。</w:t>
            </w:r>
          </w:p>
          <w:p>
            <w:pPr>
              <w:keepNext w:val="0"/>
              <w:keepLines w:val="0"/>
              <w:widowControl/>
              <w:numPr>
                <w:numId w:val="0"/>
              </w:numPr>
              <w:suppressLineNumbers w:val="0"/>
              <w:autoSpaceDE/>
              <w:autoSpaceDN/>
              <w:adjustRightInd w:val="0"/>
              <w:snapToGrid w:val="0"/>
              <w:spacing w:before="0" w:beforeAutospacing="0" w:after="0" w:afterAutospacing="0" w:line="400" w:lineRule="exact"/>
              <w:ind w:left="0" w:right="0"/>
              <w:jc w:val="both"/>
              <w:rPr>
                <w:rFonts w:hint="eastAsia" w:ascii="仿宋" w:hAnsi="仿宋" w:eastAsia="仿宋" w:cs="仿宋"/>
                <w:color w:val="auto"/>
                <w:sz w:val="28"/>
                <w:szCs w:val="24"/>
                <w:highlight w:val="none"/>
                <w:lang w:val="en-US"/>
              </w:rPr>
            </w:pPr>
            <w:r>
              <w:rPr>
                <w:rFonts w:hint="eastAsia" w:ascii="仿宋" w:hAnsi="仿宋" w:eastAsia="仿宋" w:cs="仿宋"/>
                <w:color w:val="auto"/>
                <w:kern w:val="2"/>
                <w:sz w:val="28"/>
                <w:szCs w:val="24"/>
                <w:highlight w:val="none"/>
                <w:lang w:val="en-US" w:eastAsia="zh-CN" w:bidi="ar"/>
              </w:rPr>
              <w:t>（3）</w:t>
            </w:r>
            <w:r>
              <w:rPr>
                <w:rFonts w:hint="eastAsia" w:ascii="仿宋" w:hAnsi="仿宋" w:eastAsia="仿宋" w:cs="仿宋"/>
                <w:b w:val="0"/>
                <w:bCs w:val="0"/>
                <w:color w:val="auto"/>
                <w:kern w:val="2"/>
                <w:sz w:val="28"/>
                <w:szCs w:val="24"/>
                <w:highlight w:val="none"/>
                <w:lang w:val="en-US" w:eastAsia="zh-CN" w:bidi="ar"/>
              </w:rPr>
              <w:t>投标人</w:t>
            </w:r>
            <w:r>
              <w:rPr>
                <w:rFonts w:hint="eastAsia" w:ascii="仿宋" w:hAnsi="仿宋" w:eastAsia="仿宋" w:cs="仿宋"/>
                <w:b w:val="0"/>
                <w:bCs w:val="0"/>
                <w:color w:val="auto"/>
                <w:kern w:val="2"/>
                <w:sz w:val="28"/>
                <w:szCs w:val="24"/>
                <w:highlight w:val="none"/>
                <w:lang w:val="en-US" w:eastAsia="zh-CN" w:bidi="ar"/>
              </w:rPr>
              <w:t>提供</w:t>
            </w:r>
            <w:r>
              <w:rPr>
                <w:rFonts w:hint="eastAsia" w:ascii="仿宋" w:hAnsi="仿宋" w:eastAsia="仿宋" w:cs="仿宋"/>
                <w:b w:val="0"/>
                <w:bCs w:val="0"/>
                <w:color w:val="auto"/>
                <w:kern w:val="2"/>
                <w:sz w:val="28"/>
                <w:szCs w:val="24"/>
                <w:highlight w:val="none"/>
                <w:lang w:val="en-US" w:eastAsia="zh-CN" w:bidi="ar"/>
              </w:rPr>
              <w:t>售后服务方案</w:t>
            </w:r>
            <w:r>
              <w:rPr>
                <w:rFonts w:hint="eastAsia" w:ascii="仿宋" w:hAnsi="仿宋" w:eastAsia="仿宋" w:cs="仿宋"/>
                <w:b w:val="0"/>
                <w:bCs w:val="0"/>
                <w:color w:val="auto"/>
                <w:kern w:val="2"/>
                <w:sz w:val="28"/>
                <w:szCs w:val="24"/>
                <w:highlight w:val="none"/>
                <w:lang w:val="en-US" w:eastAsia="zh-CN" w:bidi="ar"/>
              </w:rPr>
              <w:t>，</w:t>
            </w:r>
            <w:r>
              <w:rPr>
                <w:rFonts w:hint="eastAsia" w:ascii="仿宋" w:hAnsi="仿宋" w:eastAsia="仿宋" w:cs="仿宋"/>
                <w:color w:val="auto"/>
                <w:kern w:val="2"/>
                <w:sz w:val="28"/>
                <w:szCs w:val="24"/>
                <w:highlight w:val="none"/>
                <w:lang w:val="en-US" w:eastAsia="zh-CN" w:bidi="ar"/>
              </w:rPr>
              <w:t>格式自拟，未提供不得分。招标人将</w:t>
            </w:r>
            <w:r>
              <w:rPr>
                <w:rFonts w:hint="eastAsia" w:ascii="仿宋" w:hAnsi="仿宋" w:eastAsia="仿宋" w:cs="仿宋"/>
                <w:color w:val="auto"/>
                <w:kern w:val="2"/>
                <w:sz w:val="28"/>
                <w:szCs w:val="24"/>
                <w:highlight w:val="none"/>
                <w:lang w:val="en-US" w:eastAsia="zh-CN" w:bidi="ar"/>
              </w:rPr>
              <w:t>横向比较投标人提供详细的售后服务方案包括（免费质保期、响应时间、提供备品备件价格清单及赠送方案进行评分，具体如下：</w:t>
            </w:r>
          </w:p>
          <w:p>
            <w:pPr>
              <w:keepNext w:val="0"/>
              <w:keepLines w:val="0"/>
              <w:widowControl/>
              <w:suppressLineNumbers w:val="0"/>
              <w:autoSpaceDE/>
              <w:autoSpaceDN/>
              <w:adjustRightInd w:val="0"/>
              <w:snapToGrid w:val="0"/>
              <w:spacing w:before="0" w:beforeAutospacing="0" w:after="0" w:afterAutospacing="0" w:line="400" w:lineRule="exact"/>
              <w:ind w:left="0" w:right="0"/>
              <w:jc w:val="both"/>
              <w:rPr>
                <w:rFonts w:hint="eastAsia" w:ascii="仿宋" w:hAnsi="仿宋" w:eastAsia="仿宋" w:cs="仿宋"/>
                <w:color w:val="auto"/>
                <w:sz w:val="28"/>
                <w:szCs w:val="24"/>
                <w:highlight w:val="none"/>
                <w:lang w:val="en-US"/>
              </w:rPr>
            </w:pPr>
            <w:r>
              <w:rPr>
                <w:rFonts w:hint="eastAsia" w:ascii="仿宋" w:hAnsi="仿宋" w:eastAsia="仿宋" w:cs="仿宋"/>
                <w:color w:val="auto"/>
                <w:kern w:val="2"/>
                <w:sz w:val="28"/>
                <w:szCs w:val="24"/>
                <w:highlight w:val="none"/>
                <w:lang w:val="en-US" w:eastAsia="zh-CN" w:bidi="ar"/>
              </w:rPr>
              <w:t>①质保期：承诺质保期</w:t>
            </w:r>
            <w:r>
              <w:rPr>
                <w:rFonts w:hint="eastAsia" w:ascii="仿宋" w:hAnsi="仿宋" w:eastAsia="仿宋" w:cs="仿宋"/>
                <w:color w:val="auto"/>
                <w:kern w:val="2"/>
                <w:sz w:val="28"/>
                <w:szCs w:val="24"/>
                <w:highlight w:val="none"/>
                <w:lang w:val="en-US" w:eastAsia="zh-CN" w:bidi="ar"/>
              </w:rPr>
              <w:t>少于</w:t>
            </w:r>
            <w:r>
              <w:rPr>
                <w:rFonts w:hint="eastAsia" w:ascii="仿宋" w:hAnsi="仿宋" w:eastAsia="仿宋" w:cs="仿宋"/>
                <w:b w:val="0"/>
                <w:bCs w:val="0"/>
                <w:color w:val="auto"/>
                <w:kern w:val="2"/>
                <w:sz w:val="28"/>
                <w:szCs w:val="24"/>
                <w:highlight w:val="none"/>
                <w:lang w:val="en-US" w:eastAsia="zh-CN" w:bidi="ar"/>
              </w:rPr>
              <w:t>5年</w:t>
            </w:r>
            <w:r>
              <w:rPr>
                <w:rFonts w:hint="eastAsia" w:ascii="仿宋" w:hAnsi="仿宋" w:eastAsia="仿宋" w:cs="仿宋"/>
                <w:b w:val="0"/>
                <w:bCs w:val="0"/>
                <w:color w:val="auto"/>
                <w:kern w:val="2"/>
                <w:sz w:val="28"/>
                <w:szCs w:val="24"/>
                <w:highlight w:val="none"/>
                <w:lang w:val="en-US" w:eastAsia="zh-CN" w:bidi="ar"/>
              </w:rPr>
              <w:t>的不得分</w:t>
            </w:r>
            <w:r>
              <w:rPr>
                <w:rFonts w:hint="eastAsia" w:ascii="仿宋" w:hAnsi="仿宋" w:eastAsia="仿宋" w:cs="仿宋"/>
                <w:b w:val="0"/>
                <w:bCs w:val="0"/>
                <w:color w:val="auto"/>
                <w:kern w:val="2"/>
                <w:sz w:val="28"/>
                <w:szCs w:val="24"/>
                <w:highlight w:val="none"/>
                <w:lang w:val="en-US" w:eastAsia="zh-CN" w:bidi="ar"/>
              </w:rPr>
              <w:t>。</w:t>
            </w:r>
          </w:p>
          <w:p>
            <w:pPr>
              <w:keepNext w:val="0"/>
              <w:keepLines w:val="0"/>
              <w:widowControl/>
              <w:suppressLineNumbers w:val="0"/>
              <w:autoSpaceDE/>
              <w:autoSpaceDN/>
              <w:adjustRightInd w:val="0"/>
              <w:snapToGrid w:val="0"/>
              <w:spacing w:before="0" w:beforeAutospacing="0" w:after="0" w:afterAutospacing="0" w:line="400" w:lineRule="exact"/>
              <w:ind w:left="0" w:right="0"/>
              <w:jc w:val="both"/>
              <w:rPr>
                <w:rFonts w:hint="eastAsia" w:ascii="仿宋" w:hAnsi="仿宋" w:eastAsia="仿宋" w:cs="仿宋"/>
                <w:color w:val="auto"/>
                <w:sz w:val="28"/>
                <w:szCs w:val="24"/>
                <w:highlight w:val="none"/>
                <w:lang w:val="en-US"/>
              </w:rPr>
            </w:pPr>
            <w:r>
              <w:rPr>
                <w:rFonts w:hint="eastAsia" w:ascii="仿宋" w:hAnsi="仿宋" w:eastAsia="仿宋" w:cs="仿宋"/>
                <w:color w:val="auto"/>
                <w:kern w:val="2"/>
                <w:sz w:val="28"/>
                <w:szCs w:val="24"/>
                <w:highlight w:val="none"/>
                <w:lang w:val="en-US" w:eastAsia="zh-CN" w:bidi="ar"/>
              </w:rPr>
              <w:t>②接报后上门维修响应时间</w:t>
            </w:r>
            <w:r>
              <w:rPr>
                <w:rFonts w:hint="eastAsia" w:ascii="仿宋" w:hAnsi="仿宋" w:eastAsia="仿宋" w:cs="仿宋"/>
                <w:b w:val="0"/>
                <w:bCs w:val="0"/>
                <w:color w:val="auto"/>
                <w:kern w:val="2"/>
                <w:sz w:val="28"/>
                <w:szCs w:val="24"/>
                <w:highlight w:val="none"/>
                <w:lang w:val="en-US" w:eastAsia="zh-CN" w:bidi="ar"/>
              </w:rPr>
              <w:t>，</w:t>
            </w:r>
            <w:r>
              <w:rPr>
                <w:rFonts w:hint="eastAsia" w:ascii="仿宋" w:hAnsi="仿宋" w:eastAsia="仿宋" w:cs="仿宋"/>
                <w:color w:val="auto"/>
                <w:kern w:val="2"/>
                <w:sz w:val="28"/>
                <w:szCs w:val="24"/>
                <w:highlight w:val="none"/>
                <w:lang w:val="en-US" w:eastAsia="zh-CN" w:bidi="ar"/>
              </w:rPr>
              <w:t>承诺超过24小时</w:t>
            </w:r>
            <w:r>
              <w:rPr>
                <w:rFonts w:hint="eastAsia" w:ascii="仿宋" w:hAnsi="仿宋" w:eastAsia="仿宋" w:cs="仿宋"/>
                <w:color w:val="auto"/>
                <w:kern w:val="2"/>
                <w:sz w:val="28"/>
                <w:szCs w:val="24"/>
                <w:highlight w:val="none"/>
                <w:lang w:val="en-US" w:eastAsia="zh-CN" w:bidi="ar"/>
              </w:rPr>
              <w:t>上门维修</w:t>
            </w:r>
            <w:r>
              <w:rPr>
                <w:rFonts w:hint="eastAsia" w:ascii="仿宋" w:hAnsi="仿宋" w:eastAsia="仿宋" w:cs="仿宋"/>
                <w:color w:val="auto"/>
                <w:kern w:val="2"/>
                <w:sz w:val="28"/>
                <w:szCs w:val="24"/>
                <w:highlight w:val="none"/>
                <w:lang w:val="en-US" w:eastAsia="zh-CN" w:bidi="ar"/>
              </w:rPr>
              <w:t>的不得分。</w:t>
            </w:r>
          </w:p>
          <w:p>
            <w:pPr>
              <w:adjustRightInd w:val="0"/>
              <w:snapToGrid w:val="0"/>
              <w:spacing w:line="400" w:lineRule="exact"/>
              <w:jc w:val="both"/>
              <w:rPr>
                <w:rFonts w:hint="eastAsia" w:ascii="仿宋" w:hAnsi="仿宋" w:eastAsia="仿宋" w:cs="仿宋"/>
                <w:color w:val="auto"/>
                <w:sz w:val="28"/>
                <w:szCs w:val="24"/>
                <w:highlight w:val="none"/>
              </w:rPr>
            </w:pPr>
            <w:r>
              <w:rPr>
                <w:rFonts w:hint="eastAsia" w:ascii="仿宋" w:hAnsi="仿宋" w:eastAsia="仿宋" w:cs="仿宋"/>
                <w:color w:val="auto"/>
                <w:kern w:val="2"/>
                <w:sz w:val="28"/>
                <w:szCs w:val="24"/>
                <w:highlight w:val="none"/>
                <w:lang w:val="en-US" w:eastAsia="zh-CN" w:bidi="ar"/>
              </w:rPr>
              <w:t>③提供备品备件价格清单及赠送方案（赠送备品的品类、数量等）</w:t>
            </w:r>
            <w:r>
              <w:rPr>
                <w:rFonts w:hint="eastAsia" w:ascii="仿宋" w:hAnsi="仿宋" w:eastAsia="仿宋" w:cs="仿宋"/>
                <w:b w:val="0"/>
                <w:bCs w:val="0"/>
                <w:color w:val="auto"/>
                <w:kern w:val="2"/>
                <w:sz w:val="28"/>
                <w:szCs w:val="24"/>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continue"/>
            <w:tcBorders/>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p>
        </w:tc>
        <w:tc>
          <w:tcPr>
            <w:tcW w:w="1303" w:type="dxa"/>
            <w:vMerge w:val="continue"/>
            <w:tcBorders/>
            <w:vAlign w:val="center"/>
          </w:tcPr>
          <w:p>
            <w:pPr>
              <w:adjustRightInd w:val="0"/>
              <w:snapToGrid w:val="0"/>
              <w:spacing w:line="440" w:lineRule="exact"/>
              <w:jc w:val="center"/>
              <w:rPr>
                <w:rFonts w:hint="eastAsia" w:ascii="仿宋" w:hAnsi="仿宋" w:eastAsia="仿宋" w:cs="仿宋"/>
                <w:color w:val="auto"/>
                <w:sz w:val="28"/>
                <w:szCs w:val="24"/>
                <w:highlight w:val="none"/>
              </w:rPr>
            </w:pPr>
          </w:p>
        </w:tc>
        <w:tc>
          <w:tcPr>
            <w:tcW w:w="2502" w:type="dxa"/>
            <w:shd w:val="clear" w:color="auto" w:fill="auto"/>
            <w:vAlign w:val="center"/>
          </w:tcPr>
          <w:p>
            <w:pPr>
              <w:adjustRightInd w:val="0"/>
              <w:snapToGrid w:val="0"/>
              <w:spacing w:line="440" w:lineRule="exact"/>
              <w:jc w:val="center"/>
              <w:rPr>
                <w:rFonts w:hint="eastAsia" w:ascii="宋体" w:hAnsi="宋体" w:eastAsia="宋体" w:cs="宋体"/>
                <w:kern w:val="0"/>
                <w:sz w:val="21"/>
                <w:szCs w:val="21"/>
                <w:lang w:val="en-US" w:eastAsia="zh-CN" w:bidi="ar"/>
              </w:rPr>
            </w:pPr>
            <w:r>
              <w:rPr>
                <w:rFonts w:hint="eastAsia" w:ascii="仿宋" w:hAnsi="仿宋" w:eastAsia="仿宋" w:cs="仿宋"/>
                <w:color w:val="auto"/>
                <w:kern w:val="2"/>
                <w:sz w:val="28"/>
                <w:szCs w:val="24"/>
                <w:highlight w:val="none"/>
                <w:lang w:val="en-US" w:eastAsia="zh-CN" w:bidi="ar"/>
              </w:rPr>
              <w:t>货物评审</w:t>
            </w:r>
          </w:p>
        </w:tc>
        <w:tc>
          <w:tcPr>
            <w:tcW w:w="5128" w:type="dxa"/>
            <w:shd w:val="clear" w:color="auto" w:fill="auto"/>
            <w:vAlign w:val="center"/>
          </w:tcPr>
          <w:p>
            <w:pPr>
              <w:keepNext w:val="0"/>
              <w:keepLines w:val="0"/>
              <w:widowControl/>
              <w:suppressLineNumbers w:val="0"/>
              <w:autoSpaceDE/>
              <w:autoSpaceDN/>
              <w:adjustRightInd w:val="0"/>
              <w:snapToGrid w:val="0"/>
              <w:spacing w:before="0" w:beforeAutospacing="0" w:after="0" w:afterAutospacing="0" w:line="400" w:lineRule="exact"/>
              <w:ind w:left="0" w:right="0"/>
              <w:jc w:val="both"/>
              <w:rPr>
                <w:rFonts w:hint="eastAsia" w:ascii="仿宋" w:hAnsi="仿宋" w:eastAsia="仿宋" w:cs="仿宋"/>
                <w:color w:val="auto"/>
                <w:sz w:val="28"/>
                <w:szCs w:val="24"/>
                <w:highlight w:val="none"/>
                <w:lang w:val="en-US" w:eastAsia="zh-CN" w:bidi="ar"/>
              </w:rPr>
            </w:pPr>
            <w:r>
              <w:rPr>
                <w:rFonts w:hint="eastAsia" w:ascii="仿宋" w:hAnsi="仿宋" w:eastAsia="仿宋" w:cs="仿宋"/>
                <w:color w:val="auto"/>
                <w:sz w:val="28"/>
                <w:szCs w:val="24"/>
                <w:highlight w:val="none"/>
                <w:lang w:val="en-US" w:eastAsia="zh-CN" w:bidi="ar"/>
              </w:rPr>
              <w:t>投标人按照以下细则提供投标样品，样品同投标文件一起在截止日前送至招标人处：</w:t>
            </w:r>
          </w:p>
          <w:p>
            <w:pPr>
              <w:keepNext w:val="0"/>
              <w:keepLines w:val="0"/>
              <w:widowControl/>
              <w:suppressLineNumbers w:val="0"/>
              <w:autoSpaceDE/>
              <w:autoSpaceDN/>
              <w:adjustRightInd w:val="0"/>
              <w:snapToGrid w:val="0"/>
              <w:spacing w:before="0" w:beforeAutospacing="0" w:after="0" w:afterAutospacing="0" w:line="400" w:lineRule="exact"/>
              <w:ind w:left="0" w:right="0"/>
              <w:jc w:val="both"/>
              <w:rPr>
                <w:rFonts w:hint="eastAsia" w:ascii="仿宋" w:hAnsi="仿宋" w:eastAsia="仿宋" w:cs="仿宋"/>
                <w:color w:val="auto"/>
                <w:sz w:val="28"/>
                <w:szCs w:val="24"/>
                <w:highlight w:val="none"/>
                <w:lang w:val="en-US" w:eastAsia="zh-CN" w:bidi="ar"/>
              </w:rPr>
            </w:pPr>
            <w:r>
              <w:rPr>
                <w:rFonts w:hint="eastAsia" w:ascii="仿宋" w:hAnsi="仿宋" w:eastAsia="仿宋" w:cs="仿宋"/>
                <w:color w:val="auto"/>
                <w:sz w:val="28"/>
                <w:szCs w:val="24"/>
                <w:highlight w:val="none"/>
                <w:lang w:val="en-US" w:eastAsia="zh-CN" w:bidi="ar"/>
              </w:rPr>
              <w:t>①</w:t>
            </w:r>
            <w:r>
              <w:rPr>
                <w:rFonts w:hint="eastAsia" w:ascii="仿宋" w:hAnsi="仿宋" w:eastAsia="仿宋" w:cs="仿宋"/>
                <w:color w:val="auto"/>
                <w:sz w:val="28"/>
                <w:szCs w:val="24"/>
                <w:highlight w:val="none"/>
                <w:lang w:val="en-US" w:eastAsia="zh-CN" w:bidi="ar"/>
              </w:rPr>
              <w:t>提供</w:t>
            </w:r>
            <w:r>
              <w:rPr>
                <w:rFonts w:hint="eastAsia" w:ascii="仿宋" w:hAnsi="仿宋" w:eastAsia="仿宋" w:cs="仿宋"/>
                <w:color w:val="auto"/>
                <w:sz w:val="28"/>
                <w:szCs w:val="24"/>
                <w:highlight w:val="none"/>
                <w:lang w:val="en-US" w:eastAsia="zh-CN" w:bidi="ar"/>
              </w:rPr>
              <w:t>吊灯“玻璃水滴”小样：</w:t>
            </w:r>
            <w:r>
              <w:rPr>
                <w:rFonts w:hint="eastAsia" w:ascii="仿宋" w:hAnsi="仿宋" w:eastAsia="仿宋" w:cs="仿宋"/>
                <w:color w:val="auto"/>
                <w:sz w:val="28"/>
                <w:szCs w:val="24"/>
                <w:highlight w:val="none"/>
                <w:lang w:eastAsia="zh-CN" w:bidi="ar"/>
              </w:rPr>
              <w:t>按</w:t>
            </w:r>
            <w:r>
              <w:rPr>
                <w:rFonts w:hint="eastAsia" w:ascii="仿宋" w:hAnsi="仿宋" w:eastAsia="仿宋" w:cs="仿宋"/>
                <w:color w:val="auto"/>
                <w:sz w:val="28"/>
                <w:szCs w:val="24"/>
                <w:highlight w:val="none"/>
                <w:lang w:val="en-US" w:eastAsia="zh-CN" w:bidi="ar"/>
              </w:rPr>
              <w:t>清单营销中心</w:t>
            </w:r>
            <w:r>
              <w:rPr>
                <w:rFonts w:hint="eastAsia" w:ascii="仿宋" w:hAnsi="仿宋" w:eastAsia="仿宋" w:cs="仿宋"/>
                <w:color w:val="auto"/>
                <w:sz w:val="28"/>
                <w:szCs w:val="24"/>
                <w:highlight w:val="none"/>
                <w:lang w:eastAsia="zh-CN" w:bidi="ar"/>
              </w:rPr>
              <w:t>的序号</w:t>
            </w:r>
            <w:r>
              <w:rPr>
                <w:rFonts w:hint="eastAsia" w:ascii="仿宋" w:hAnsi="仿宋" w:eastAsia="仿宋" w:cs="仿宋"/>
                <w:color w:val="auto"/>
                <w:sz w:val="28"/>
                <w:szCs w:val="24"/>
                <w:highlight w:val="none"/>
                <w:lang w:val="en-US" w:eastAsia="zh-CN" w:bidi="ar"/>
              </w:rPr>
              <w:t>2</w:t>
            </w:r>
            <w:r>
              <w:rPr>
                <w:rFonts w:hint="eastAsia" w:ascii="仿宋" w:hAnsi="仿宋" w:eastAsia="仿宋" w:cs="仿宋"/>
                <w:color w:val="auto"/>
                <w:sz w:val="28"/>
                <w:szCs w:val="24"/>
                <w:highlight w:val="none"/>
                <w:lang w:eastAsia="zh-CN" w:bidi="ar"/>
              </w:rPr>
              <w:t>产品</w:t>
            </w:r>
            <w:r>
              <w:rPr>
                <w:rFonts w:hint="eastAsia" w:ascii="仿宋" w:hAnsi="仿宋" w:eastAsia="仿宋" w:cs="仿宋"/>
                <w:color w:val="auto"/>
                <w:sz w:val="28"/>
                <w:szCs w:val="24"/>
                <w:highlight w:val="none"/>
                <w:lang w:val="en-US" w:eastAsia="zh-CN" w:bidi="ar"/>
              </w:rPr>
              <w:t>吊灯提供小样；</w:t>
            </w:r>
          </w:p>
          <w:p>
            <w:pPr>
              <w:keepNext w:val="0"/>
              <w:keepLines w:val="0"/>
              <w:widowControl/>
              <w:suppressLineNumbers w:val="0"/>
              <w:autoSpaceDE/>
              <w:autoSpaceDN/>
              <w:adjustRightInd w:val="0"/>
              <w:snapToGrid w:val="0"/>
              <w:spacing w:before="0" w:beforeAutospacing="0" w:after="0" w:afterAutospacing="0" w:line="400" w:lineRule="exact"/>
              <w:ind w:left="0" w:right="0"/>
              <w:jc w:val="both"/>
              <w:rPr>
                <w:rFonts w:hint="eastAsia" w:ascii="仿宋" w:hAnsi="仿宋" w:eastAsia="仿宋" w:cs="仿宋"/>
                <w:color w:val="auto"/>
                <w:sz w:val="28"/>
                <w:szCs w:val="24"/>
                <w:highlight w:val="none"/>
                <w:lang w:val="en-US" w:eastAsia="zh-CN" w:bidi="ar"/>
              </w:rPr>
            </w:pPr>
            <w:r>
              <w:rPr>
                <w:rFonts w:hint="eastAsia" w:ascii="仿宋" w:hAnsi="仿宋" w:eastAsia="仿宋" w:cs="仿宋"/>
                <w:color w:val="auto"/>
                <w:sz w:val="28"/>
                <w:szCs w:val="24"/>
                <w:highlight w:val="none"/>
                <w:lang w:val="en-US" w:eastAsia="zh-CN" w:bidi="ar"/>
              </w:rPr>
              <w:t>②</w:t>
            </w:r>
            <w:r>
              <w:rPr>
                <w:rFonts w:hint="eastAsia" w:ascii="仿宋" w:hAnsi="仿宋" w:eastAsia="仿宋" w:cs="仿宋"/>
                <w:color w:val="auto"/>
                <w:sz w:val="28"/>
                <w:szCs w:val="24"/>
                <w:highlight w:val="none"/>
                <w:lang w:val="en-US" w:eastAsia="zh-CN" w:bidi="ar"/>
              </w:rPr>
              <w:t>提供</w:t>
            </w:r>
            <w:r>
              <w:rPr>
                <w:rFonts w:hint="eastAsia" w:ascii="仿宋" w:hAnsi="仿宋" w:eastAsia="仿宋" w:cs="仿宋"/>
                <w:color w:val="auto"/>
                <w:sz w:val="28"/>
                <w:szCs w:val="24"/>
                <w:highlight w:val="none"/>
                <w:lang w:val="en-US" w:eastAsia="zh-CN" w:bidi="ar"/>
              </w:rPr>
              <w:t>吊灯“表面雕刻纹理玻璃灯体”小样（玻璃灯体小样L100mm*H80mm）：</w:t>
            </w:r>
            <w:r>
              <w:rPr>
                <w:rFonts w:hint="eastAsia" w:ascii="仿宋" w:hAnsi="仿宋" w:eastAsia="仿宋" w:cs="仿宋"/>
                <w:color w:val="auto"/>
                <w:sz w:val="28"/>
                <w:szCs w:val="24"/>
                <w:highlight w:val="none"/>
                <w:lang w:eastAsia="zh-CN" w:bidi="ar"/>
              </w:rPr>
              <w:t>按</w:t>
            </w:r>
            <w:r>
              <w:rPr>
                <w:rFonts w:hint="eastAsia" w:ascii="仿宋" w:hAnsi="仿宋" w:eastAsia="仿宋" w:cs="仿宋"/>
                <w:color w:val="auto"/>
                <w:sz w:val="28"/>
                <w:szCs w:val="24"/>
                <w:highlight w:val="none"/>
                <w:lang w:val="en-US" w:eastAsia="zh-CN" w:bidi="ar"/>
              </w:rPr>
              <w:t>清单营销中心</w:t>
            </w:r>
            <w:r>
              <w:rPr>
                <w:rFonts w:hint="eastAsia" w:ascii="仿宋" w:hAnsi="仿宋" w:eastAsia="仿宋" w:cs="仿宋"/>
                <w:color w:val="auto"/>
                <w:sz w:val="28"/>
                <w:szCs w:val="24"/>
                <w:highlight w:val="none"/>
                <w:lang w:eastAsia="zh-CN" w:bidi="ar"/>
              </w:rPr>
              <w:t>的序号</w:t>
            </w:r>
            <w:r>
              <w:rPr>
                <w:rFonts w:hint="eastAsia" w:ascii="仿宋" w:hAnsi="仿宋" w:eastAsia="仿宋" w:cs="仿宋"/>
                <w:color w:val="auto"/>
                <w:sz w:val="28"/>
                <w:szCs w:val="24"/>
                <w:highlight w:val="none"/>
                <w:lang w:val="en-US" w:eastAsia="zh-CN" w:bidi="ar"/>
              </w:rPr>
              <w:t>6</w:t>
            </w:r>
            <w:r>
              <w:rPr>
                <w:rFonts w:hint="eastAsia" w:ascii="仿宋" w:hAnsi="仿宋" w:eastAsia="仿宋" w:cs="仿宋"/>
                <w:color w:val="auto"/>
                <w:sz w:val="28"/>
                <w:szCs w:val="24"/>
                <w:highlight w:val="none"/>
                <w:lang w:eastAsia="zh-CN" w:bidi="ar"/>
              </w:rPr>
              <w:t>产品</w:t>
            </w:r>
            <w:r>
              <w:rPr>
                <w:rFonts w:hint="eastAsia" w:ascii="仿宋" w:hAnsi="仿宋" w:eastAsia="仿宋" w:cs="仿宋"/>
                <w:color w:val="auto"/>
                <w:sz w:val="28"/>
                <w:szCs w:val="24"/>
                <w:highlight w:val="none"/>
                <w:lang w:val="en-US" w:eastAsia="zh-CN" w:bidi="ar"/>
              </w:rPr>
              <w:t>吊灯提供小样；</w:t>
            </w:r>
          </w:p>
          <w:p>
            <w:pPr>
              <w:widowControl/>
              <w:adjustRightInd w:val="0"/>
              <w:snapToGrid w:val="0"/>
              <w:spacing w:line="400" w:lineRule="exact"/>
              <w:ind w:left="0"/>
              <w:jc w:val="both"/>
              <w:rPr>
                <w:rFonts w:hint="eastAsia"/>
              </w:rPr>
            </w:pPr>
            <w:r>
              <w:rPr>
                <w:rFonts w:hint="eastAsia" w:ascii="仿宋" w:hAnsi="仿宋" w:eastAsia="仿宋" w:cs="仿宋"/>
                <w:color w:val="auto"/>
                <w:sz w:val="28"/>
                <w:szCs w:val="24"/>
                <w:highlight w:val="none"/>
                <w:lang w:val="en-US" w:eastAsia="zh-CN" w:bidi="ar"/>
              </w:rPr>
              <w:t>③</w:t>
            </w:r>
            <w:r>
              <w:rPr>
                <w:rFonts w:hint="eastAsia" w:ascii="仿宋" w:hAnsi="仿宋" w:eastAsia="仿宋" w:cs="仿宋"/>
                <w:color w:val="auto"/>
                <w:sz w:val="28"/>
                <w:szCs w:val="24"/>
                <w:highlight w:val="none"/>
                <w:lang w:val="en-US" w:eastAsia="zh-CN" w:bidi="ar"/>
              </w:rPr>
              <w:t>提供</w:t>
            </w:r>
            <w:r>
              <w:rPr>
                <w:rFonts w:hint="eastAsia" w:ascii="仿宋" w:hAnsi="仿宋" w:eastAsia="仿宋" w:cs="仿宋"/>
                <w:color w:val="auto"/>
                <w:sz w:val="28"/>
                <w:szCs w:val="24"/>
                <w:highlight w:val="none"/>
                <w:lang w:val="en-US" w:eastAsia="zh-CN" w:bidi="ar"/>
              </w:rPr>
              <w:t>吊灯成品：</w:t>
            </w:r>
            <w:r>
              <w:rPr>
                <w:rFonts w:hint="eastAsia" w:ascii="仿宋" w:hAnsi="仿宋" w:eastAsia="仿宋" w:cs="仿宋"/>
                <w:color w:val="auto"/>
                <w:sz w:val="28"/>
                <w:szCs w:val="24"/>
                <w:highlight w:val="none"/>
                <w:lang w:eastAsia="zh-CN" w:bidi="ar"/>
              </w:rPr>
              <w:t>按</w:t>
            </w:r>
            <w:r>
              <w:rPr>
                <w:rFonts w:hint="eastAsia" w:ascii="仿宋" w:hAnsi="仿宋" w:eastAsia="仿宋" w:cs="仿宋"/>
                <w:color w:val="auto"/>
                <w:sz w:val="28"/>
                <w:szCs w:val="24"/>
                <w:highlight w:val="none"/>
                <w:lang w:val="en-US" w:eastAsia="zh-CN" w:bidi="ar"/>
              </w:rPr>
              <w:t>清单132户型</w:t>
            </w:r>
            <w:r>
              <w:rPr>
                <w:rFonts w:hint="eastAsia" w:ascii="仿宋" w:hAnsi="仿宋" w:eastAsia="仿宋" w:cs="仿宋"/>
                <w:color w:val="auto"/>
                <w:sz w:val="28"/>
                <w:szCs w:val="24"/>
                <w:highlight w:val="none"/>
                <w:lang w:eastAsia="zh-CN" w:bidi="ar"/>
              </w:rPr>
              <w:t>的序号</w:t>
            </w:r>
            <w:r>
              <w:rPr>
                <w:rFonts w:hint="eastAsia" w:ascii="仿宋" w:hAnsi="仿宋" w:eastAsia="仿宋" w:cs="仿宋"/>
                <w:color w:val="auto"/>
                <w:sz w:val="28"/>
                <w:szCs w:val="24"/>
                <w:highlight w:val="none"/>
                <w:lang w:val="en-US" w:eastAsia="zh-CN" w:bidi="ar"/>
              </w:rPr>
              <w:t>2</w:t>
            </w:r>
            <w:r>
              <w:rPr>
                <w:rFonts w:hint="eastAsia" w:ascii="仿宋" w:hAnsi="仿宋" w:eastAsia="仿宋" w:cs="仿宋"/>
                <w:color w:val="auto"/>
                <w:sz w:val="28"/>
                <w:szCs w:val="24"/>
                <w:highlight w:val="none"/>
                <w:lang w:eastAsia="zh-CN" w:bidi="ar"/>
              </w:rPr>
              <w:t>产品</w:t>
            </w:r>
            <w:r>
              <w:rPr>
                <w:rFonts w:hint="eastAsia" w:ascii="仿宋" w:hAnsi="仿宋" w:eastAsia="仿宋" w:cs="仿宋"/>
                <w:color w:val="auto"/>
                <w:sz w:val="28"/>
                <w:szCs w:val="24"/>
                <w:highlight w:val="none"/>
                <w:lang w:val="en-US" w:eastAsia="zh-CN" w:bidi="ar"/>
              </w:rPr>
              <w:t>吊灯</w:t>
            </w:r>
            <w:r>
              <w:rPr>
                <w:rFonts w:hint="eastAsia" w:ascii="仿宋" w:hAnsi="仿宋" w:eastAsia="仿宋" w:cs="仿宋"/>
                <w:color w:val="auto"/>
                <w:sz w:val="28"/>
                <w:szCs w:val="24"/>
                <w:highlight w:val="none"/>
                <w:lang w:eastAsia="zh-CN" w:bidi="ar"/>
              </w:rPr>
              <w:t>制作</w:t>
            </w:r>
            <w:r>
              <w:rPr>
                <w:rFonts w:hint="eastAsia" w:ascii="仿宋" w:hAnsi="仿宋" w:eastAsia="仿宋" w:cs="仿宋"/>
                <w:color w:val="auto"/>
                <w:sz w:val="28"/>
                <w:szCs w:val="24"/>
                <w:highlight w:val="none"/>
                <w:lang w:val="en-US" w:eastAsia="zh-CN" w:bidi="ar"/>
              </w:rPr>
              <w:t>成品</w:t>
            </w:r>
            <w:r>
              <w:rPr>
                <w:rFonts w:hint="eastAsia" w:ascii="仿宋" w:hAnsi="仿宋" w:eastAsia="仿宋" w:cs="仿宋"/>
                <w:color w:val="auto"/>
                <w:sz w:val="28"/>
                <w:szCs w:val="24"/>
                <w:highlight w:val="none"/>
                <w:lang w:eastAsia="zh-CN" w:bidi="ar"/>
              </w:rPr>
              <w:t>。</w:t>
            </w:r>
          </w:p>
        </w:tc>
      </w:tr>
    </w:tbl>
    <w:p>
      <w:pPr>
        <w:jc w:val="left"/>
        <w:rPr>
          <w:rFonts w:hint="eastAsia" w:ascii="仿宋" w:hAnsi="仿宋" w:eastAsia="仿宋" w:cs="仿宋"/>
          <w:b/>
          <w:bCs w:val="0"/>
          <w:color w:val="auto"/>
          <w:sz w:val="28"/>
          <w:szCs w:val="28"/>
          <w:highlight w:val="none"/>
        </w:rPr>
      </w:pPr>
      <w:r>
        <w:rPr>
          <w:bCs/>
          <w:color w:val="auto"/>
          <w:highlight w:val="none"/>
        </w:rPr>
        <w:br w:type="page"/>
      </w:r>
      <w:r>
        <w:rPr>
          <w:rFonts w:hint="eastAsia" w:ascii="仿宋" w:hAnsi="仿宋" w:eastAsia="仿宋" w:cs="仿宋"/>
          <w:b/>
          <w:bCs w:val="0"/>
          <w:color w:val="auto"/>
          <w:sz w:val="28"/>
          <w:szCs w:val="28"/>
          <w:highlight w:val="none"/>
        </w:rPr>
        <w:t>附件1</w:t>
      </w:r>
      <w:r>
        <w:rPr>
          <w:rFonts w:hint="eastAsia" w:ascii="仿宋" w:hAnsi="仿宋" w:eastAsia="仿宋" w:cs="仿宋"/>
          <w:b/>
          <w:bCs w:val="0"/>
          <w:color w:val="auto"/>
          <w:sz w:val="28"/>
          <w:szCs w:val="28"/>
          <w:highlight w:val="none"/>
          <w:lang w:val="en-US" w:eastAsia="zh-CN"/>
        </w:rPr>
        <w:t>.1</w:t>
      </w:r>
    </w:p>
    <w:p>
      <w:pPr>
        <w:jc w:val="center"/>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企业基本情况一览表</w:t>
      </w:r>
    </w:p>
    <w:tbl>
      <w:tblPr>
        <w:tblStyle w:val="9"/>
        <w:tblW w:w="8835" w:type="dxa"/>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2260"/>
        <w:gridCol w:w="2132"/>
        <w:gridCol w:w="2429"/>
        <w:gridCol w:w="201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811"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企业名称</w:t>
            </w:r>
          </w:p>
        </w:tc>
        <w:tc>
          <w:tcPr>
            <w:tcW w:w="2132" w:type="dxa"/>
            <w:tcBorders>
              <w:tl2br w:val="nil"/>
              <w:tr2bl w:val="nil"/>
            </w:tcBorders>
            <w:vAlign w:val="center"/>
          </w:tcPr>
          <w:p>
            <w:pPr>
              <w:jc w:val="center"/>
              <w:rPr>
                <w:rFonts w:hint="eastAsia" w:ascii="仿宋" w:hAnsi="仿宋" w:eastAsia="仿宋" w:cs="仿宋"/>
                <w:color w:val="auto"/>
                <w:sz w:val="24"/>
                <w:szCs w:val="24"/>
                <w:highlight w:val="none"/>
              </w:rPr>
            </w:pPr>
          </w:p>
        </w:tc>
        <w:tc>
          <w:tcPr>
            <w:tcW w:w="2429"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企业曾用名（如有）</w:t>
            </w:r>
          </w:p>
        </w:tc>
        <w:tc>
          <w:tcPr>
            <w:tcW w:w="2014" w:type="dxa"/>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804"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统一社会信用代码</w:t>
            </w:r>
          </w:p>
        </w:tc>
        <w:tc>
          <w:tcPr>
            <w:tcW w:w="2132" w:type="dxa"/>
            <w:tcBorders>
              <w:tl2br w:val="nil"/>
              <w:tr2bl w:val="nil"/>
            </w:tcBorders>
            <w:vAlign w:val="center"/>
          </w:tcPr>
          <w:p>
            <w:pPr>
              <w:jc w:val="center"/>
              <w:rPr>
                <w:rFonts w:hint="eastAsia" w:ascii="仿宋" w:hAnsi="仿宋" w:eastAsia="仿宋" w:cs="仿宋"/>
                <w:color w:val="auto"/>
                <w:sz w:val="24"/>
                <w:szCs w:val="24"/>
                <w:highlight w:val="none"/>
              </w:rPr>
            </w:pPr>
          </w:p>
        </w:tc>
        <w:tc>
          <w:tcPr>
            <w:tcW w:w="2429"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企业性质（民营/国有）</w:t>
            </w:r>
          </w:p>
        </w:tc>
        <w:tc>
          <w:tcPr>
            <w:tcW w:w="2014" w:type="dxa"/>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788"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注册资金（万元）</w:t>
            </w:r>
          </w:p>
        </w:tc>
        <w:tc>
          <w:tcPr>
            <w:tcW w:w="2132" w:type="dxa"/>
            <w:tcBorders>
              <w:tl2br w:val="nil"/>
              <w:tr2bl w:val="nil"/>
            </w:tcBorders>
            <w:vAlign w:val="center"/>
          </w:tcPr>
          <w:p>
            <w:pPr>
              <w:jc w:val="center"/>
              <w:rPr>
                <w:rFonts w:hint="eastAsia" w:ascii="仿宋" w:hAnsi="仿宋" w:eastAsia="仿宋" w:cs="仿宋"/>
                <w:color w:val="auto"/>
                <w:sz w:val="24"/>
                <w:szCs w:val="24"/>
                <w:highlight w:val="none"/>
              </w:rPr>
            </w:pPr>
          </w:p>
        </w:tc>
        <w:tc>
          <w:tcPr>
            <w:tcW w:w="2429"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注册地址</w:t>
            </w:r>
          </w:p>
        </w:tc>
        <w:tc>
          <w:tcPr>
            <w:tcW w:w="2014" w:type="dxa"/>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875"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企业法定代表人</w:t>
            </w:r>
          </w:p>
        </w:tc>
        <w:tc>
          <w:tcPr>
            <w:tcW w:w="2132" w:type="dxa"/>
            <w:tcBorders>
              <w:tl2br w:val="nil"/>
              <w:tr2bl w:val="nil"/>
            </w:tcBorders>
            <w:vAlign w:val="center"/>
          </w:tcPr>
          <w:p>
            <w:pPr>
              <w:jc w:val="center"/>
              <w:rPr>
                <w:rFonts w:hint="eastAsia" w:ascii="仿宋" w:hAnsi="仿宋" w:eastAsia="仿宋" w:cs="仿宋"/>
                <w:color w:val="auto"/>
                <w:sz w:val="24"/>
                <w:szCs w:val="24"/>
                <w:highlight w:val="none"/>
              </w:rPr>
            </w:pPr>
          </w:p>
        </w:tc>
        <w:tc>
          <w:tcPr>
            <w:tcW w:w="2429"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建立日期</w:t>
            </w:r>
          </w:p>
        </w:tc>
        <w:tc>
          <w:tcPr>
            <w:tcW w:w="2014" w:type="dxa"/>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868"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企业现有资质类别</w:t>
            </w:r>
          </w:p>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及等级</w:t>
            </w:r>
          </w:p>
        </w:tc>
        <w:tc>
          <w:tcPr>
            <w:tcW w:w="6575" w:type="dxa"/>
            <w:gridSpan w:val="3"/>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3073"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企业简介</w:t>
            </w:r>
          </w:p>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（内容包括企业规模、人员数量及具有技术职称人员所占的比率等）</w:t>
            </w:r>
          </w:p>
        </w:tc>
        <w:tc>
          <w:tcPr>
            <w:tcW w:w="6575" w:type="dxa"/>
            <w:gridSpan w:val="3"/>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962"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拟派项目负责人</w:t>
            </w:r>
          </w:p>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及资质</w:t>
            </w:r>
          </w:p>
        </w:tc>
        <w:tc>
          <w:tcPr>
            <w:tcW w:w="6575" w:type="dxa"/>
            <w:gridSpan w:val="3"/>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922"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投标联系人</w:t>
            </w:r>
          </w:p>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及联系方式</w:t>
            </w:r>
          </w:p>
        </w:tc>
        <w:tc>
          <w:tcPr>
            <w:tcW w:w="6575" w:type="dxa"/>
            <w:gridSpan w:val="3"/>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922"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w:t>
            </w:r>
          </w:p>
        </w:tc>
        <w:tc>
          <w:tcPr>
            <w:tcW w:w="6575" w:type="dxa"/>
            <w:gridSpan w:val="3"/>
            <w:tcBorders>
              <w:tl2br w:val="nil"/>
              <w:tr2bl w:val="nil"/>
            </w:tcBorders>
            <w:vAlign w:val="center"/>
          </w:tcPr>
          <w:p>
            <w:pPr>
              <w:jc w:val="center"/>
              <w:rPr>
                <w:rFonts w:hint="eastAsia" w:ascii="仿宋" w:hAnsi="仿宋" w:eastAsia="仿宋" w:cs="仿宋"/>
                <w:color w:val="auto"/>
                <w:sz w:val="24"/>
                <w:szCs w:val="24"/>
                <w:highlight w:val="none"/>
              </w:rPr>
            </w:pPr>
          </w:p>
        </w:tc>
      </w:tr>
    </w:tbl>
    <w:p>
      <w:pPr>
        <w:adjustRightInd w:val="0"/>
        <w:spacing w:before="157" w:beforeLines="50" w:line="360" w:lineRule="auto"/>
        <w:ind w:firstLine="0" w:firstLineChars="0"/>
        <w:rPr>
          <w:rFonts w:hint="eastAsia" w:ascii="仿宋_GB2312" w:hAnsi="仿宋_GB2312" w:eastAsia="仿宋_GB2312" w:cs="仿宋_GB2312"/>
          <w:bCs w:val="0"/>
          <w:color w:val="auto"/>
          <w:sz w:val="24"/>
          <w:szCs w:val="24"/>
          <w:highlight w:val="none"/>
        </w:rPr>
      </w:pPr>
      <w:r>
        <w:rPr>
          <w:rFonts w:hint="eastAsia" w:ascii="仿宋_GB2312" w:hAnsi="仿宋_GB2312" w:eastAsia="仿宋_GB2312" w:cs="仿宋_GB2312"/>
          <w:bCs w:val="0"/>
          <w:color w:val="auto"/>
          <w:sz w:val="24"/>
          <w:szCs w:val="24"/>
          <w:highlight w:val="none"/>
        </w:rPr>
        <w:t>注：</w:t>
      </w:r>
      <w:r>
        <w:rPr>
          <w:rFonts w:hint="eastAsia" w:ascii="仿宋_GB2312" w:hAnsi="仿宋_GB2312" w:eastAsia="仿宋_GB2312" w:cs="仿宋_GB2312"/>
          <w:bCs w:val="0"/>
          <w:color w:val="auto"/>
          <w:sz w:val="24"/>
          <w:szCs w:val="24"/>
          <w:highlight w:val="none"/>
          <w:lang w:val="en-US" w:eastAsia="zh-CN"/>
        </w:rPr>
        <w:t>相关证书扫描件应后附，</w:t>
      </w:r>
      <w:r>
        <w:rPr>
          <w:rFonts w:hint="eastAsia" w:ascii="仿宋_GB2312" w:hAnsi="仿宋_GB2312" w:eastAsia="仿宋_GB2312" w:cs="仿宋_GB2312"/>
          <w:bCs w:val="0"/>
          <w:color w:val="auto"/>
          <w:sz w:val="24"/>
          <w:szCs w:val="24"/>
          <w:highlight w:val="none"/>
        </w:rPr>
        <w:t>如果表中填写的内容与招标人在相关网站查询结果不一致，将视为投标人存在弄虚作假的情形。</w:t>
      </w:r>
    </w:p>
    <w:p>
      <w:pPr>
        <w:adjustRightInd w:val="0"/>
        <w:snapToGrid w:val="0"/>
        <w:spacing w:after="200" w:line="360" w:lineRule="auto"/>
        <w:outlineLvl w:val="2"/>
        <w:rPr>
          <w:rFonts w:eastAsia="仿宋_GB2312"/>
          <w:b/>
          <w:bCs/>
          <w:color w:val="auto"/>
          <w:highlight w:val="none"/>
        </w:rPr>
      </w:pPr>
      <w:r>
        <w:rPr>
          <w:rFonts w:ascii="华文细黑"/>
          <w:b/>
          <w:color w:val="auto"/>
          <w:sz w:val="72"/>
          <w:highlight w:val="none"/>
        </w:rPr>
        <w:br w:type="page"/>
      </w:r>
    </w:p>
    <w:p>
      <w:pPr>
        <w:adjustRightInd w:val="0"/>
        <w:snapToGrid w:val="0"/>
        <w:spacing w:line="360" w:lineRule="auto"/>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附件</w:t>
      </w:r>
      <w:r>
        <w:rPr>
          <w:rFonts w:hint="eastAsia" w:ascii="仿宋" w:hAnsi="仿宋" w:eastAsia="仿宋" w:cs="仿宋"/>
          <w:b/>
          <w:bCs w:val="0"/>
          <w:color w:val="auto"/>
          <w:sz w:val="28"/>
          <w:szCs w:val="28"/>
          <w:highlight w:val="none"/>
          <w:lang w:val="en-US" w:eastAsia="zh-CN"/>
        </w:rPr>
        <w:t>1.2</w:t>
      </w:r>
    </w:p>
    <w:p>
      <w:pPr>
        <w:adjustRightInd w:val="0"/>
        <w:snapToGrid w:val="0"/>
        <w:spacing w:beforeLines="0" w:afterLines="0" w:line="44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投标报价函</w:t>
      </w:r>
    </w:p>
    <w:p>
      <w:pPr>
        <w:pStyle w:val="7"/>
        <w:adjustRightInd w:val="0"/>
        <w:snapToGrid w:val="0"/>
        <w:spacing w:beforeLines="0" w:afterLines="0" w:line="44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致招标人:</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深圳市新龙福投资发展有限公司</w:t>
      </w:r>
      <w:r>
        <w:rPr>
          <w:rFonts w:hint="eastAsia" w:ascii="仿宋" w:hAnsi="仿宋" w:eastAsia="仿宋" w:cs="仿宋"/>
          <w:bCs/>
          <w:color w:val="auto"/>
          <w:sz w:val="24"/>
          <w:szCs w:val="24"/>
          <w:highlight w:val="none"/>
          <w:u w:val="single"/>
        </w:rPr>
        <w:t xml:space="preserve"> </w:t>
      </w:r>
    </w:p>
    <w:p>
      <w:pPr>
        <w:keepNext w:val="0"/>
        <w:keepLines w:val="0"/>
        <w:pageBreakBefore w:val="0"/>
        <w:widowControl/>
        <w:numPr>
          <w:ilvl w:val="0"/>
          <w:numId w:val="0"/>
        </w:numPr>
        <w:kinsoku/>
        <w:wordWrap/>
        <w:overflowPunct/>
        <w:topLinePunct w:val="0"/>
        <w:autoSpaceDE/>
        <w:autoSpaceDN/>
        <w:bidi w:val="0"/>
        <w:adjustRightInd w:val="0"/>
        <w:snapToGrid w:val="0"/>
        <w:spacing w:beforeLines="0" w:after="0" w:afterLines="0" w:line="44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经分析研究招标人提供的本次公告内容，本投标人就</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福城境未来家园项目营销中心及样板房软装（装饰灯具）</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的</w:t>
      </w:r>
      <w:r>
        <w:rPr>
          <w:rFonts w:hint="default" w:ascii="仿宋" w:hAnsi="仿宋" w:eastAsia="仿宋" w:cs="仿宋"/>
          <w:bCs/>
          <w:color w:val="auto"/>
          <w:sz w:val="24"/>
          <w:szCs w:val="24"/>
          <w:highlight w:val="none"/>
          <w:lang w:val="en-US"/>
        </w:rPr>
        <w:t>报价见下表所列</w:t>
      </w:r>
      <w:r>
        <w:rPr>
          <w:rFonts w:hint="eastAsia" w:ascii="仿宋" w:hAnsi="仿宋" w:eastAsia="仿宋" w:cs="仿宋"/>
          <w:bCs/>
          <w:color w:val="auto"/>
          <w:sz w:val="24"/>
          <w:szCs w:val="24"/>
          <w:highlight w:val="none"/>
        </w:rPr>
        <w:t>：</w:t>
      </w:r>
    </w:p>
    <w:tbl>
      <w:tblPr>
        <w:tblStyle w:val="10"/>
        <w:tblW w:w="891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97"/>
        <w:gridCol w:w="3458"/>
        <w:gridCol w:w="1776"/>
        <w:gridCol w:w="1264"/>
        <w:gridCol w:w="192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497" w:type="dxa"/>
            <w:tcBorders>
              <w:tl2br w:val="nil"/>
              <w:tr2bl w:val="nil"/>
            </w:tcBorders>
            <w:vAlign w:val="center"/>
          </w:tcPr>
          <w:p>
            <w:pPr>
              <w:widowControl/>
              <w:adjustRightInd w:val="0"/>
              <w:snapToGrid w:val="0"/>
              <w:spacing w:beforeLines="0" w:afterLines="0" w:line="440" w:lineRule="exact"/>
              <w:jc w:val="center"/>
              <w:rPr>
                <w:rFonts w:hint="eastAsia" w:ascii="仿宋" w:hAnsi="仿宋" w:eastAsia="仿宋" w:cs="仿宋"/>
                <w:sz w:val="24"/>
                <w:szCs w:val="24"/>
              </w:rPr>
            </w:pPr>
            <w:r>
              <w:rPr>
                <w:rFonts w:hint="eastAsia" w:ascii="仿宋" w:hAnsi="仿宋" w:eastAsia="仿宋" w:cs="仿宋"/>
                <w:sz w:val="24"/>
                <w:szCs w:val="24"/>
              </w:rPr>
              <w:t>序号</w:t>
            </w:r>
          </w:p>
        </w:tc>
        <w:tc>
          <w:tcPr>
            <w:tcW w:w="3458" w:type="dxa"/>
            <w:tcBorders>
              <w:tl2br w:val="nil"/>
              <w:tr2bl w:val="nil"/>
            </w:tcBorders>
            <w:vAlign w:val="center"/>
          </w:tcPr>
          <w:p>
            <w:pPr>
              <w:widowControl/>
              <w:adjustRightInd w:val="0"/>
              <w:snapToGrid w:val="0"/>
              <w:spacing w:beforeLines="0" w:afterLines="0" w:line="440" w:lineRule="exact"/>
              <w:jc w:val="center"/>
              <w:rPr>
                <w:rFonts w:hint="eastAsia" w:ascii="仿宋" w:hAnsi="仿宋" w:eastAsia="仿宋" w:cs="仿宋"/>
                <w:sz w:val="24"/>
                <w:szCs w:val="24"/>
              </w:rPr>
            </w:pPr>
            <w:r>
              <w:rPr>
                <w:rFonts w:hint="eastAsia" w:ascii="仿宋" w:hAnsi="仿宋" w:eastAsia="仿宋" w:cs="仿宋"/>
                <w:sz w:val="24"/>
                <w:szCs w:val="24"/>
              </w:rPr>
              <w:t>工作内容</w:t>
            </w:r>
          </w:p>
        </w:tc>
        <w:tc>
          <w:tcPr>
            <w:tcW w:w="1776"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Lines="0" w:afterLines="0"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招标控制价（元）</w:t>
            </w:r>
          </w:p>
        </w:tc>
        <w:tc>
          <w:tcPr>
            <w:tcW w:w="126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Lines="0" w:afterLines="0"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下浮率</w:t>
            </w:r>
          </w:p>
          <w:p>
            <w:pPr>
              <w:keepNext w:val="0"/>
              <w:keepLines w:val="0"/>
              <w:pageBreakBefore w:val="0"/>
              <w:widowControl/>
              <w:kinsoku/>
              <w:wordWrap/>
              <w:overflowPunct/>
              <w:topLinePunct w:val="0"/>
              <w:autoSpaceDE/>
              <w:autoSpaceDN/>
              <w:bidi w:val="0"/>
              <w:adjustRightInd w:val="0"/>
              <w:snapToGrid w:val="0"/>
              <w:spacing w:beforeLines="0" w:afterLines="0"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192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Lines="0" w:afterLines="0"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投标报价</w:t>
            </w:r>
          </w:p>
          <w:p>
            <w:pPr>
              <w:keepNext w:val="0"/>
              <w:keepLines w:val="0"/>
              <w:pageBreakBefore w:val="0"/>
              <w:widowControl/>
              <w:kinsoku/>
              <w:wordWrap/>
              <w:overflowPunct/>
              <w:topLinePunct w:val="0"/>
              <w:autoSpaceDE/>
              <w:autoSpaceDN/>
              <w:bidi w:val="0"/>
              <w:adjustRightInd w:val="0"/>
              <w:snapToGrid w:val="0"/>
              <w:spacing w:beforeLines="0" w:afterLines="0"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9" w:hRule="atLeast"/>
          <w:jc w:val="center"/>
        </w:trPr>
        <w:tc>
          <w:tcPr>
            <w:tcW w:w="497" w:type="dxa"/>
            <w:tcBorders>
              <w:tl2br w:val="nil"/>
              <w:tr2bl w:val="nil"/>
            </w:tcBorders>
            <w:vAlign w:val="center"/>
          </w:tcPr>
          <w:p>
            <w:pPr>
              <w:widowControl/>
              <w:adjustRightInd w:val="0"/>
              <w:snapToGrid w:val="0"/>
              <w:spacing w:beforeLines="0" w:afterLines="0" w:line="44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3458" w:type="dxa"/>
            <w:tcBorders>
              <w:tl2br w:val="nil"/>
              <w:tr2bl w:val="nil"/>
            </w:tcBorders>
            <w:vAlign w:val="center"/>
          </w:tcPr>
          <w:p>
            <w:pPr>
              <w:keepNext w:val="0"/>
              <w:keepLines w:val="0"/>
              <w:widowControl/>
              <w:suppressLineNumbers w:val="0"/>
              <w:adjustRightInd w:val="0"/>
              <w:snapToGrid w:val="0"/>
              <w:spacing w:beforeLines="0" w:afterLines="0" w:line="440" w:lineRule="exact"/>
              <w:jc w:val="center"/>
              <w:textAlignment w:val="center"/>
              <w:rPr>
                <w:rFonts w:hint="eastAsia" w:ascii="仿宋" w:hAnsi="仿宋" w:eastAsia="仿宋" w:cs="仿宋"/>
                <w:bCs/>
                <w:color w:val="auto"/>
                <w:sz w:val="24"/>
                <w:szCs w:val="24"/>
                <w:highlight w:val="none"/>
                <w:u w:val="none"/>
                <w:lang w:eastAsia="zh-CN"/>
              </w:rPr>
            </w:pPr>
            <w:r>
              <w:rPr>
                <w:rFonts w:hint="eastAsia" w:ascii="仿宋" w:hAnsi="仿宋" w:eastAsia="仿宋" w:cs="仿宋"/>
                <w:i w:val="0"/>
                <w:iCs w:val="0"/>
                <w:color w:val="000000"/>
                <w:kern w:val="0"/>
                <w:sz w:val="24"/>
                <w:szCs w:val="24"/>
                <w:u w:val="none"/>
                <w:lang w:val="en-US" w:eastAsia="zh-CN" w:bidi="ar"/>
              </w:rPr>
              <w:t>灯具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（不含不可竞争费）</w:t>
            </w:r>
          </w:p>
        </w:tc>
        <w:tc>
          <w:tcPr>
            <w:tcW w:w="1776" w:type="dxa"/>
            <w:tcBorders>
              <w:tl2br w:val="nil"/>
              <w:tr2bl w:val="nil"/>
            </w:tcBorders>
            <w:vAlign w:val="center"/>
          </w:tcPr>
          <w:p>
            <w:pPr>
              <w:keepNext w:val="0"/>
              <w:keepLines w:val="0"/>
              <w:widowControl/>
              <w:suppressLineNumbers w:val="0"/>
              <w:adjustRightInd w:val="0"/>
              <w:snapToGrid w:val="0"/>
              <w:spacing w:beforeLines="0" w:afterLines="0" w:line="440" w:lineRule="exact"/>
              <w:jc w:val="center"/>
              <w:textAlignment w:val="center"/>
              <w:rPr>
                <w:rFonts w:hint="eastAsia" w:ascii="仿宋" w:hAnsi="仿宋" w:eastAsia="仿宋" w:cs="仿宋"/>
                <w:bCs w:val="0"/>
                <w:kern w:val="2"/>
                <w:sz w:val="24"/>
                <w:szCs w:val="24"/>
                <w:lang w:val="en-US" w:eastAsia="zh-CN"/>
              </w:rPr>
            </w:pPr>
            <w:r>
              <w:rPr>
                <w:rFonts w:hint="eastAsia" w:ascii="仿宋" w:hAnsi="仿宋" w:eastAsia="仿宋" w:cs="仿宋"/>
                <w:i w:val="0"/>
                <w:iCs w:val="0"/>
                <w:color w:val="000000"/>
                <w:kern w:val="0"/>
                <w:sz w:val="24"/>
                <w:szCs w:val="24"/>
                <w:u w:val="none"/>
                <w:lang w:val="en-US" w:eastAsia="zh-CN" w:bidi="ar"/>
              </w:rPr>
              <w:t>454,545.45</w:t>
            </w:r>
          </w:p>
        </w:tc>
        <w:tc>
          <w:tcPr>
            <w:tcW w:w="1264" w:type="dxa"/>
            <w:tcBorders>
              <w:tl2br w:val="nil"/>
              <w:tr2bl w:val="nil"/>
            </w:tcBorders>
            <w:vAlign w:val="center"/>
          </w:tcPr>
          <w:p>
            <w:pPr>
              <w:widowControl/>
              <w:adjustRightInd w:val="0"/>
              <w:snapToGrid w:val="0"/>
              <w:spacing w:beforeLines="0" w:afterLines="0" w:line="440" w:lineRule="exact"/>
              <w:jc w:val="center"/>
              <w:rPr>
                <w:rFonts w:hint="eastAsia" w:ascii="仿宋" w:hAnsi="仿宋" w:eastAsia="仿宋" w:cs="仿宋"/>
                <w:sz w:val="24"/>
                <w:szCs w:val="24"/>
              </w:rPr>
            </w:pPr>
          </w:p>
        </w:tc>
        <w:tc>
          <w:tcPr>
            <w:tcW w:w="1923" w:type="dxa"/>
            <w:tcBorders>
              <w:tl2br w:val="nil"/>
              <w:tr2bl w:val="nil"/>
            </w:tcBorders>
            <w:vAlign w:val="center"/>
          </w:tcPr>
          <w:p>
            <w:pPr>
              <w:widowControl/>
              <w:adjustRightInd w:val="0"/>
              <w:snapToGrid w:val="0"/>
              <w:spacing w:beforeLines="0" w:afterLines="0" w:line="440" w:lineRule="exact"/>
              <w:jc w:val="center"/>
              <w:rPr>
                <w:rFonts w:hint="eastAsia"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9" w:hRule="atLeast"/>
          <w:jc w:val="center"/>
        </w:trPr>
        <w:tc>
          <w:tcPr>
            <w:tcW w:w="497" w:type="dxa"/>
            <w:tcBorders>
              <w:tl2br w:val="nil"/>
              <w:tr2bl w:val="nil"/>
            </w:tcBorders>
            <w:vAlign w:val="center"/>
          </w:tcPr>
          <w:p>
            <w:pPr>
              <w:widowControl/>
              <w:adjustRightInd w:val="0"/>
              <w:snapToGrid w:val="0"/>
              <w:spacing w:beforeLines="0" w:afterLines="0"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3458" w:type="dxa"/>
            <w:tcBorders>
              <w:tl2br w:val="nil"/>
              <w:tr2bl w:val="nil"/>
            </w:tcBorders>
            <w:vAlign w:val="center"/>
          </w:tcPr>
          <w:p>
            <w:pPr>
              <w:keepNext w:val="0"/>
              <w:keepLines w:val="0"/>
              <w:widowControl/>
              <w:suppressLineNumbers w:val="0"/>
              <w:adjustRightInd w:val="0"/>
              <w:snapToGrid w:val="0"/>
              <w:spacing w:beforeLines="0" w:afterLines="0" w:line="440" w:lineRule="exact"/>
              <w:jc w:val="center"/>
              <w:textAlignment w:val="center"/>
              <w:rPr>
                <w:rFonts w:hint="eastAsia" w:ascii="仿宋" w:hAnsi="仿宋" w:eastAsia="仿宋" w:cs="仿宋"/>
                <w:sz w:val="24"/>
                <w:szCs w:val="24"/>
                <w:u w:val="none"/>
                <w:lang w:val="en-US" w:eastAsia="zh-CN"/>
              </w:rPr>
            </w:pPr>
            <w:r>
              <w:rPr>
                <w:rFonts w:hint="eastAsia" w:ascii="仿宋" w:hAnsi="仿宋" w:eastAsia="仿宋" w:cs="仿宋"/>
                <w:i w:val="0"/>
                <w:iCs w:val="0"/>
                <w:color w:val="000000"/>
                <w:kern w:val="0"/>
                <w:sz w:val="24"/>
                <w:szCs w:val="24"/>
                <w:u w:val="none"/>
                <w:lang w:val="en-US" w:eastAsia="zh-CN" w:bidi="ar"/>
              </w:rPr>
              <w:t>暂列金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（不可竞争费）</w:t>
            </w:r>
          </w:p>
        </w:tc>
        <w:tc>
          <w:tcPr>
            <w:tcW w:w="1776" w:type="dxa"/>
            <w:tcBorders>
              <w:tl2br w:val="nil"/>
              <w:tr2bl w:val="nil"/>
            </w:tcBorders>
            <w:vAlign w:val="center"/>
          </w:tcPr>
          <w:p>
            <w:pPr>
              <w:keepNext w:val="0"/>
              <w:keepLines w:val="0"/>
              <w:widowControl/>
              <w:suppressLineNumbers w:val="0"/>
              <w:adjustRightInd w:val="0"/>
              <w:snapToGrid w:val="0"/>
              <w:spacing w:beforeLines="0" w:afterLines="0" w:line="440" w:lineRule="exact"/>
              <w:jc w:val="center"/>
              <w:textAlignment w:val="center"/>
              <w:rPr>
                <w:rFonts w:hint="eastAsia" w:ascii="仿宋" w:hAnsi="仿宋" w:eastAsia="仿宋" w:cs="仿宋"/>
                <w:bCs w:val="0"/>
                <w:kern w:val="2"/>
                <w:sz w:val="24"/>
                <w:szCs w:val="24"/>
                <w:lang w:val="en-US" w:eastAsia="zh-CN"/>
              </w:rPr>
            </w:pPr>
            <w:r>
              <w:rPr>
                <w:rFonts w:hint="eastAsia" w:ascii="仿宋" w:hAnsi="仿宋" w:eastAsia="仿宋" w:cs="仿宋"/>
                <w:i w:val="0"/>
                <w:iCs w:val="0"/>
                <w:color w:val="000000"/>
                <w:kern w:val="0"/>
                <w:sz w:val="24"/>
                <w:szCs w:val="24"/>
                <w:u w:val="none"/>
                <w:lang w:val="en-US" w:eastAsia="zh-CN" w:bidi="ar"/>
              </w:rPr>
              <w:t>45,454.55</w:t>
            </w:r>
          </w:p>
        </w:tc>
        <w:tc>
          <w:tcPr>
            <w:tcW w:w="126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Lines="0" w:afterLines="0" w:line="440" w:lineRule="exact"/>
              <w:jc w:val="center"/>
              <w:textAlignment w:val="auto"/>
              <w:rPr>
                <w:rFonts w:hint="eastAsia" w:ascii="仿宋" w:hAnsi="仿宋" w:eastAsia="仿宋" w:cs="仿宋"/>
                <w:bCs w:val="0"/>
                <w:kern w:val="2"/>
                <w:sz w:val="24"/>
                <w:szCs w:val="24"/>
                <w:lang w:val="en-US" w:eastAsia="zh-CN"/>
              </w:rPr>
            </w:pPr>
            <w:r>
              <w:rPr>
                <w:rFonts w:hint="eastAsia" w:ascii="仿宋" w:hAnsi="仿宋" w:eastAsia="仿宋" w:cs="仿宋"/>
                <w:bCs w:val="0"/>
                <w:kern w:val="2"/>
                <w:sz w:val="24"/>
                <w:szCs w:val="24"/>
                <w:lang w:val="en-US" w:eastAsia="zh-CN"/>
              </w:rPr>
              <w:t>/</w:t>
            </w:r>
          </w:p>
        </w:tc>
        <w:tc>
          <w:tcPr>
            <w:tcW w:w="192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Lines="0" w:afterLines="0" w:line="440" w:lineRule="exact"/>
              <w:jc w:val="center"/>
              <w:textAlignment w:val="auto"/>
              <w:rPr>
                <w:rFonts w:hint="eastAsia" w:ascii="仿宋" w:hAnsi="仿宋" w:eastAsia="仿宋" w:cs="仿宋"/>
                <w:bCs w:val="0"/>
                <w:kern w:val="2"/>
                <w:sz w:val="24"/>
                <w:szCs w:val="24"/>
                <w:lang w:val="en-US" w:eastAsia="zh-CN"/>
              </w:rPr>
            </w:pPr>
            <w:r>
              <w:rPr>
                <w:rFonts w:hint="eastAsia" w:ascii="仿宋" w:hAnsi="仿宋" w:eastAsia="仿宋" w:cs="仿宋"/>
                <w:bCs w:val="0"/>
                <w:kern w:val="2"/>
                <w:sz w:val="24"/>
                <w:szCs w:val="24"/>
                <w:lang w:val="en-US" w:eastAsia="zh-CN"/>
              </w:rPr>
              <w:t>45,454.55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9" w:hRule="atLeast"/>
          <w:jc w:val="center"/>
        </w:trPr>
        <w:tc>
          <w:tcPr>
            <w:tcW w:w="497" w:type="dxa"/>
            <w:tcBorders>
              <w:tl2br w:val="nil"/>
              <w:tr2bl w:val="nil"/>
            </w:tcBorders>
            <w:vAlign w:val="center"/>
          </w:tcPr>
          <w:p>
            <w:pPr>
              <w:widowControl/>
              <w:adjustRightInd w:val="0"/>
              <w:snapToGrid w:val="0"/>
              <w:spacing w:beforeLines="0" w:afterLines="0"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345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Lines="0" w:afterLines="0" w:line="440" w:lineRule="exact"/>
              <w:jc w:val="center"/>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合计</w:t>
            </w:r>
          </w:p>
        </w:tc>
        <w:tc>
          <w:tcPr>
            <w:tcW w:w="1776"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Lines="0" w:afterLines="0" w:line="440" w:lineRule="exact"/>
              <w:jc w:val="center"/>
              <w:textAlignment w:val="auto"/>
              <w:rPr>
                <w:rFonts w:hint="eastAsia" w:ascii="仿宋" w:hAnsi="仿宋" w:eastAsia="仿宋" w:cs="仿宋"/>
                <w:bCs w:val="0"/>
                <w:kern w:val="2"/>
                <w:sz w:val="24"/>
                <w:szCs w:val="24"/>
                <w:lang w:val="en-US" w:eastAsia="zh-CN"/>
              </w:rPr>
            </w:pPr>
            <w:r>
              <w:rPr>
                <w:rFonts w:hint="eastAsia" w:ascii="仿宋" w:hAnsi="仿宋" w:eastAsia="仿宋" w:cs="仿宋"/>
                <w:bCs w:val="0"/>
                <w:kern w:val="2"/>
                <w:sz w:val="24"/>
                <w:szCs w:val="24"/>
                <w:lang w:val="en-US" w:eastAsia="zh-CN"/>
              </w:rPr>
              <w:t>363,711</w:t>
            </w:r>
            <w:r>
              <w:rPr>
                <w:rFonts w:hint="eastAsia" w:ascii="仿宋" w:hAnsi="仿宋" w:eastAsia="仿宋" w:cs="仿宋"/>
                <w:bCs w:val="0"/>
                <w:kern w:val="2"/>
                <w:sz w:val="24"/>
                <w:szCs w:val="24"/>
                <w:lang w:val="en-US"/>
              </w:rPr>
              <w:t>.</w:t>
            </w:r>
            <w:r>
              <w:rPr>
                <w:rFonts w:hint="eastAsia" w:ascii="仿宋" w:hAnsi="仿宋" w:eastAsia="仿宋" w:cs="仿宋"/>
                <w:bCs w:val="0"/>
                <w:kern w:val="2"/>
                <w:sz w:val="24"/>
                <w:szCs w:val="24"/>
                <w:lang w:val="en-US" w:eastAsia="zh-CN"/>
              </w:rPr>
              <w:t>20</w:t>
            </w:r>
          </w:p>
        </w:tc>
        <w:tc>
          <w:tcPr>
            <w:tcW w:w="1264" w:type="dxa"/>
            <w:tcBorders>
              <w:tl2br w:val="nil"/>
              <w:tr2bl w:val="nil"/>
            </w:tcBorders>
            <w:vAlign w:val="center"/>
          </w:tcPr>
          <w:p>
            <w:pPr>
              <w:widowControl/>
              <w:adjustRightInd w:val="0"/>
              <w:snapToGrid w:val="0"/>
              <w:spacing w:beforeLines="0" w:afterLines="0"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1923" w:type="dxa"/>
            <w:tcBorders>
              <w:tl2br w:val="nil"/>
              <w:tr2bl w:val="nil"/>
            </w:tcBorders>
            <w:vAlign w:val="center"/>
          </w:tcPr>
          <w:p>
            <w:pPr>
              <w:widowControl/>
              <w:adjustRightInd w:val="0"/>
              <w:snapToGrid w:val="0"/>
              <w:spacing w:beforeLines="0" w:afterLines="0" w:line="440" w:lineRule="exact"/>
              <w:jc w:val="center"/>
              <w:rPr>
                <w:rFonts w:hint="eastAsia"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7" w:hRule="atLeast"/>
          <w:jc w:val="center"/>
        </w:trPr>
        <w:tc>
          <w:tcPr>
            <w:tcW w:w="3955" w:type="dxa"/>
            <w:gridSpan w:val="2"/>
            <w:tcBorders>
              <w:tl2br w:val="nil"/>
              <w:tr2bl w:val="nil"/>
            </w:tcBorders>
            <w:vAlign w:val="center"/>
          </w:tcPr>
          <w:p>
            <w:pPr>
              <w:widowControl/>
              <w:adjustRightInd w:val="0"/>
              <w:snapToGrid w:val="0"/>
              <w:spacing w:beforeLines="0" w:afterLines="0"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总金额（大写）</w:t>
            </w:r>
          </w:p>
        </w:tc>
        <w:tc>
          <w:tcPr>
            <w:tcW w:w="4963" w:type="dxa"/>
            <w:gridSpan w:val="3"/>
            <w:tcBorders>
              <w:tl2br w:val="nil"/>
              <w:tr2bl w:val="nil"/>
            </w:tcBorders>
            <w:vAlign w:val="center"/>
          </w:tcPr>
          <w:p>
            <w:pPr>
              <w:widowControl/>
              <w:adjustRightInd w:val="0"/>
              <w:snapToGrid w:val="0"/>
              <w:spacing w:beforeLines="0" w:afterLines="0" w:line="440" w:lineRule="exact"/>
              <w:jc w:val="center"/>
              <w:rPr>
                <w:rFonts w:hint="eastAsia" w:ascii="仿宋" w:hAnsi="仿宋" w:eastAsia="仿宋" w:cs="仿宋"/>
                <w:sz w:val="24"/>
                <w:szCs w:val="24"/>
              </w:rPr>
            </w:pPr>
          </w:p>
        </w:tc>
      </w:tr>
    </w:tbl>
    <w:p>
      <w:pPr>
        <w:keepNext w:val="0"/>
        <w:keepLines w:val="0"/>
        <w:pageBreakBefore w:val="0"/>
        <w:widowControl/>
        <w:kinsoku/>
        <w:wordWrap/>
        <w:overflowPunct/>
        <w:topLinePunct w:val="0"/>
        <w:autoSpaceDE/>
        <w:autoSpaceDN/>
        <w:bidi w:val="0"/>
        <w:adjustRightInd w:val="0"/>
        <w:snapToGrid w:val="0"/>
        <w:spacing w:beforeLines="0" w:afterLines="0" w:line="440" w:lineRule="exact"/>
        <w:ind w:firstLine="480" w:firstLineChars="200"/>
        <w:textAlignment w:val="auto"/>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上述表格仅填写最终报价及最终综合下浮率，具体报价已在清单中逐一填写，我司承诺投标报价不论单价、总价均为我司正常报价水准，不低于成本价，也不存在任何不平衡报价，若因我司不平衡报价或低于成本报价所产生的一切后果，均由我司自行承担。</w:t>
      </w:r>
    </w:p>
    <w:p>
      <w:pPr>
        <w:keepNext w:val="0"/>
        <w:keepLines w:val="0"/>
        <w:pageBreakBefore w:val="0"/>
        <w:widowControl/>
        <w:kinsoku/>
        <w:wordWrap/>
        <w:overflowPunct/>
        <w:topLinePunct w:val="0"/>
        <w:autoSpaceDE/>
        <w:autoSpaceDN/>
        <w:bidi w:val="0"/>
        <w:adjustRightInd w:val="0"/>
        <w:snapToGrid w:val="0"/>
        <w:spacing w:beforeLines="0" w:afterLines="0" w:line="44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2.以上所报价格价为含税价。</w:t>
      </w:r>
    </w:p>
    <w:p>
      <w:pPr>
        <w:keepNext w:val="0"/>
        <w:keepLines w:val="0"/>
        <w:pageBreakBefore w:val="0"/>
        <w:widowControl/>
        <w:kinsoku/>
        <w:wordWrap/>
        <w:overflowPunct/>
        <w:topLinePunct w:val="0"/>
        <w:autoSpaceDE/>
        <w:autoSpaceDN/>
        <w:bidi w:val="0"/>
        <w:adjustRightInd w:val="0"/>
        <w:snapToGrid w:val="0"/>
        <w:spacing w:beforeLines="0" w:afterLines="0"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bCs/>
          <w:color w:val="auto"/>
          <w:sz w:val="24"/>
          <w:szCs w:val="24"/>
          <w:highlight w:val="none"/>
        </w:rPr>
        <w:t>3.以上报价为本投标人在公告要求期限内完成约定的全部工作的总费用。</w:t>
      </w:r>
    </w:p>
    <w:p>
      <w:pPr>
        <w:keepNext w:val="0"/>
        <w:keepLines w:val="0"/>
        <w:pageBreakBefore w:val="0"/>
        <w:widowControl/>
        <w:kinsoku/>
        <w:wordWrap/>
        <w:overflowPunct/>
        <w:topLinePunct w:val="0"/>
        <w:autoSpaceDE/>
        <w:autoSpaceDN/>
        <w:bidi w:val="0"/>
        <w:adjustRightInd w:val="0"/>
        <w:snapToGrid w:val="0"/>
        <w:spacing w:beforeLines="0" w:afterLines="0" w:line="44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4.如招标人接受本投标人的投标，本投标人将保证遵循国家和省、市相关法律、法规的要求和公告要求完成相关工作。</w:t>
      </w:r>
    </w:p>
    <w:p>
      <w:pPr>
        <w:keepNext w:val="0"/>
        <w:keepLines w:val="0"/>
        <w:pageBreakBefore w:val="0"/>
        <w:widowControl/>
        <w:kinsoku/>
        <w:wordWrap/>
        <w:overflowPunct/>
        <w:topLinePunct w:val="0"/>
        <w:autoSpaceDE/>
        <w:autoSpaceDN/>
        <w:bidi w:val="0"/>
        <w:adjustRightInd w:val="0"/>
        <w:snapToGrid w:val="0"/>
        <w:spacing w:beforeLines="0" w:afterLines="0" w:line="44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5.在正式的合同协议制定和签署前，本报价连同招标人的中标通知书应为约束贵</w:t>
      </w:r>
      <w:r>
        <w:rPr>
          <w:rFonts w:hint="eastAsia" w:ascii="仿宋" w:hAnsi="仿宋" w:eastAsia="仿宋" w:cs="仿宋"/>
          <w:bCs/>
          <w:color w:val="auto"/>
          <w:sz w:val="24"/>
          <w:szCs w:val="24"/>
          <w:highlight w:val="none"/>
          <w:lang w:val="en-US" w:eastAsia="zh-CN"/>
        </w:rPr>
        <w:t>司</w:t>
      </w:r>
      <w:r>
        <w:rPr>
          <w:rFonts w:hint="eastAsia" w:ascii="仿宋" w:hAnsi="仿宋" w:eastAsia="仿宋" w:cs="仿宋"/>
          <w:bCs/>
          <w:color w:val="auto"/>
          <w:sz w:val="24"/>
          <w:szCs w:val="24"/>
          <w:highlight w:val="none"/>
        </w:rPr>
        <w:t>、我双方的合同文件。</w:t>
      </w:r>
    </w:p>
    <w:p>
      <w:pPr>
        <w:keepNext w:val="0"/>
        <w:keepLines w:val="0"/>
        <w:pageBreakBefore w:val="0"/>
        <w:widowControl/>
        <w:kinsoku/>
        <w:wordWrap/>
        <w:overflowPunct/>
        <w:topLinePunct w:val="0"/>
        <w:autoSpaceDE/>
        <w:autoSpaceDN/>
        <w:bidi w:val="0"/>
        <w:adjustRightInd w:val="0"/>
        <w:snapToGrid w:val="0"/>
        <w:spacing w:beforeLines="0" w:afterLines="0" w:line="44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6.本投标人理解，招标人不一定接受最低标价的投标或招标人可能接受其他任何投标。</w:t>
      </w:r>
    </w:p>
    <w:p>
      <w:pPr>
        <w:adjustRightInd w:val="0"/>
        <w:snapToGrid w:val="0"/>
        <w:spacing w:beforeLines="0" w:afterLines="0" w:line="440" w:lineRule="exact"/>
        <w:ind w:firstLine="2520" w:firstLineChars="105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投标人（公章）： </w:t>
      </w:r>
    </w:p>
    <w:p>
      <w:pPr>
        <w:adjustRightInd w:val="0"/>
        <w:snapToGrid w:val="0"/>
        <w:spacing w:beforeLines="0" w:afterLines="0" w:line="440" w:lineRule="exact"/>
        <w:ind w:firstLine="2520" w:firstLineChars="105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法人代表人或其授权委托代理人（签章）：</w:t>
      </w:r>
    </w:p>
    <w:p>
      <w:pPr>
        <w:adjustRightInd w:val="0"/>
        <w:snapToGrid w:val="0"/>
        <w:spacing w:beforeLines="0" w:afterLines="0" w:line="440" w:lineRule="exact"/>
        <w:ind w:firstLine="2520" w:firstLineChars="1050"/>
        <w:rPr>
          <w:rFonts w:hint="eastAsia" w:ascii="仿宋" w:hAnsi="仿宋" w:eastAsia="仿宋" w:cs="仿宋"/>
          <w:bCs/>
          <w:color w:val="auto"/>
          <w:sz w:val="28"/>
          <w:szCs w:val="28"/>
          <w:highlight w:val="none"/>
        </w:rPr>
      </w:pPr>
      <w:r>
        <w:rPr>
          <w:rFonts w:hint="eastAsia" w:ascii="仿宋" w:hAnsi="仿宋" w:eastAsia="仿宋" w:cs="仿宋"/>
          <w:bCs/>
          <w:color w:val="auto"/>
          <w:sz w:val="24"/>
          <w:szCs w:val="24"/>
          <w:highlight w:val="none"/>
        </w:rPr>
        <w:t>日期：    年    月    日</w:t>
      </w:r>
      <w:r>
        <w:rPr>
          <w:rFonts w:hint="eastAsia" w:ascii="仿宋" w:hAnsi="仿宋" w:eastAsia="仿宋" w:cs="仿宋"/>
          <w:bCs/>
          <w:color w:val="auto"/>
          <w:sz w:val="24"/>
          <w:szCs w:val="24"/>
          <w:highlight w:val="none"/>
        </w:rPr>
        <w:br w:type="page"/>
      </w:r>
      <w:r>
        <w:rPr>
          <w:rFonts w:hint="eastAsia" w:ascii="仿宋" w:hAnsi="仿宋" w:eastAsia="仿宋" w:cs="仿宋"/>
          <w:b/>
          <w:bCs w:val="0"/>
          <w:color w:val="auto"/>
          <w:sz w:val="28"/>
          <w:szCs w:val="28"/>
          <w:highlight w:val="none"/>
        </w:rPr>
        <w:t>附件</w:t>
      </w:r>
      <w:r>
        <w:rPr>
          <w:rFonts w:hint="eastAsia" w:ascii="仿宋" w:hAnsi="仿宋" w:eastAsia="仿宋" w:cs="仿宋"/>
          <w:b/>
          <w:bCs w:val="0"/>
          <w:color w:val="auto"/>
          <w:sz w:val="28"/>
          <w:szCs w:val="28"/>
          <w:highlight w:val="none"/>
          <w:lang w:val="en-US" w:eastAsia="zh-CN"/>
        </w:rPr>
        <w:t>1.</w:t>
      </w:r>
      <w:r>
        <w:rPr>
          <w:rFonts w:hint="eastAsia" w:ascii="仿宋" w:hAnsi="仿宋" w:eastAsia="仿宋" w:cs="仿宋"/>
          <w:b/>
          <w:bCs w:val="0"/>
          <w:color w:val="auto"/>
          <w:sz w:val="28"/>
          <w:szCs w:val="28"/>
          <w:highlight w:val="none"/>
        </w:rPr>
        <w:t>3</w:t>
      </w:r>
    </w:p>
    <w:p>
      <w:pPr>
        <w:adjustRightInd w:val="0"/>
        <w:snapToGrid w:val="0"/>
        <w:spacing w:line="360" w:lineRule="auto"/>
        <w:jc w:val="center"/>
        <w:rPr>
          <w:rFonts w:hint="eastAsia" w:ascii="仿宋" w:hAnsi="仿宋" w:eastAsia="仿宋" w:cs="仿宋"/>
          <w:b/>
          <w:color w:val="auto"/>
          <w:sz w:val="28"/>
          <w:szCs w:val="28"/>
          <w:highlight w:val="none"/>
        </w:rPr>
      </w:pPr>
      <w:bookmarkStart w:id="2" w:name="_GoBack"/>
      <w:bookmarkStart w:id="1" w:name="定性评审法"/>
      <w:r>
        <w:rPr>
          <w:rFonts w:hint="eastAsia" w:ascii="仿宋" w:hAnsi="仿宋" w:eastAsia="仿宋" w:cs="仿宋"/>
          <w:b/>
          <w:color w:val="auto"/>
          <w:sz w:val="28"/>
          <w:szCs w:val="28"/>
          <w:highlight w:val="none"/>
        </w:rPr>
        <w:t>投标承诺函</w:t>
      </w:r>
    </w:p>
    <w:p>
      <w:pPr>
        <w:pStyle w:val="7"/>
        <w:spacing w:line="50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致</w:t>
      </w:r>
      <w:r>
        <w:rPr>
          <w:rFonts w:hint="eastAsia" w:ascii="仿宋" w:hAnsi="仿宋" w:eastAsia="仿宋" w:cs="仿宋"/>
          <w:bCs/>
          <w:color w:val="auto"/>
          <w:sz w:val="24"/>
          <w:szCs w:val="24"/>
          <w:highlight w:val="none"/>
          <w:lang w:val="en-US" w:eastAsia="zh-CN"/>
        </w:rPr>
        <w:t>招标</w:t>
      </w:r>
      <w:r>
        <w:rPr>
          <w:rFonts w:hint="eastAsia" w:ascii="仿宋" w:hAnsi="仿宋" w:eastAsia="仿宋" w:cs="仿宋"/>
          <w:bCs/>
          <w:color w:val="auto"/>
          <w:sz w:val="24"/>
          <w:szCs w:val="24"/>
          <w:highlight w:val="none"/>
        </w:rPr>
        <w:t>人:</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深圳市新龙福投资发展有限公司</w:t>
      </w:r>
      <w:r>
        <w:rPr>
          <w:rFonts w:hint="eastAsia" w:ascii="仿宋" w:hAnsi="仿宋" w:eastAsia="仿宋" w:cs="仿宋"/>
          <w:bCs/>
          <w:color w:val="auto"/>
          <w:sz w:val="24"/>
          <w:szCs w:val="24"/>
          <w:highlight w:val="none"/>
          <w:u w:val="single"/>
        </w:rPr>
        <w:t xml:space="preserve"> </w:t>
      </w:r>
    </w:p>
    <w:bookmarkEnd w:id="2"/>
    <w:p>
      <w:pPr>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为了确保本项目工作顺利进行，我方将严格执行招标投标管理的法律法规，并完全接受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u w:val="single"/>
          <w:lang w:val="en-US" w:eastAsia="zh-CN"/>
        </w:rPr>
        <w:t>福城境未来家园项目营销中心及样板房软装（装饰灯具）</w:t>
      </w:r>
      <w:r>
        <w:rPr>
          <w:rFonts w:hint="eastAsia" w:ascii="仿宋" w:hAnsi="仿宋" w:eastAsia="仿宋" w:cs="仿宋"/>
          <w:sz w:val="24"/>
          <w:szCs w:val="24"/>
          <w:u w:val="single"/>
          <w:lang w:val="en-US" w:eastAsia="zh-CN"/>
        </w:rPr>
        <w:t>采购遴选</w:t>
      </w:r>
      <w:r>
        <w:rPr>
          <w:rFonts w:hint="eastAsia" w:ascii="仿宋" w:hAnsi="仿宋" w:eastAsia="仿宋" w:cs="仿宋"/>
          <w:bCs/>
          <w:color w:val="auto"/>
          <w:sz w:val="24"/>
          <w:szCs w:val="24"/>
          <w:highlight w:val="none"/>
        </w:rPr>
        <w:t>公告的所有内容及要求，为此作出如下承诺：</w:t>
      </w:r>
    </w:p>
    <w:p>
      <w:pPr>
        <w:pStyle w:val="7"/>
        <w:adjustRightInd w:val="0"/>
        <w:snapToGrid w:val="0"/>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val="en-US" w:eastAsia="zh-CN"/>
        </w:rPr>
        <w:t>.</w:t>
      </w:r>
      <w:r>
        <w:rPr>
          <w:rFonts w:hint="eastAsia" w:ascii="仿宋" w:hAnsi="仿宋" w:eastAsia="仿宋" w:cs="仿宋"/>
          <w:bCs/>
          <w:color w:val="auto"/>
          <w:sz w:val="24"/>
          <w:szCs w:val="24"/>
          <w:highlight w:val="none"/>
        </w:rPr>
        <w:t>我方接受《遴选公告》中确定的</w:t>
      </w:r>
      <w:r>
        <w:rPr>
          <w:rFonts w:hint="eastAsia" w:ascii="仿宋" w:hAnsi="仿宋" w:eastAsia="仿宋" w:cs="仿宋"/>
          <w:bCs/>
          <w:color w:val="auto"/>
          <w:sz w:val="24"/>
          <w:szCs w:val="24"/>
          <w:highlight w:val="none"/>
          <w:lang w:val="en-US" w:eastAsia="zh-CN"/>
        </w:rPr>
        <w:t>计价方式</w:t>
      </w:r>
      <w:r>
        <w:rPr>
          <w:rFonts w:hint="eastAsia" w:ascii="仿宋" w:hAnsi="仿宋" w:eastAsia="仿宋" w:cs="仿宋"/>
          <w:bCs/>
          <w:color w:val="auto"/>
          <w:sz w:val="24"/>
          <w:szCs w:val="24"/>
          <w:highlight w:val="none"/>
        </w:rPr>
        <w:t>，根据企业自身情况，理性报价，不会以低于成本的报价竞争。</w:t>
      </w:r>
    </w:p>
    <w:p>
      <w:pPr>
        <w:pStyle w:val="7"/>
        <w:adjustRightInd w:val="0"/>
        <w:snapToGrid w:val="0"/>
        <w:spacing w:line="500" w:lineRule="exact"/>
        <w:ind w:firstLine="480" w:firstLineChars="20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lang w:val="en-US" w:eastAsia="zh-CN"/>
        </w:rPr>
        <w:t>.</w:t>
      </w:r>
      <w:r>
        <w:rPr>
          <w:rFonts w:hint="eastAsia" w:ascii="仿宋" w:hAnsi="仿宋" w:eastAsia="仿宋" w:cs="仿宋"/>
          <w:bCs/>
          <w:color w:val="auto"/>
          <w:sz w:val="24"/>
          <w:szCs w:val="24"/>
          <w:highlight w:val="none"/>
        </w:rPr>
        <w:t>一旦我方中选，将保证在收到中标通知</w:t>
      </w:r>
      <w:r>
        <w:rPr>
          <w:rFonts w:hint="eastAsia" w:ascii="仿宋" w:hAnsi="仿宋" w:eastAsia="仿宋" w:cs="仿宋"/>
          <w:bCs/>
          <w:color w:val="auto"/>
          <w:sz w:val="24"/>
          <w:szCs w:val="24"/>
          <w:highlight w:val="none"/>
          <w:lang w:val="en-US" w:eastAsia="zh-CN"/>
        </w:rPr>
        <w:t>之日起</w:t>
      </w:r>
      <w:r>
        <w:rPr>
          <w:rFonts w:hint="eastAsia" w:ascii="仿宋" w:hAnsi="仿宋" w:eastAsia="仿宋" w:cs="仿宋"/>
          <w:bCs/>
          <w:color w:val="auto"/>
          <w:sz w:val="24"/>
          <w:szCs w:val="24"/>
          <w:highlight w:val="none"/>
        </w:rPr>
        <w:t>30日内，与贵方按</w:t>
      </w:r>
      <w:r>
        <w:rPr>
          <w:rFonts w:hint="eastAsia" w:ascii="仿宋" w:hAnsi="仿宋" w:eastAsia="仿宋" w:cs="仿宋"/>
          <w:bCs/>
          <w:color w:val="auto"/>
          <w:sz w:val="24"/>
          <w:szCs w:val="24"/>
          <w:highlight w:val="none"/>
          <w:lang w:val="en-US" w:eastAsia="zh-CN"/>
        </w:rPr>
        <w:t>遴选公告及附件、</w:t>
      </w:r>
      <w:r>
        <w:rPr>
          <w:rFonts w:hint="eastAsia" w:ascii="仿宋" w:hAnsi="仿宋" w:eastAsia="仿宋" w:cs="仿宋"/>
          <w:bCs/>
          <w:color w:val="auto"/>
          <w:sz w:val="24"/>
          <w:szCs w:val="24"/>
          <w:highlight w:val="none"/>
        </w:rPr>
        <w:t>投标文件</w:t>
      </w:r>
      <w:r>
        <w:rPr>
          <w:rFonts w:hint="eastAsia" w:ascii="仿宋" w:hAnsi="仿宋" w:eastAsia="仿宋" w:cs="仿宋"/>
          <w:bCs/>
          <w:color w:val="auto"/>
          <w:sz w:val="24"/>
          <w:szCs w:val="24"/>
          <w:highlight w:val="none"/>
          <w:lang w:val="en-US" w:eastAsia="zh-CN"/>
        </w:rPr>
        <w:t>和</w:t>
      </w:r>
      <w:r>
        <w:rPr>
          <w:rFonts w:hint="eastAsia" w:ascii="仿宋" w:hAnsi="仿宋" w:eastAsia="仿宋" w:cs="仿宋"/>
          <w:bCs/>
          <w:color w:val="auto"/>
          <w:sz w:val="24"/>
          <w:szCs w:val="24"/>
          <w:highlight w:val="none"/>
        </w:rPr>
        <w:t>承诺内容签订合同，否则，视为我方自愿放弃中标资格</w:t>
      </w:r>
      <w:r>
        <w:rPr>
          <w:rFonts w:hint="eastAsia" w:ascii="仿宋" w:hAnsi="仿宋" w:eastAsia="仿宋" w:cs="仿宋"/>
          <w:bCs/>
          <w:color w:val="auto"/>
          <w:sz w:val="24"/>
          <w:szCs w:val="24"/>
          <w:highlight w:val="none"/>
          <w:lang w:eastAsia="zh-CN"/>
        </w:rPr>
        <w:t>。</w:t>
      </w:r>
    </w:p>
    <w:p>
      <w:pPr>
        <w:pStyle w:val="7"/>
        <w:adjustRightInd w:val="0"/>
        <w:snapToGrid w:val="0"/>
        <w:spacing w:line="500" w:lineRule="exact"/>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一旦我方中选，将与</w:t>
      </w:r>
      <w:r>
        <w:rPr>
          <w:rFonts w:hint="eastAsia" w:ascii="仿宋" w:hAnsi="仿宋" w:eastAsia="仿宋" w:cs="仿宋"/>
          <w:bCs/>
          <w:color w:val="auto"/>
          <w:sz w:val="24"/>
          <w:szCs w:val="24"/>
          <w:highlight w:val="none"/>
          <w:lang w:val="en-US" w:eastAsia="zh-CN"/>
        </w:rPr>
        <w:t>贵方</w:t>
      </w:r>
      <w:r>
        <w:rPr>
          <w:rFonts w:hint="eastAsia" w:ascii="仿宋" w:hAnsi="仿宋" w:eastAsia="仿宋" w:cs="仿宋"/>
          <w:bCs/>
          <w:color w:val="auto"/>
          <w:sz w:val="24"/>
          <w:szCs w:val="24"/>
          <w:highlight w:val="none"/>
        </w:rPr>
        <w:t>友好合作，依约履行委托合同，自觉接受委托单位的日常监管和履约评价，为委托单位提供优质、高效服务。</w:t>
      </w:r>
    </w:p>
    <w:p>
      <w:pPr>
        <w:pStyle w:val="7"/>
        <w:adjustRightInd w:val="0"/>
        <w:snapToGrid w:val="0"/>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我方承诺履行项目</w:t>
      </w:r>
      <w:r>
        <w:rPr>
          <w:rFonts w:hint="eastAsia" w:ascii="仿宋" w:hAnsi="仿宋" w:eastAsia="仿宋" w:cs="仿宋"/>
          <w:bCs/>
          <w:color w:val="auto"/>
          <w:sz w:val="24"/>
          <w:szCs w:val="24"/>
          <w:highlight w:val="none"/>
          <w:lang w:val="en-US" w:eastAsia="zh-CN"/>
        </w:rPr>
        <w:t>团队人员</w:t>
      </w:r>
      <w:r>
        <w:rPr>
          <w:rFonts w:hint="eastAsia" w:ascii="仿宋" w:hAnsi="仿宋" w:eastAsia="仿宋" w:cs="仿宋"/>
          <w:bCs/>
          <w:color w:val="auto"/>
          <w:sz w:val="24"/>
          <w:szCs w:val="24"/>
          <w:highlight w:val="none"/>
        </w:rPr>
        <w:t>配备义务，不擅自更换</w:t>
      </w:r>
      <w:r>
        <w:rPr>
          <w:rFonts w:hint="eastAsia" w:ascii="仿宋" w:hAnsi="仿宋" w:eastAsia="仿宋" w:cs="仿宋"/>
          <w:bCs/>
          <w:color w:val="auto"/>
          <w:sz w:val="24"/>
          <w:szCs w:val="24"/>
          <w:highlight w:val="none"/>
          <w:lang w:eastAsia="zh-CN"/>
        </w:rPr>
        <w:t>投标</w:t>
      </w:r>
      <w:r>
        <w:rPr>
          <w:rFonts w:hint="eastAsia" w:ascii="仿宋" w:hAnsi="仿宋" w:eastAsia="仿宋" w:cs="仿宋"/>
          <w:bCs/>
          <w:color w:val="auto"/>
          <w:sz w:val="24"/>
          <w:szCs w:val="24"/>
          <w:highlight w:val="none"/>
        </w:rPr>
        <w:t>文件所报的项目配备人员，如不能继续履行职责确需更换的，所更换人员为我单位职工，其从业资格不低于遴选时承诺条件。</w:t>
      </w:r>
    </w:p>
    <w:p>
      <w:pPr>
        <w:pStyle w:val="7"/>
        <w:adjustRightInd w:val="0"/>
        <w:snapToGrid w:val="0"/>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rPr>
        <w:t>如果违反本承诺书中任何条款，我方愿意接受：</w:t>
      </w:r>
    </w:p>
    <w:p>
      <w:pPr>
        <w:pStyle w:val="7"/>
        <w:adjustRightInd w:val="0"/>
        <w:snapToGrid w:val="0"/>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（1）视作我方单方面违约，并按照合同规定向贵方支付违约金或解除合同；</w:t>
      </w:r>
    </w:p>
    <w:p>
      <w:pPr>
        <w:pStyle w:val="7"/>
        <w:adjustRightInd w:val="0"/>
        <w:snapToGrid w:val="0"/>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（2）履约评价评定为合格及以下；</w:t>
      </w:r>
    </w:p>
    <w:p>
      <w:pPr>
        <w:pStyle w:val="7"/>
        <w:adjustRightInd w:val="0"/>
        <w:snapToGrid w:val="0"/>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（3）贵方今后可拒绝我方参与投标；</w:t>
      </w:r>
    </w:p>
    <w:p>
      <w:pPr>
        <w:pStyle w:val="7"/>
        <w:snapToGrid w:val="0"/>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（4）相关主管部门的不良行为记录、行政处罚。</w:t>
      </w:r>
    </w:p>
    <w:p>
      <w:pPr>
        <w:spacing w:line="600" w:lineRule="exact"/>
        <w:rPr>
          <w:rFonts w:hint="eastAsia" w:ascii="仿宋" w:hAnsi="仿宋" w:eastAsia="仿宋" w:cs="仿宋"/>
          <w:bCs/>
          <w:color w:val="auto"/>
          <w:sz w:val="24"/>
          <w:szCs w:val="24"/>
          <w:highlight w:val="none"/>
        </w:rPr>
      </w:pPr>
    </w:p>
    <w:p>
      <w:pPr>
        <w:spacing w:line="600" w:lineRule="exact"/>
        <w:ind w:firstLine="3600" w:firstLineChars="15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承诺单位（盖章）：</w:t>
      </w:r>
    </w:p>
    <w:p>
      <w:pPr>
        <w:spacing w:line="600" w:lineRule="exact"/>
        <w:ind w:firstLine="3600" w:firstLineChars="15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法定代表人或授权委托人（签字或盖私章）：</w:t>
      </w:r>
    </w:p>
    <w:p>
      <w:pPr>
        <w:spacing w:line="560" w:lineRule="exact"/>
        <w:ind w:right="480" w:firstLine="3600" w:firstLineChars="15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签署日期：    年    月    日</w:t>
      </w:r>
    </w:p>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br w:type="page"/>
      </w:r>
    </w:p>
    <w:p>
      <w:pPr>
        <w:adjustRightInd w:val="0"/>
        <w:snapToGrid w:val="0"/>
        <w:spacing w:after="200" w:line="360" w:lineRule="auto"/>
        <w:outlineLvl w:val="2"/>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附件</w:t>
      </w:r>
      <w:r>
        <w:rPr>
          <w:rFonts w:hint="eastAsia" w:ascii="仿宋" w:hAnsi="仿宋" w:eastAsia="仿宋" w:cs="仿宋"/>
          <w:b/>
          <w:bCs w:val="0"/>
          <w:color w:val="auto"/>
          <w:sz w:val="28"/>
          <w:szCs w:val="28"/>
          <w:highlight w:val="none"/>
          <w:lang w:val="en-US" w:eastAsia="zh-CN"/>
        </w:rPr>
        <w:t>1.</w:t>
      </w:r>
      <w:r>
        <w:rPr>
          <w:rFonts w:hint="eastAsia" w:ascii="仿宋" w:hAnsi="仿宋" w:eastAsia="仿宋" w:cs="仿宋"/>
          <w:b/>
          <w:bCs w:val="0"/>
          <w:color w:val="auto"/>
          <w:sz w:val="28"/>
          <w:szCs w:val="28"/>
          <w:highlight w:val="none"/>
        </w:rPr>
        <w:t>4</w:t>
      </w:r>
    </w:p>
    <w:p>
      <w:pPr>
        <w:spacing w:after="200" w:line="360" w:lineRule="auto"/>
        <w:jc w:val="center"/>
        <w:outlineLvl w:val="2"/>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企业同类</w:t>
      </w:r>
      <w:r>
        <w:rPr>
          <w:rFonts w:hint="eastAsia" w:ascii="仿宋" w:hAnsi="仿宋" w:eastAsia="仿宋" w:cs="仿宋"/>
          <w:b/>
          <w:bCs/>
          <w:color w:val="auto"/>
          <w:sz w:val="28"/>
          <w:szCs w:val="28"/>
          <w:highlight w:val="none"/>
          <w:lang w:eastAsia="zh-CN"/>
        </w:rPr>
        <w:t>项目</w:t>
      </w:r>
      <w:r>
        <w:rPr>
          <w:rFonts w:hint="eastAsia" w:ascii="仿宋" w:hAnsi="仿宋" w:eastAsia="仿宋" w:cs="仿宋"/>
          <w:b/>
          <w:bCs/>
          <w:color w:val="auto"/>
          <w:sz w:val="28"/>
          <w:szCs w:val="28"/>
          <w:highlight w:val="none"/>
        </w:rPr>
        <w:t>业绩一览表</w:t>
      </w:r>
    </w:p>
    <w:tbl>
      <w:tblPr>
        <w:tblStyle w:val="9"/>
        <w:tblpPr w:leftFromText="180" w:rightFromText="180" w:vertAnchor="text" w:horzAnchor="page" w:tblpX="1459" w:tblpY="132"/>
        <w:tblOverlap w:val="never"/>
        <w:tblW w:w="9099"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04"/>
        <w:gridCol w:w="1541"/>
        <w:gridCol w:w="2100"/>
        <w:gridCol w:w="1593"/>
        <w:gridCol w:w="1771"/>
        <w:gridCol w:w="129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9" w:hRule="atLeast"/>
        </w:trPr>
        <w:tc>
          <w:tcPr>
            <w:tcW w:w="804"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序号</w:t>
            </w:r>
          </w:p>
        </w:tc>
        <w:tc>
          <w:tcPr>
            <w:tcW w:w="1541"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项目</w:t>
            </w:r>
            <w:r>
              <w:rPr>
                <w:rFonts w:hint="eastAsia" w:ascii="仿宋" w:hAnsi="仿宋" w:eastAsia="仿宋" w:cs="仿宋"/>
                <w:b w:val="0"/>
                <w:bCs/>
                <w:color w:val="auto"/>
                <w:sz w:val="24"/>
                <w:szCs w:val="24"/>
                <w:highlight w:val="none"/>
              </w:rPr>
              <w:t>名称</w:t>
            </w:r>
          </w:p>
        </w:tc>
        <w:tc>
          <w:tcPr>
            <w:tcW w:w="2100"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项目</w:t>
            </w:r>
            <w:r>
              <w:rPr>
                <w:rFonts w:hint="eastAsia" w:ascii="仿宋" w:hAnsi="仿宋" w:eastAsia="仿宋" w:cs="仿宋"/>
                <w:b w:val="0"/>
                <w:bCs/>
                <w:color w:val="auto"/>
                <w:sz w:val="24"/>
                <w:szCs w:val="24"/>
                <w:highlight w:val="none"/>
              </w:rPr>
              <w:t>内容</w:t>
            </w:r>
          </w:p>
        </w:tc>
        <w:tc>
          <w:tcPr>
            <w:tcW w:w="1593"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合同金额</w:t>
            </w:r>
            <w:r>
              <w:rPr>
                <w:rFonts w:hint="eastAsia" w:ascii="仿宋" w:hAnsi="仿宋" w:eastAsia="仿宋" w:cs="仿宋"/>
                <w:b w:val="0"/>
                <w:bCs/>
                <w:color w:val="auto"/>
                <w:sz w:val="24"/>
                <w:szCs w:val="24"/>
                <w:highlight w:val="none"/>
              </w:rPr>
              <w:br w:type="textWrapping"/>
            </w:r>
            <w:r>
              <w:rPr>
                <w:rFonts w:hint="eastAsia" w:ascii="仿宋" w:hAnsi="仿宋" w:eastAsia="仿宋" w:cs="仿宋"/>
                <w:b w:val="0"/>
                <w:bCs/>
                <w:color w:val="auto"/>
                <w:sz w:val="24"/>
                <w:szCs w:val="24"/>
                <w:highlight w:val="none"/>
              </w:rPr>
              <w:t>（万元）</w:t>
            </w:r>
          </w:p>
        </w:tc>
        <w:tc>
          <w:tcPr>
            <w:tcW w:w="1771"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合同签订时间</w:t>
            </w:r>
          </w:p>
        </w:tc>
        <w:tc>
          <w:tcPr>
            <w:tcW w:w="1290"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w:t>
            </w:r>
          </w:p>
        </w:tc>
        <w:tc>
          <w:tcPr>
            <w:tcW w:w="1541"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2100"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1593"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771"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290"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w:t>
            </w:r>
          </w:p>
        </w:tc>
        <w:tc>
          <w:tcPr>
            <w:tcW w:w="1541"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2100"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1593"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771"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290"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w:t>
            </w:r>
          </w:p>
        </w:tc>
        <w:tc>
          <w:tcPr>
            <w:tcW w:w="1541"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2100"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1593"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771"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290"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w:t>
            </w:r>
          </w:p>
        </w:tc>
        <w:tc>
          <w:tcPr>
            <w:tcW w:w="1541"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2100"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1593"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771"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290"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5</w:t>
            </w:r>
          </w:p>
        </w:tc>
        <w:tc>
          <w:tcPr>
            <w:tcW w:w="1541"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2100"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1593"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771"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290"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pPr>
              <w:jc w:val="center"/>
              <w:rPr>
                <w:rFonts w:hint="eastAsia" w:ascii="仿宋" w:hAnsi="仿宋" w:eastAsia="仿宋" w:cs="仿宋"/>
                <w:b/>
                <w:bCs/>
                <w:color w:val="auto"/>
                <w:sz w:val="24"/>
                <w:szCs w:val="24"/>
                <w:highlight w:val="none"/>
              </w:rPr>
            </w:pPr>
          </w:p>
        </w:tc>
        <w:tc>
          <w:tcPr>
            <w:tcW w:w="1541" w:type="dxa"/>
            <w:tcBorders>
              <w:tl2br w:val="nil"/>
              <w:tr2bl w:val="nil"/>
            </w:tcBorders>
            <w:vAlign w:val="center"/>
          </w:tcPr>
          <w:p>
            <w:pPr>
              <w:jc w:val="center"/>
              <w:rPr>
                <w:rFonts w:hint="eastAsia" w:ascii="仿宋" w:hAnsi="仿宋" w:eastAsia="仿宋" w:cs="仿宋"/>
                <w:b/>
                <w:bCs/>
                <w:color w:val="auto"/>
                <w:sz w:val="24"/>
                <w:szCs w:val="24"/>
                <w:highlight w:val="none"/>
              </w:rPr>
            </w:pPr>
          </w:p>
        </w:tc>
        <w:tc>
          <w:tcPr>
            <w:tcW w:w="2100" w:type="dxa"/>
            <w:tcBorders>
              <w:tl2br w:val="nil"/>
              <w:tr2bl w:val="nil"/>
            </w:tcBorders>
            <w:vAlign w:val="center"/>
          </w:tcPr>
          <w:p>
            <w:pPr>
              <w:jc w:val="center"/>
              <w:rPr>
                <w:rFonts w:hint="eastAsia" w:ascii="仿宋" w:hAnsi="仿宋" w:eastAsia="仿宋" w:cs="仿宋"/>
                <w:b/>
                <w:bCs/>
                <w:color w:val="auto"/>
                <w:sz w:val="24"/>
                <w:szCs w:val="24"/>
                <w:highlight w:val="none"/>
              </w:rPr>
            </w:pPr>
          </w:p>
        </w:tc>
        <w:tc>
          <w:tcPr>
            <w:tcW w:w="1593" w:type="dxa"/>
            <w:tcBorders>
              <w:tl2br w:val="nil"/>
              <w:tr2bl w:val="nil"/>
            </w:tcBorders>
          </w:tcPr>
          <w:p>
            <w:pPr>
              <w:jc w:val="center"/>
              <w:rPr>
                <w:rFonts w:hint="eastAsia" w:ascii="仿宋" w:hAnsi="仿宋" w:eastAsia="仿宋" w:cs="仿宋"/>
                <w:b/>
                <w:bCs/>
                <w:color w:val="auto"/>
                <w:sz w:val="24"/>
                <w:szCs w:val="24"/>
                <w:highlight w:val="none"/>
              </w:rPr>
            </w:pPr>
          </w:p>
        </w:tc>
        <w:tc>
          <w:tcPr>
            <w:tcW w:w="1771" w:type="dxa"/>
            <w:tcBorders>
              <w:tl2br w:val="nil"/>
              <w:tr2bl w:val="nil"/>
            </w:tcBorders>
          </w:tcPr>
          <w:p>
            <w:pPr>
              <w:jc w:val="center"/>
              <w:rPr>
                <w:rFonts w:hint="eastAsia" w:ascii="仿宋" w:hAnsi="仿宋" w:eastAsia="仿宋" w:cs="仿宋"/>
                <w:b/>
                <w:bCs/>
                <w:color w:val="auto"/>
                <w:sz w:val="24"/>
                <w:szCs w:val="24"/>
                <w:highlight w:val="none"/>
              </w:rPr>
            </w:pPr>
          </w:p>
        </w:tc>
        <w:tc>
          <w:tcPr>
            <w:tcW w:w="1290" w:type="dxa"/>
            <w:tcBorders>
              <w:tl2br w:val="nil"/>
              <w:tr2bl w:val="nil"/>
            </w:tcBorders>
          </w:tcPr>
          <w:p>
            <w:pPr>
              <w:jc w:val="center"/>
              <w:rPr>
                <w:rFonts w:hint="eastAsia" w:ascii="仿宋" w:hAnsi="仿宋" w:eastAsia="仿宋" w:cs="仿宋"/>
                <w:b/>
                <w:bCs/>
                <w:color w:val="auto"/>
                <w:sz w:val="24"/>
                <w:szCs w:val="24"/>
                <w:highlight w:val="none"/>
              </w:rPr>
            </w:pPr>
          </w:p>
        </w:tc>
      </w:tr>
    </w:tbl>
    <w:p>
      <w:pPr>
        <w:adjustRightInd w:val="0"/>
        <w:snapToGrid/>
        <w:spacing w:before="157" w:beforeLines="50" w:after="0" w:line="360" w:lineRule="auto"/>
        <w:ind w:firstLine="0" w:firstLineChars="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注：</w:t>
      </w:r>
      <w:r>
        <w:rPr>
          <w:rFonts w:hint="eastAsia" w:ascii="仿宋_GB2312" w:hAnsi="仿宋_GB2312" w:eastAsia="仿宋_GB2312" w:cs="仿宋_GB2312"/>
          <w:color w:val="auto"/>
          <w:sz w:val="24"/>
          <w:szCs w:val="24"/>
          <w:highlight w:val="none"/>
          <w:lang w:val="en-US" w:eastAsia="zh-CN"/>
        </w:rPr>
        <w:t>相关扫描件后附，</w:t>
      </w:r>
      <w:r>
        <w:rPr>
          <w:rFonts w:hint="eastAsia" w:ascii="仿宋_GB2312" w:hAnsi="仿宋_GB2312" w:eastAsia="仿宋_GB2312" w:cs="仿宋_GB2312"/>
          <w:color w:val="auto"/>
          <w:sz w:val="24"/>
          <w:szCs w:val="24"/>
          <w:highlight w:val="none"/>
        </w:rPr>
        <w:t>投标人将合同中项目名称、同类</w:t>
      </w:r>
      <w:r>
        <w:rPr>
          <w:rFonts w:hint="eastAsia" w:ascii="仿宋_GB2312" w:hAnsi="仿宋_GB2312" w:eastAsia="仿宋_GB2312" w:cs="仿宋_GB2312"/>
          <w:color w:val="auto"/>
          <w:sz w:val="24"/>
          <w:szCs w:val="24"/>
          <w:highlight w:val="none"/>
          <w:lang w:eastAsia="zh-CN"/>
        </w:rPr>
        <w:t>项目</w:t>
      </w:r>
      <w:r>
        <w:rPr>
          <w:rFonts w:hint="eastAsia" w:ascii="仿宋_GB2312" w:hAnsi="仿宋_GB2312" w:eastAsia="仿宋_GB2312" w:cs="仿宋_GB2312"/>
          <w:color w:val="auto"/>
          <w:sz w:val="24"/>
          <w:szCs w:val="24"/>
          <w:highlight w:val="none"/>
        </w:rPr>
        <w:t>对应的合同额、</w:t>
      </w:r>
      <w:r>
        <w:rPr>
          <w:rFonts w:hint="eastAsia" w:ascii="仿宋_GB2312" w:hAnsi="仿宋_GB2312" w:eastAsia="仿宋_GB2312" w:cs="仿宋_GB2312"/>
          <w:color w:val="auto"/>
          <w:sz w:val="24"/>
          <w:szCs w:val="24"/>
          <w:highlight w:val="none"/>
          <w:lang w:eastAsia="zh-CN"/>
        </w:rPr>
        <w:t>项目</w:t>
      </w:r>
      <w:r>
        <w:rPr>
          <w:rFonts w:hint="eastAsia" w:ascii="仿宋_GB2312" w:hAnsi="仿宋_GB2312" w:eastAsia="仿宋_GB2312" w:cs="仿宋_GB2312"/>
          <w:color w:val="auto"/>
          <w:sz w:val="24"/>
          <w:szCs w:val="24"/>
          <w:highlight w:val="none"/>
        </w:rPr>
        <w:t>内容、签订时间等主要信息进行标记，以便招标人审核。</w:t>
      </w:r>
    </w:p>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br w:type="page"/>
      </w:r>
    </w:p>
    <w:p>
      <w:pPr>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附件</w:t>
      </w:r>
      <w:r>
        <w:rPr>
          <w:rFonts w:hint="eastAsia" w:ascii="仿宋" w:hAnsi="仿宋" w:eastAsia="仿宋" w:cs="仿宋"/>
          <w:b/>
          <w:bCs w:val="0"/>
          <w:color w:val="auto"/>
          <w:sz w:val="28"/>
          <w:szCs w:val="28"/>
          <w:highlight w:val="none"/>
          <w:lang w:val="en-US" w:eastAsia="zh-CN"/>
        </w:rPr>
        <w:t>1.</w:t>
      </w:r>
      <w:r>
        <w:rPr>
          <w:rFonts w:hint="eastAsia" w:ascii="仿宋" w:hAnsi="仿宋" w:eastAsia="仿宋" w:cs="仿宋"/>
          <w:b/>
          <w:bCs w:val="0"/>
          <w:color w:val="auto"/>
          <w:sz w:val="28"/>
          <w:szCs w:val="28"/>
          <w:highlight w:val="none"/>
        </w:rPr>
        <w:t>5：</w:t>
      </w:r>
    </w:p>
    <w:p>
      <w:pPr>
        <w:spacing w:after="200" w:line="360" w:lineRule="auto"/>
        <w:jc w:val="center"/>
        <w:outlineLvl w:val="2"/>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产品认证情况</w:t>
      </w:r>
      <w:r>
        <w:rPr>
          <w:rFonts w:hint="eastAsia" w:ascii="仿宋" w:hAnsi="仿宋" w:eastAsia="仿宋" w:cs="仿宋"/>
          <w:b/>
          <w:bCs/>
          <w:color w:val="auto"/>
          <w:sz w:val="28"/>
          <w:szCs w:val="28"/>
          <w:highlight w:val="none"/>
        </w:rPr>
        <w:t>一览表</w:t>
      </w:r>
    </w:p>
    <w:tbl>
      <w:tblPr>
        <w:tblStyle w:val="9"/>
        <w:tblpPr w:leftFromText="180" w:rightFromText="180" w:vertAnchor="text" w:horzAnchor="page" w:tblpX="1459" w:tblpY="132"/>
        <w:tblOverlap w:val="never"/>
        <w:tblW w:w="9099"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04"/>
        <w:gridCol w:w="1541"/>
        <w:gridCol w:w="2100"/>
        <w:gridCol w:w="1593"/>
        <w:gridCol w:w="1771"/>
        <w:gridCol w:w="129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9" w:hRule="atLeast"/>
        </w:trPr>
        <w:tc>
          <w:tcPr>
            <w:tcW w:w="804"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序号</w:t>
            </w:r>
          </w:p>
        </w:tc>
        <w:tc>
          <w:tcPr>
            <w:tcW w:w="1541" w:type="dxa"/>
            <w:tcBorders>
              <w:tl2br w:val="nil"/>
              <w:tr2bl w:val="nil"/>
            </w:tcBorders>
            <w:vAlign w:val="center"/>
          </w:tcPr>
          <w:p>
            <w:pPr>
              <w:adjustRightInd w:val="0"/>
              <w:snapToGrid w:val="0"/>
              <w:jc w:val="center"/>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认证证书</w:t>
            </w:r>
          </w:p>
        </w:tc>
        <w:tc>
          <w:tcPr>
            <w:tcW w:w="2100" w:type="dxa"/>
            <w:tcBorders>
              <w:tl2br w:val="nil"/>
              <w:tr2bl w:val="nil"/>
            </w:tcBorders>
            <w:vAlign w:val="center"/>
          </w:tcPr>
          <w:p>
            <w:pPr>
              <w:adjustRightInd w:val="0"/>
              <w:snapToGrid w:val="0"/>
              <w:jc w:val="center"/>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认证有效期</w:t>
            </w:r>
          </w:p>
        </w:tc>
        <w:tc>
          <w:tcPr>
            <w:tcW w:w="1593" w:type="dxa"/>
            <w:tcBorders>
              <w:tl2br w:val="nil"/>
              <w:tr2bl w:val="nil"/>
            </w:tcBorders>
            <w:vAlign w:val="center"/>
          </w:tcPr>
          <w:p>
            <w:pPr>
              <w:adjustRightInd w:val="0"/>
              <w:snapToGrid w:val="0"/>
              <w:jc w:val="center"/>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认证单元</w:t>
            </w:r>
          </w:p>
        </w:tc>
        <w:tc>
          <w:tcPr>
            <w:tcW w:w="1771" w:type="dxa"/>
            <w:tcBorders>
              <w:tl2br w:val="nil"/>
              <w:tr2bl w:val="nil"/>
            </w:tcBorders>
            <w:vAlign w:val="center"/>
          </w:tcPr>
          <w:p>
            <w:pPr>
              <w:adjustRightInd w:val="0"/>
              <w:snapToGrid w:val="0"/>
              <w:jc w:val="center"/>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认证单元是否齐全</w:t>
            </w:r>
          </w:p>
        </w:tc>
        <w:tc>
          <w:tcPr>
            <w:tcW w:w="1290"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w:t>
            </w:r>
          </w:p>
        </w:tc>
        <w:tc>
          <w:tcPr>
            <w:tcW w:w="1541"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2100"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1593"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771"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290"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w:t>
            </w:r>
          </w:p>
        </w:tc>
        <w:tc>
          <w:tcPr>
            <w:tcW w:w="1541"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2100"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1593"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771"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290"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w:t>
            </w:r>
          </w:p>
        </w:tc>
        <w:tc>
          <w:tcPr>
            <w:tcW w:w="1541"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2100"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1593"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771"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290"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w:t>
            </w:r>
          </w:p>
        </w:tc>
        <w:tc>
          <w:tcPr>
            <w:tcW w:w="1541"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2100"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1593"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771"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290"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5</w:t>
            </w:r>
          </w:p>
        </w:tc>
        <w:tc>
          <w:tcPr>
            <w:tcW w:w="1541"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2100"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1593"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771"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290"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pPr>
              <w:jc w:val="center"/>
              <w:rPr>
                <w:rFonts w:hint="eastAsia" w:ascii="仿宋" w:hAnsi="仿宋" w:eastAsia="仿宋" w:cs="仿宋"/>
                <w:b/>
                <w:bCs/>
                <w:color w:val="auto"/>
                <w:sz w:val="24"/>
                <w:szCs w:val="24"/>
                <w:highlight w:val="none"/>
              </w:rPr>
            </w:pPr>
          </w:p>
        </w:tc>
        <w:tc>
          <w:tcPr>
            <w:tcW w:w="1541" w:type="dxa"/>
            <w:tcBorders>
              <w:tl2br w:val="nil"/>
              <w:tr2bl w:val="nil"/>
            </w:tcBorders>
            <w:vAlign w:val="center"/>
          </w:tcPr>
          <w:p>
            <w:pPr>
              <w:jc w:val="center"/>
              <w:rPr>
                <w:rFonts w:hint="eastAsia" w:ascii="仿宋" w:hAnsi="仿宋" w:eastAsia="仿宋" w:cs="仿宋"/>
                <w:b/>
                <w:bCs/>
                <w:color w:val="auto"/>
                <w:sz w:val="24"/>
                <w:szCs w:val="24"/>
                <w:highlight w:val="none"/>
              </w:rPr>
            </w:pPr>
          </w:p>
        </w:tc>
        <w:tc>
          <w:tcPr>
            <w:tcW w:w="2100" w:type="dxa"/>
            <w:tcBorders>
              <w:tl2br w:val="nil"/>
              <w:tr2bl w:val="nil"/>
            </w:tcBorders>
            <w:vAlign w:val="center"/>
          </w:tcPr>
          <w:p>
            <w:pPr>
              <w:jc w:val="center"/>
              <w:rPr>
                <w:rFonts w:hint="eastAsia" w:ascii="仿宋" w:hAnsi="仿宋" w:eastAsia="仿宋" w:cs="仿宋"/>
                <w:b/>
                <w:bCs/>
                <w:color w:val="auto"/>
                <w:sz w:val="24"/>
                <w:szCs w:val="24"/>
                <w:highlight w:val="none"/>
              </w:rPr>
            </w:pPr>
          </w:p>
        </w:tc>
        <w:tc>
          <w:tcPr>
            <w:tcW w:w="1593" w:type="dxa"/>
            <w:tcBorders>
              <w:tl2br w:val="nil"/>
              <w:tr2bl w:val="nil"/>
            </w:tcBorders>
          </w:tcPr>
          <w:p>
            <w:pPr>
              <w:jc w:val="center"/>
              <w:rPr>
                <w:rFonts w:hint="eastAsia" w:ascii="仿宋" w:hAnsi="仿宋" w:eastAsia="仿宋" w:cs="仿宋"/>
                <w:b/>
                <w:bCs/>
                <w:color w:val="auto"/>
                <w:sz w:val="24"/>
                <w:szCs w:val="24"/>
                <w:highlight w:val="none"/>
              </w:rPr>
            </w:pPr>
          </w:p>
        </w:tc>
        <w:tc>
          <w:tcPr>
            <w:tcW w:w="1771" w:type="dxa"/>
            <w:tcBorders>
              <w:tl2br w:val="nil"/>
              <w:tr2bl w:val="nil"/>
            </w:tcBorders>
          </w:tcPr>
          <w:p>
            <w:pPr>
              <w:jc w:val="center"/>
              <w:rPr>
                <w:rFonts w:hint="eastAsia" w:ascii="仿宋" w:hAnsi="仿宋" w:eastAsia="仿宋" w:cs="仿宋"/>
                <w:b/>
                <w:bCs/>
                <w:color w:val="auto"/>
                <w:sz w:val="24"/>
                <w:szCs w:val="24"/>
                <w:highlight w:val="none"/>
              </w:rPr>
            </w:pPr>
          </w:p>
        </w:tc>
        <w:tc>
          <w:tcPr>
            <w:tcW w:w="1290" w:type="dxa"/>
            <w:tcBorders>
              <w:tl2br w:val="nil"/>
              <w:tr2bl w:val="nil"/>
            </w:tcBorders>
          </w:tcPr>
          <w:p>
            <w:pPr>
              <w:jc w:val="center"/>
              <w:rPr>
                <w:rFonts w:hint="eastAsia" w:ascii="仿宋" w:hAnsi="仿宋" w:eastAsia="仿宋" w:cs="仿宋"/>
                <w:b/>
                <w:bCs/>
                <w:color w:val="auto"/>
                <w:sz w:val="24"/>
                <w:szCs w:val="24"/>
                <w:highlight w:val="none"/>
              </w:rPr>
            </w:pPr>
          </w:p>
        </w:tc>
      </w:tr>
    </w:tbl>
    <w:p>
      <w:pPr>
        <w:adjustRightInd w:val="0"/>
        <w:snapToGrid/>
        <w:spacing w:before="157" w:beforeLines="50" w:after="0" w:line="360" w:lineRule="auto"/>
        <w:ind w:firstLine="0" w:firstLineChars="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注：投标人提供有效期内的体系认证证书扫描件及在全国认证认可信息公共服务平台（认e云）（http://cx.cnca.cn/CertECloud/index/index/page）查询有效的截图，原件备查。</w:t>
      </w:r>
    </w:p>
    <w:p>
      <w:pPr>
        <w:rPr>
          <w:rFonts w:hint="eastAsia" w:ascii="仿宋" w:hAnsi="仿宋" w:eastAsia="仿宋" w:cs="仿宋"/>
          <w:color w:val="auto"/>
          <w:sz w:val="24"/>
          <w:szCs w:val="24"/>
          <w:highlight w:val="none"/>
        </w:rPr>
      </w:pPr>
    </w:p>
    <w:bookmarkEnd w:id="0"/>
    <w:bookmarkEnd w:id="1"/>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color w:val="auto"/>
          <w:sz w:val="32"/>
          <w:szCs w:val="32"/>
          <w:highlight w:val="none"/>
          <w:lang w:val="en-US" w:eastAsia="zh-CN"/>
        </w:rPr>
        <w:t xml:space="preserve">   </w:t>
      </w:r>
    </w:p>
    <w:p>
      <w:pPr>
        <w:pStyle w:val="2"/>
        <w:rPr>
          <w:rFonts w:hint="default"/>
          <w:lang w:val="en-US" w:eastAsia="zh-CN"/>
        </w:rPr>
      </w:pPr>
    </w:p>
    <w:sectPr>
      <w:pgSz w:w="11906" w:h="16838"/>
      <w:pgMar w:top="1984" w:right="1417" w:bottom="181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0"/>
  <w:bordersDoNotSurroundFooter w:val="0"/>
  <w:trackRevisions w:val="1"/>
  <w:documentProtection w:enforcement="0"/>
  <w:defaultTabStop w:val="420"/>
  <w:drawingGridHorizontalSpacing w:val="18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mMWVkZGNmY2VmMWRmOTI5N2Q2MTAwYWJjNjkyM2QifQ=="/>
  </w:docVars>
  <w:rsids>
    <w:rsidRoot w:val="6140578B"/>
    <w:rsid w:val="042D158D"/>
    <w:rsid w:val="137E32EB"/>
    <w:rsid w:val="16F13C2F"/>
    <w:rsid w:val="18893450"/>
    <w:rsid w:val="21F433CC"/>
    <w:rsid w:val="2847702A"/>
    <w:rsid w:val="2F9C3726"/>
    <w:rsid w:val="306A4EEC"/>
    <w:rsid w:val="32B00E4D"/>
    <w:rsid w:val="33BF02E8"/>
    <w:rsid w:val="3444618C"/>
    <w:rsid w:val="3A3E4582"/>
    <w:rsid w:val="3D3171E8"/>
    <w:rsid w:val="45371873"/>
    <w:rsid w:val="498E7188"/>
    <w:rsid w:val="49AB55A6"/>
    <w:rsid w:val="50317CDC"/>
    <w:rsid w:val="52254E93"/>
    <w:rsid w:val="56CB2B66"/>
    <w:rsid w:val="5AF83711"/>
    <w:rsid w:val="5BF14D74"/>
    <w:rsid w:val="6140578B"/>
    <w:rsid w:val="68610DE6"/>
    <w:rsid w:val="777D7FD8"/>
    <w:rsid w:val="7A0A79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spacing w:after="120"/>
      <w:ind w:left="420" w:leftChars="200" w:firstLine="420"/>
    </w:pPr>
  </w:style>
  <w:style w:type="paragraph" w:styleId="3">
    <w:name w:val="Body Text Indent"/>
    <w:basedOn w:val="1"/>
    <w:qFormat/>
    <w:uiPriority w:val="0"/>
    <w:pPr>
      <w:ind w:firstLine="600" w:firstLineChars="200"/>
    </w:pPr>
    <w:rPr>
      <w:sz w:val="30"/>
    </w:rPr>
  </w:style>
  <w:style w:type="paragraph" w:styleId="4">
    <w:name w:val="Normal Indent"/>
    <w:basedOn w:val="1"/>
    <w:qFormat/>
    <w:uiPriority w:val="0"/>
    <w:pPr>
      <w:ind w:firstLine="420"/>
    </w:pPr>
  </w:style>
  <w:style w:type="paragraph" w:styleId="5">
    <w:name w:val="annotation text"/>
    <w:basedOn w:val="1"/>
    <w:qFormat/>
    <w:uiPriority w:val="0"/>
    <w:pPr>
      <w:jc w:val="left"/>
    </w:pPr>
  </w:style>
  <w:style w:type="paragraph" w:styleId="6">
    <w:name w:val="Body Text"/>
    <w:basedOn w:val="1"/>
    <w:next w:val="1"/>
    <w:qFormat/>
    <w:uiPriority w:val="1"/>
    <w:pPr>
      <w:ind w:left="779" w:firstLine="641"/>
      <w:jc w:val="left"/>
    </w:pPr>
    <w:rPr>
      <w:rFonts w:ascii="宋体" w:hAnsi="宋体"/>
      <w:kern w:val="0"/>
      <w:sz w:val="32"/>
      <w:szCs w:val="32"/>
      <w:lang w:eastAsia="en-US"/>
    </w:rPr>
  </w:style>
  <w:style w:type="paragraph" w:styleId="7">
    <w:name w:val="Plain Text"/>
    <w:basedOn w:val="1"/>
    <w:qFormat/>
    <w:uiPriority w:val="0"/>
    <w:rPr>
      <w:rFonts w:hAnsi="Courier New" w:cs="Courier New"/>
      <w:szCs w:val="21"/>
    </w:rPr>
  </w:style>
  <w:style w:type="paragraph" w:styleId="8">
    <w:name w:val="footer"/>
    <w:basedOn w:val="1"/>
    <w:unhideWhenUsed/>
    <w:qFormat/>
    <w:uiPriority w:val="99"/>
    <w:pPr>
      <w:tabs>
        <w:tab w:val="center" w:pos="4153"/>
        <w:tab w:val="right" w:pos="8306"/>
      </w:tabs>
      <w:snapToGrid w:val="0"/>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列出段落1"/>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2023-04-06T12:03:00Z</dcterms:created>
  <dc:creator>456</dc:creator>
  <cp:lastModifiedBy>YQ</cp:lastModifiedBy>
  <dcterms:modified xsi:type="dcterms:W3CDTF">2025-08-21T08:35:59Z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CF834F5FA2B9441EA2356E7AD013DE0A_13</vt:lpwstr>
  </property>
</Properties>
</file>