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6D73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附件2：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公众责任险报价</w:t>
      </w:r>
    </w:p>
    <w:tbl>
      <w:tblPr>
        <w:tblStyle w:val="3"/>
        <w:tblW w:w="491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5"/>
        <w:gridCol w:w="2269"/>
        <w:gridCol w:w="2143"/>
      </w:tblGrid>
      <w:tr w14:paraId="6FF41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2366" w:type="pct"/>
            <w:noWrap w:val="0"/>
            <w:vAlign w:val="center"/>
          </w:tcPr>
          <w:p w14:paraId="2BD0110E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项目</w:t>
            </w:r>
          </w:p>
        </w:tc>
        <w:tc>
          <w:tcPr>
            <w:tcW w:w="1354" w:type="pct"/>
            <w:noWrap w:val="0"/>
            <w:vAlign w:val="center"/>
          </w:tcPr>
          <w:p w14:paraId="3AFAD20D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费率（‰）</w:t>
            </w:r>
          </w:p>
        </w:tc>
        <w:tc>
          <w:tcPr>
            <w:tcW w:w="1278" w:type="pct"/>
            <w:noWrap w:val="0"/>
            <w:vAlign w:val="center"/>
          </w:tcPr>
          <w:p w14:paraId="2C595A97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保费（元）</w:t>
            </w:r>
          </w:p>
        </w:tc>
      </w:tr>
      <w:tr w14:paraId="61590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  <w:jc w:val="center"/>
        </w:trPr>
        <w:tc>
          <w:tcPr>
            <w:tcW w:w="2366" w:type="pct"/>
            <w:noWrap w:val="0"/>
            <w:vAlign w:val="center"/>
          </w:tcPr>
          <w:p w14:paraId="082F4260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大浪街道公园、道路绿化管养公众责任险项目</w:t>
            </w:r>
          </w:p>
        </w:tc>
        <w:tc>
          <w:tcPr>
            <w:tcW w:w="1354" w:type="pct"/>
            <w:noWrap w:val="0"/>
            <w:vAlign w:val="center"/>
          </w:tcPr>
          <w:p w14:paraId="0DF81D1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5E309DB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15B06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  <w:jc w:val="center"/>
        </w:trPr>
        <w:tc>
          <w:tcPr>
            <w:tcW w:w="2366" w:type="pct"/>
            <w:noWrap w:val="0"/>
            <w:vAlign w:val="center"/>
          </w:tcPr>
          <w:p w14:paraId="49096407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龙华街道公园、道路绿化管养公众责任险项目</w:t>
            </w:r>
          </w:p>
        </w:tc>
        <w:tc>
          <w:tcPr>
            <w:tcW w:w="1354" w:type="pct"/>
            <w:noWrap w:val="0"/>
            <w:vAlign w:val="center"/>
          </w:tcPr>
          <w:p w14:paraId="2012066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3C05222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26FBC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  <w:jc w:val="center"/>
        </w:trPr>
        <w:tc>
          <w:tcPr>
            <w:tcW w:w="2366" w:type="pct"/>
            <w:noWrap w:val="0"/>
            <w:vAlign w:val="center"/>
          </w:tcPr>
          <w:p w14:paraId="2EAD58DD">
            <w:pPr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合计</w:t>
            </w:r>
          </w:p>
        </w:tc>
        <w:tc>
          <w:tcPr>
            <w:tcW w:w="1354" w:type="pct"/>
            <w:noWrap w:val="0"/>
            <w:vAlign w:val="center"/>
          </w:tcPr>
          <w:p w14:paraId="2234059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39116D8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</w:tbl>
    <w:p w14:paraId="173EA68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4CD60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DDEBC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1920" w:hanging="1920" w:hangingChars="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投标人（公章）：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法定代表人或其授权委托代理人（签章）：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   年    月    日</w:t>
      </w:r>
    </w:p>
    <w:p w14:paraId="0C70727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00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bCs/>
      <w:snapToGrid w:val="0"/>
      <w:color w:val="auto"/>
      <w:kern w:val="0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2025-09-05T07:26:05Z</dcterms:created>
  <dc:creator>SBB</dc:creator>
  <cp:lastModifiedBy>龙华环境</cp:lastModifiedBy>
  <dcterms:modified xsi:type="dcterms:W3CDTF">2025-09-05T07:26:12Z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eyJoZGlkIjoiNjc5MTlkNDZkNjliMzhkMjQzNDJkY2ViN2E2ZjVlYzUiLCJ1c2VySWQiOiIyNDgxMzU4NjEifQ==</vt:lpwstr>
  </property>
  <property fmtid="{D5CDD505-2E9C-101B-9397-08002B2CF9AE}" pid="4" name="ICV">
    <vt:lpwstr>2D5D2586B16B4543A81E1468FD7C42FC_12</vt:lpwstr>
  </property>
</Properties>
</file>